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771D13" w14:textId="724E032C" w:rsidR="003F21C2" w:rsidRPr="00E64BEE" w:rsidRDefault="003F21C2" w:rsidP="003F21C2">
      <w:pPr>
        <w:tabs>
          <w:tab w:val="center" w:pos="4536"/>
          <w:tab w:val="right" w:pos="7938"/>
          <w:tab w:val="right" w:pos="9639"/>
        </w:tabs>
        <w:ind w:right="2"/>
        <w:rPr>
          <w:rFonts w:ascii="Arial" w:hAnsi="Arial" w:cs="Arial"/>
          <w:b/>
          <w:bCs/>
          <w:sz w:val="22"/>
          <w:szCs w:val="20"/>
        </w:rPr>
      </w:pPr>
      <w:bookmarkStart w:id="0" w:name="_Hlk145670493"/>
      <w:r w:rsidRPr="00E64BEE">
        <w:rPr>
          <w:rFonts w:ascii="Arial" w:hAnsi="Arial" w:cs="Arial"/>
          <w:b/>
          <w:bCs/>
          <w:sz w:val="22"/>
          <w:szCs w:val="20"/>
        </w:rPr>
        <w:t>3GPP TSG RAN WG1 #</w:t>
      </w:r>
      <w:r>
        <w:rPr>
          <w:rFonts w:ascii="Arial" w:hAnsi="Arial" w:cs="Arial"/>
          <w:b/>
          <w:bCs/>
          <w:sz w:val="22"/>
          <w:szCs w:val="20"/>
        </w:rPr>
        <w:t>122</w:t>
      </w:r>
      <w:r w:rsidRPr="00E64BEE">
        <w:rPr>
          <w:rFonts w:ascii="Arial" w:hAnsi="Arial" w:cs="Arial"/>
          <w:b/>
          <w:bCs/>
          <w:sz w:val="22"/>
          <w:szCs w:val="20"/>
        </w:rPr>
        <w:tab/>
      </w:r>
      <w:r w:rsidRPr="00E64BEE">
        <w:rPr>
          <w:rFonts w:ascii="Arial" w:hAnsi="Arial" w:cs="Arial"/>
          <w:b/>
          <w:bCs/>
          <w:sz w:val="22"/>
          <w:szCs w:val="20"/>
        </w:rPr>
        <w:tab/>
      </w:r>
      <w:r w:rsidRPr="00E64BEE">
        <w:rPr>
          <w:rFonts w:ascii="Arial" w:hAnsi="Arial" w:cs="Arial"/>
          <w:b/>
          <w:bCs/>
          <w:sz w:val="22"/>
          <w:szCs w:val="20"/>
        </w:rPr>
        <w:tab/>
      </w:r>
      <w:r w:rsidRPr="00C449F8">
        <w:rPr>
          <w:rFonts w:ascii="Arial" w:eastAsia="SimSun" w:hAnsi="Arial" w:cs="Arial"/>
          <w:b/>
          <w:kern w:val="0"/>
          <w:lang w:eastAsia="en-US"/>
          <w14:ligatures w14:val="none"/>
        </w:rPr>
        <w:t>R1-</w:t>
      </w:r>
      <w:r>
        <w:rPr>
          <w:rFonts w:ascii="Arial" w:eastAsia="SimSun" w:hAnsi="Arial" w:cs="Arial"/>
          <w:b/>
          <w:kern w:val="0"/>
          <w:lang w:eastAsia="en-US"/>
          <w14:ligatures w14:val="none"/>
        </w:rPr>
        <w:t>2506216</w:t>
      </w:r>
      <w:r>
        <w:rPr>
          <w:rFonts w:ascii="Arial" w:hAnsi="Arial" w:cs="Arial"/>
          <w:b/>
          <w:bCs/>
          <w:sz w:val="22"/>
          <w:szCs w:val="20"/>
        </w:rPr>
        <w:t xml:space="preserve">           </w:t>
      </w:r>
    </w:p>
    <w:bookmarkEnd w:id="0"/>
    <w:p w14:paraId="61A33EA9" w14:textId="77777777" w:rsidR="003F21C2" w:rsidRPr="00876376" w:rsidRDefault="003F21C2" w:rsidP="003F21C2">
      <w:pPr>
        <w:tabs>
          <w:tab w:val="center" w:pos="4536"/>
          <w:tab w:val="right" w:pos="9072"/>
        </w:tabs>
        <w:rPr>
          <w:rFonts w:ascii="Arial" w:eastAsia="MS Mincho" w:hAnsi="Arial" w:cs="Arial"/>
          <w:b/>
          <w:bCs/>
          <w:sz w:val="22"/>
          <w:szCs w:val="20"/>
          <w:lang w:eastAsia="ja-JP"/>
        </w:rPr>
      </w:pPr>
      <w:r w:rsidRPr="00876376">
        <w:rPr>
          <w:rFonts w:ascii="Arial" w:hAnsi="Arial" w:cs="Arial"/>
          <w:b/>
          <w:bCs/>
          <w:sz w:val="22"/>
          <w:szCs w:val="20"/>
        </w:rPr>
        <w:t xml:space="preserve">Bengaluru, </w:t>
      </w:r>
      <w:r w:rsidRPr="00876376">
        <w:rPr>
          <w:rFonts w:ascii="Arial" w:hAnsi="Arial" w:cs="Arial" w:hint="eastAsia"/>
          <w:b/>
          <w:bCs/>
          <w:sz w:val="22"/>
          <w:szCs w:val="20"/>
        </w:rPr>
        <w:t>India</w:t>
      </w:r>
      <w:r w:rsidRPr="00876376">
        <w:rPr>
          <w:rFonts w:ascii="Arial" w:hAnsi="Arial" w:cs="Arial"/>
          <w:b/>
          <w:bCs/>
          <w:sz w:val="22"/>
          <w:szCs w:val="20"/>
        </w:rPr>
        <w:t xml:space="preserve">, </w:t>
      </w:r>
      <w:r w:rsidRPr="00876376">
        <w:rPr>
          <w:rFonts w:ascii="Arial" w:hAnsi="Arial" w:cs="Arial" w:hint="eastAsia"/>
          <w:b/>
          <w:bCs/>
          <w:sz w:val="22"/>
          <w:szCs w:val="20"/>
        </w:rPr>
        <w:t xml:space="preserve">Aug </w:t>
      </w:r>
      <w:r w:rsidRPr="00876376">
        <w:rPr>
          <w:rFonts w:ascii="Arial" w:eastAsia="DengXian" w:hAnsi="Arial" w:cs="Arial" w:hint="eastAsia"/>
          <w:b/>
          <w:bCs/>
          <w:sz w:val="22"/>
          <w:szCs w:val="20"/>
        </w:rPr>
        <w:t>25</w:t>
      </w:r>
      <w:r w:rsidRPr="00876376">
        <w:rPr>
          <w:rFonts w:ascii="Malgun Gothic" w:eastAsia="Malgun Gothic" w:hAnsi="Malgun Gothic" w:cs="Malgun Gothic" w:hint="eastAsia"/>
          <w:b/>
          <w:bCs/>
          <w:sz w:val="22"/>
          <w:szCs w:val="20"/>
          <w:vertAlign w:val="superscript"/>
          <w:lang w:eastAsia="ko-KR"/>
        </w:rPr>
        <w:t>th</w:t>
      </w:r>
      <w:r w:rsidRPr="00876376">
        <w:rPr>
          <w:rFonts w:ascii="Arial" w:eastAsia="MS Mincho" w:hAnsi="Arial" w:cs="Arial"/>
          <w:b/>
          <w:bCs/>
          <w:sz w:val="22"/>
          <w:szCs w:val="20"/>
          <w:lang w:eastAsia="ja-JP"/>
        </w:rPr>
        <w:t xml:space="preserve"> </w:t>
      </w:r>
      <w:r w:rsidRPr="00876376">
        <w:rPr>
          <w:rFonts w:ascii="Arial" w:hAnsi="Arial" w:cs="Arial"/>
          <w:b/>
          <w:bCs/>
          <w:sz w:val="22"/>
          <w:szCs w:val="20"/>
        </w:rPr>
        <w:t>– 2</w:t>
      </w:r>
      <w:r w:rsidRPr="00876376">
        <w:rPr>
          <w:rFonts w:ascii="Arial" w:eastAsia="DengXian" w:hAnsi="Arial" w:cs="Arial" w:hint="eastAsia"/>
          <w:b/>
          <w:bCs/>
          <w:sz w:val="22"/>
          <w:szCs w:val="20"/>
        </w:rPr>
        <w:t>9</w:t>
      </w:r>
      <w:r w:rsidRPr="00876376">
        <w:rPr>
          <w:rFonts w:ascii="Arial" w:hAnsi="Arial" w:cs="Arial"/>
          <w:b/>
          <w:bCs/>
          <w:sz w:val="22"/>
          <w:szCs w:val="20"/>
          <w:vertAlign w:val="superscript"/>
        </w:rPr>
        <w:t>th</w:t>
      </w:r>
      <w:r w:rsidRPr="00876376">
        <w:rPr>
          <w:rFonts w:ascii="Arial" w:eastAsia="MS Mincho" w:hAnsi="Arial" w:cs="Arial"/>
          <w:b/>
          <w:bCs/>
          <w:sz w:val="22"/>
          <w:szCs w:val="20"/>
          <w:lang w:eastAsia="ja-JP"/>
        </w:rPr>
        <w:t>, 2025</w:t>
      </w:r>
    </w:p>
    <w:p w14:paraId="774BCC5A" w14:textId="77777777" w:rsidR="003F21C2" w:rsidRDefault="003F21C2" w:rsidP="00C449F8">
      <w:pPr>
        <w:widowControl w:val="0"/>
        <w:overflowPunct w:val="0"/>
        <w:autoSpaceDE w:val="0"/>
        <w:autoSpaceDN w:val="0"/>
        <w:adjustRightInd w:val="0"/>
        <w:spacing w:after="0"/>
        <w:textAlignment w:val="baseline"/>
        <w:rPr>
          <w:rFonts w:ascii="Arial" w:eastAsia="SimSun" w:hAnsi="Arial" w:cs="Times New Roman"/>
          <w:b/>
          <w:i/>
          <w:kern w:val="0"/>
          <w:sz w:val="18"/>
          <w:szCs w:val="20"/>
          <w:lang w:eastAsia="en-US"/>
          <w14:ligatures w14:val="none"/>
        </w:rPr>
      </w:pPr>
    </w:p>
    <w:p w14:paraId="14F17C2A" w14:textId="495325AE" w:rsidR="00C449F8" w:rsidRPr="00C449F8" w:rsidRDefault="00C449F8" w:rsidP="00C449F8">
      <w:pPr>
        <w:tabs>
          <w:tab w:val="left" w:pos="1985"/>
        </w:tabs>
        <w:overflowPunct w:val="0"/>
        <w:autoSpaceDE w:val="0"/>
        <w:autoSpaceDN w:val="0"/>
        <w:adjustRightInd w:val="0"/>
        <w:spacing w:after="180"/>
        <w:textAlignment w:val="baseline"/>
        <w:rPr>
          <w:rFonts w:ascii="Arial" w:eastAsia="SimSun" w:hAnsi="Arial" w:cs="Times New Roman"/>
          <w:kern w:val="0"/>
          <w:szCs w:val="20"/>
          <w:lang w:eastAsia="en-US"/>
          <w14:ligatures w14:val="none"/>
        </w:rPr>
      </w:pPr>
      <w:r w:rsidRPr="00C449F8">
        <w:rPr>
          <w:rFonts w:ascii="Arial" w:eastAsia="SimSun" w:hAnsi="Arial" w:cs="Times New Roman"/>
          <w:b/>
          <w:kern w:val="0"/>
          <w:szCs w:val="20"/>
          <w:lang w:eastAsia="en-US"/>
          <w14:ligatures w14:val="none"/>
        </w:rPr>
        <w:t>Agenda item:</w:t>
      </w:r>
      <w:r w:rsidRPr="00C449F8">
        <w:rPr>
          <w:rFonts w:ascii="Arial" w:eastAsia="SimSun" w:hAnsi="Arial" w:cs="Times New Roman"/>
          <w:kern w:val="0"/>
          <w:szCs w:val="20"/>
          <w:lang w:eastAsia="en-US"/>
          <w14:ligatures w14:val="none"/>
        </w:rPr>
        <w:tab/>
      </w:r>
      <w:bookmarkStart w:id="1" w:name="Source"/>
      <w:bookmarkEnd w:id="1"/>
      <w:r>
        <w:rPr>
          <w:rFonts w:ascii="Arial" w:eastAsia="SimSun" w:hAnsi="Arial" w:cs="Times New Roman"/>
          <w:kern w:val="0"/>
          <w:szCs w:val="20"/>
          <w:lang w:eastAsia="en-US"/>
          <w14:ligatures w14:val="none"/>
        </w:rPr>
        <w:t>11.</w:t>
      </w:r>
      <w:r w:rsidR="00A30242">
        <w:rPr>
          <w:rFonts w:ascii="Arial" w:eastAsia="SimSun" w:hAnsi="Arial" w:cs="Times New Roman"/>
          <w:kern w:val="0"/>
          <w:szCs w:val="20"/>
          <w:lang w:eastAsia="en-US"/>
          <w14:ligatures w14:val="none"/>
        </w:rPr>
        <w:t>1</w:t>
      </w:r>
    </w:p>
    <w:p w14:paraId="0F3521E1" w14:textId="77777777" w:rsidR="00C449F8" w:rsidRPr="00C449F8" w:rsidRDefault="00C449F8" w:rsidP="00C449F8">
      <w:pPr>
        <w:tabs>
          <w:tab w:val="left" w:pos="1985"/>
        </w:tabs>
        <w:overflowPunct w:val="0"/>
        <w:autoSpaceDE w:val="0"/>
        <w:autoSpaceDN w:val="0"/>
        <w:adjustRightInd w:val="0"/>
        <w:spacing w:after="180"/>
        <w:textAlignment w:val="baseline"/>
        <w:rPr>
          <w:rFonts w:ascii="Arial" w:eastAsia="SimSun" w:hAnsi="Arial" w:cs="Times New Roman"/>
          <w:kern w:val="0"/>
          <w:szCs w:val="20"/>
          <w:lang w:eastAsia="en-US"/>
          <w14:ligatures w14:val="none"/>
        </w:rPr>
      </w:pPr>
      <w:r w:rsidRPr="00C449F8">
        <w:rPr>
          <w:rFonts w:ascii="Arial" w:eastAsia="SimSun" w:hAnsi="Arial" w:cs="Times New Roman"/>
          <w:b/>
          <w:kern w:val="0"/>
          <w:szCs w:val="20"/>
          <w:lang w:eastAsia="en-US"/>
          <w14:ligatures w14:val="none"/>
        </w:rPr>
        <w:t xml:space="preserve">Source: </w:t>
      </w:r>
      <w:r w:rsidRPr="00C449F8">
        <w:rPr>
          <w:rFonts w:ascii="Arial" w:eastAsia="SimSun" w:hAnsi="Arial" w:cs="Times New Roman"/>
          <w:b/>
          <w:kern w:val="0"/>
          <w:szCs w:val="20"/>
          <w:lang w:eastAsia="en-US"/>
          <w14:ligatures w14:val="none"/>
        </w:rPr>
        <w:tab/>
      </w:r>
      <w:r w:rsidRPr="00C449F8">
        <w:rPr>
          <w:rFonts w:ascii="Arial" w:eastAsia="SimSun" w:hAnsi="Arial" w:cs="Times New Roman"/>
          <w:kern w:val="0"/>
          <w:szCs w:val="20"/>
          <w:lang w:eastAsia="en-US"/>
          <w14:ligatures w14:val="none"/>
        </w:rPr>
        <w:t>Qualcomm Incorporated</w:t>
      </w:r>
    </w:p>
    <w:p w14:paraId="04617C09" w14:textId="51CA37D6" w:rsidR="00C449F8" w:rsidRPr="00C449F8" w:rsidRDefault="00C449F8" w:rsidP="00C449F8">
      <w:pPr>
        <w:overflowPunct w:val="0"/>
        <w:autoSpaceDE w:val="0"/>
        <w:autoSpaceDN w:val="0"/>
        <w:adjustRightInd w:val="0"/>
        <w:spacing w:after="180"/>
        <w:ind w:left="1988" w:hanging="1988"/>
        <w:textAlignment w:val="baseline"/>
        <w:rPr>
          <w:rFonts w:ascii="Arial" w:eastAsia="SimSun" w:hAnsi="Arial" w:cs="Times New Roman"/>
          <w:kern w:val="0"/>
          <w:lang w:eastAsia="en-US"/>
          <w14:ligatures w14:val="none"/>
        </w:rPr>
      </w:pPr>
      <w:r w:rsidRPr="00C449F8">
        <w:rPr>
          <w:rFonts w:ascii="Arial" w:eastAsia="SimSun" w:hAnsi="Arial" w:cs="Times New Roman"/>
          <w:b/>
          <w:kern w:val="0"/>
          <w:szCs w:val="20"/>
          <w:lang w:eastAsia="en-US"/>
          <w14:ligatures w14:val="none"/>
        </w:rPr>
        <w:t>Title:</w:t>
      </w:r>
      <w:r w:rsidRPr="00C449F8">
        <w:rPr>
          <w:rFonts w:ascii="Arial" w:eastAsia="SimSun" w:hAnsi="Arial" w:cs="Times New Roman"/>
          <w:kern w:val="0"/>
          <w:szCs w:val="20"/>
          <w:lang w:eastAsia="en-US"/>
          <w14:ligatures w14:val="none"/>
        </w:rPr>
        <w:t xml:space="preserve"> </w:t>
      </w:r>
      <w:r w:rsidRPr="00C449F8">
        <w:rPr>
          <w:rFonts w:ascii="Arial" w:eastAsia="SimSun" w:hAnsi="Arial" w:cs="Times New Roman"/>
          <w:kern w:val="0"/>
          <w:sz w:val="22"/>
          <w:szCs w:val="20"/>
          <w:lang w:eastAsia="en-US"/>
          <w14:ligatures w14:val="none"/>
        </w:rPr>
        <w:tab/>
      </w:r>
      <w:r w:rsidR="007B5F3C">
        <w:rPr>
          <w:rFonts w:ascii="Arial" w:eastAsia="SimSun" w:hAnsi="Arial" w:cs="Times New Roman"/>
          <w:kern w:val="0"/>
          <w:szCs w:val="20"/>
          <w:lang w:eastAsia="en-US"/>
          <w14:ligatures w14:val="none"/>
        </w:rPr>
        <w:t xml:space="preserve">Overview of </w:t>
      </w:r>
      <w:r w:rsidR="00F451FD" w:rsidRPr="00244941">
        <w:rPr>
          <w:rFonts w:ascii="Arial" w:eastAsia="SimSun" w:hAnsi="Arial" w:cs="Times New Roman"/>
          <w:kern w:val="0"/>
          <w:szCs w:val="20"/>
          <w:lang w:eastAsia="en-US"/>
          <w14:ligatures w14:val="none"/>
        </w:rPr>
        <w:t>6GR</w:t>
      </w:r>
      <w:r w:rsidR="007B5F3C">
        <w:rPr>
          <w:rFonts w:ascii="Arial" w:eastAsia="SimSun" w:hAnsi="Arial" w:cs="Times New Roman"/>
          <w:kern w:val="0"/>
          <w:szCs w:val="20"/>
          <w:lang w:eastAsia="en-US"/>
          <w14:ligatures w14:val="none"/>
        </w:rPr>
        <w:t xml:space="preserve"> air interface</w:t>
      </w:r>
    </w:p>
    <w:p w14:paraId="2AE02572" w14:textId="77777777" w:rsidR="00C449F8" w:rsidRPr="00C449F8" w:rsidRDefault="00C449F8" w:rsidP="00C449F8">
      <w:pPr>
        <w:overflowPunct w:val="0"/>
        <w:autoSpaceDE w:val="0"/>
        <w:autoSpaceDN w:val="0"/>
        <w:adjustRightInd w:val="0"/>
        <w:spacing w:after="180"/>
        <w:ind w:left="1988" w:hanging="1988"/>
        <w:textAlignment w:val="baseline"/>
        <w:rPr>
          <w:rFonts w:ascii="Arial" w:eastAsia="SimSun" w:hAnsi="Arial" w:cs="Times New Roman"/>
          <w:kern w:val="0"/>
          <w:szCs w:val="20"/>
          <w:lang w:eastAsia="en-US"/>
          <w14:ligatures w14:val="none"/>
        </w:rPr>
      </w:pPr>
      <w:r w:rsidRPr="00C449F8">
        <w:rPr>
          <w:rFonts w:ascii="Arial" w:eastAsia="SimSun" w:hAnsi="Arial" w:cs="Times New Roman"/>
          <w:b/>
          <w:kern w:val="0"/>
          <w:szCs w:val="20"/>
          <w:lang w:eastAsia="en-US"/>
          <w14:ligatures w14:val="none"/>
        </w:rPr>
        <w:t>Document for:</w:t>
      </w:r>
      <w:r w:rsidRPr="00C449F8">
        <w:rPr>
          <w:rFonts w:ascii="Arial" w:eastAsia="SimSun" w:hAnsi="Arial" w:cs="Times New Roman"/>
          <w:kern w:val="0"/>
          <w:szCs w:val="20"/>
          <w:lang w:eastAsia="en-US"/>
          <w14:ligatures w14:val="none"/>
        </w:rPr>
        <w:tab/>
      </w:r>
      <w:bookmarkStart w:id="2" w:name="DocumentFor"/>
      <w:bookmarkEnd w:id="2"/>
      <w:r w:rsidRPr="00C449F8">
        <w:rPr>
          <w:rFonts w:ascii="Arial" w:eastAsia="SimSun" w:hAnsi="Arial" w:cs="Times New Roman"/>
          <w:kern w:val="0"/>
          <w:szCs w:val="20"/>
          <w:lang w:eastAsia="en-US"/>
          <w14:ligatures w14:val="none"/>
        </w:rPr>
        <w:t>Discussion/Decision</w:t>
      </w:r>
    </w:p>
    <w:p w14:paraId="7DB6BBAC" w14:textId="77777777" w:rsidR="00327909" w:rsidRPr="00DB32F7" w:rsidRDefault="00327909" w:rsidP="00327909">
      <w:pPr>
        <w:pStyle w:val="Heading1"/>
        <w:rPr>
          <w:lang w:val="en-US"/>
        </w:rPr>
      </w:pPr>
      <w:r w:rsidRPr="00DB32F7">
        <w:rPr>
          <w:lang w:val="en-US"/>
        </w:rPr>
        <w:t>Introduction</w:t>
      </w:r>
    </w:p>
    <w:p w14:paraId="4227DFD5" w14:textId="71523BCA" w:rsidR="0067324A" w:rsidRPr="00B133AD" w:rsidRDefault="0067324A" w:rsidP="00327909">
      <w:pPr>
        <w:overflowPunct w:val="0"/>
        <w:autoSpaceDE w:val="0"/>
        <w:autoSpaceDN w:val="0"/>
        <w:adjustRightInd w:val="0"/>
        <w:spacing w:after="18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Following</w:t>
      </w:r>
      <w:r w:rsidR="00327909" w:rsidRPr="00B133AD">
        <w:rPr>
          <w:rFonts w:eastAsia="SimSun" w:cs="Times New Roman"/>
          <w:kern w:val="0"/>
          <w:szCs w:val="20"/>
          <w:lang w:eastAsia="en-US"/>
          <w14:ligatures w14:val="none"/>
        </w:rPr>
        <w:t xml:space="preserve"> RAN1 agenda item guideline</w:t>
      </w:r>
      <w:r w:rsidR="00F45088">
        <w:rPr>
          <w:rFonts w:eastAsia="SimSun" w:cs="Times New Roman"/>
          <w:kern w:val="0"/>
          <w:szCs w:val="20"/>
          <w:lang w:eastAsia="en-US"/>
          <w14:ligatures w14:val="none"/>
        </w:rPr>
        <w:t>, t</w:t>
      </w:r>
      <w:r>
        <w:rPr>
          <w:rFonts w:eastAsia="SimSun" w:cs="Times New Roman"/>
          <w:kern w:val="0"/>
          <w:szCs w:val="20"/>
          <w:lang w:eastAsia="en-US"/>
          <w14:ligatures w14:val="none"/>
        </w:rPr>
        <w:t xml:space="preserve">his paper </w:t>
      </w:r>
      <w:r w:rsidR="00F36F42">
        <w:rPr>
          <w:rFonts w:eastAsia="SimSun" w:cs="Times New Roman"/>
          <w:kern w:val="0"/>
          <w:szCs w:val="20"/>
          <w:lang w:eastAsia="en-US"/>
          <w14:ligatures w14:val="none"/>
        </w:rPr>
        <w:t>discusses</w:t>
      </w:r>
      <w:r>
        <w:rPr>
          <w:rFonts w:eastAsia="SimSun" w:cs="Times New Roman"/>
          <w:kern w:val="0"/>
          <w:szCs w:val="20"/>
          <w:lang w:eastAsia="en-US"/>
          <w14:ligatures w14:val="none"/>
        </w:rPr>
        <w:t xml:space="preserve"> Qualcomm’s overall 6GR </w:t>
      </w:r>
      <w:r w:rsidR="008667A1">
        <w:rPr>
          <w:rFonts w:eastAsia="SimSun" w:cs="Times New Roman"/>
          <w:kern w:val="0"/>
          <w:szCs w:val="20"/>
          <w:lang w:eastAsia="en-US"/>
          <w14:ligatures w14:val="none"/>
        </w:rPr>
        <w:t>vision</w:t>
      </w:r>
      <w:r w:rsidR="005E6594">
        <w:rPr>
          <w:rFonts w:eastAsia="SimSun" w:cs="Times New Roman"/>
          <w:kern w:val="0"/>
          <w:szCs w:val="20"/>
          <w:lang w:eastAsia="en-US"/>
          <w14:ligatures w14:val="none"/>
        </w:rPr>
        <w:t xml:space="preserve"> and air interface</w:t>
      </w:r>
      <w:r>
        <w:rPr>
          <w:rFonts w:eastAsia="SimSun" w:cs="Times New Roman"/>
          <w:kern w:val="0"/>
          <w:szCs w:val="20"/>
          <w:lang w:eastAsia="en-US"/>
          <w14:ligatures w14:val="none"/>
        </w:rPr>
        <w:t xml:space="preserve"> design </w:t>
      </w:r>
      <w:r w:rsidR="00A57D1B">
        <w:rPr>
          <w:rFonts w:eastAsia="SimSun" w:cs="Times New Roman"/>
          <w:kern w:val="0"/>
          <w:szCs w:val="20"/>
          <w:lang w:eastAsia="en-US"/>
          <w14:ligatures w14:val="none"/>
        </w:rPr>
        <w:t>principle</w:t>
      </w:r>
      <w:r w:rsidR="008667A1">
        <w:rPr>
          <w:rFonts w:eastAsia="SimSun" w:cs="Times New Roman"/>
          <w:kern w:val="0"/>
          <w:szCs w:val="20"/>
          <w:lang w:eastAsia="en-US"/>
          <w14:ligatures w14:val="none"/>
        </w:rPr>
        <w:t xml:space="preserve">, potential </w:t>
      </w:r>
      <w:r w:rsidR="0002510D">
        <w:rPr>
          <w:rFonts w:eastAsia="SimSun" w:cs="Times New Roman"/>
          <w:kern w:val="0"/>
          <w:szCs w:val="20"/>
          <w:lang w:eastAsia="en-US"/>
          <w14:ligatures w14:val="none"/>
        </w:rPr>
        <w:t>areas to study</w:t>
      </w:r>
      <w:r w:rsidR="005E6594">
        <w:rPr>
          <w:rFonts w:eastAsia="SimSun" w:cs="Times New Roman"/>
          <w:kern w:val="0"/>
          <w:szCs w:val="20"/>
          <w:lang w:eastAsia="en-US"/>
          <w14:ligatures w14:val="none"/>
        </w:rPr>
        <w:t>.</w:t>
      </w:r>
    </w:p>
    <w:p w14:paraId="0F07B4CE" w14:textId="39B1BE01" w:rsidR="00327909" w:rsidRPr="00EA0197" w:rsidRDefault="00327909" w:rsidP="00062C40">
      <w:pPr>
        <w:pStyle w:val="Caption"/>
        <w:rPr>
          <w:rFonts w:eastAsia="SimSun" w:cs="Times New Roman"/>
          <w:kern w:val="0"/>
          <w:szCs w:val="20"/>
          <w:lang w:eastAsia="en-US"/>
          <w14:ligatures w14:val="none"/>
        </w:rPr>
      </w:pPr>
      <w:r>
        <w:rPr>
          <w:noProof/>
        </w:rPr>
        <w:drawing>
          <wp:inline distT="0" distB="0" distL="0" distR="0" wp14:anchorId="07A2E846" wp14:editId="0FB56773">
            <wp:extent cx="5943600" cy="3343275"/>
            <wp:effectExtent l="0" t="0" r="0" b="9525"/>
            <wp:docPr id="152586315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863155"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943600" cy="3343275"/>
                    </a:xfrm>
                    <a:prstGeom prst="rect">
                      <a:avLst/>
                    </a:prstGeom>
                  </pic:spPr>
                </pic:pic>
              </a:graphicData>
            </a:graphic>
          </wp:inline>
        </w:drawing>
      </w:r>
      <w:r w:rsidR="00062C40" w:rsidRPr="00EA0197">
        <w:t xml:space="preserve">Figure </w:t>
      </w:r>
      <w:r w:rsidR="00062C40" w:rsidRPr="00EA0197">
        <w:fldChar w:fldCharType="begin"/>
      </w:r>
      <w:r w:rsidR="00062C40" w:rsidRPr="00EA0197">
        <w:instrText xml:space="preserve"> SEQ Figure \* ARABIC </w:instrText>
      </w:r>
      <w:r w:rsidR="00062C40" w:rsidRPr="00EA0197">
        <w:fldChar w:fldCharType="separate"/>
      </w:r>
      <w:r w:rsidR="000260CA">
        <w:rPr>
          <w:noProof/>
        </w:rPr>
        <w:t>1</w:t>
      </w:r>
      <w:r w:rsidR="00062C40" w:rsidRPr="00EA0197">
        <w:fldChar w:fldCharType="end"/>
      </w:r>
      <w:r w:rsidR="003B5221" w:rsidRPr="00EA0197">
        <w:rPr>
          <w:rFonts w:eastAsia="SimSun" w:cs="Times New Roman"/>
          <w:kern w:val="0"/>
          <w:szCs w:val="20"/>
          <w:lang w:eastAsia="en-US"/>
          <w14:ligatures w14:val="none"/>
        </w:rPr>
        <w:t>:</w:t>
      </w:r>
      <w:r w:rsidRPr="00EA0197">
        <w:rPr>
          <w:rFonts w:eastAsia="SimSun" w:cs="Times New Roman"/>
          <w:kern w:val="0"/>
          <w:szCs w:val="20"/>
          <w:lang w:eastAsia="en-US"/>
          <w14:ligatures w14:val="none"/>
        </w:rPr>
        <w:t xml:space="preserve"> </w:t>
      </w:r>
      <w:r w:rsidR="003B5221" w:rsidRPr="00EA0197">
        <w:rPr>
          <w:rFonts w:eastAsia="SimSun" w:cs="Times New Roman"/>
          <w:kern w:val="0"/>
          <w:szCs w:val="20"/>
          <w:lang w:eastAsia="en-US"/>
          <w14:ligatures w14:val="none"/>
        </w:rPr>
        <w:t>K</w:t>
      </w:r>
      <w:r w:rsidRPr="00EA0197">
        <w:rPr>
          <w:rFonts w:eastAsia="SimSun" w:cs="Times New Roman"/>
          <w:kern w:val="0"/>
          <w:szCs w:val="20"/>
          <w:lang w:eastAsia="en-US"/>
          <w14:ligatures w14:val="none"/>
        </w:rPr>
        <w:t>ey technology 6G visions</w:t>
      </w:r>
      <w:r w:rsidR="005838C6" w:rsidRPr="00EA0197">
        <w:rPr>
          <w:rFonts w:eastAsia="SimSun" w:cs="Times New Roman"/>
          <w:kern w:val="0"/>
          <w:szCs w:val="20"/>
          <w:lang w:eastAsia="en-US"/>
          <w14:ligatures w14:val="none"/>
        </w:rPr>
        <w:t>.</w:t>
      </w:r>
    </w:p>
    <w:p w14:paraId="35B001ED" w14:textId="3BB5345C" w:rsidR="00327909" w:rsidRPr="00B133AD" w:rsidRDefault="00EE1AEB"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As illustrated in Figure 1, w</w:t>
      </w:r>
      <w:r w:rsidR="00327909" w:rsidRPr="00B133AD">
        <w:rPr>
          <w:rFonts w:eastAsia="SimSun" w:cs="Times New Roman"/>
          <w:kern w:val="0"/>
          <w:szCs w:val="20"/>
          <w:lang w:eastAsia="en-US"/>
          <w14:ligatures w14:val="none"/>
        </w:rPr>
        <w:t xml:space="preserve">e envision to focus </w:t>
      </w:r>
      <w:r w:rsidR="0031557E">
        <w:rPr>
          <w:rFonts w:eastAsia="SimSun" w:cs="Times New Roman"/>
          <w:kern w:val="0"/>
          <w:szCs w:val="20"/>
          <w:lang w:eastAsia="en-US"/>
          <w14:ligatures w14:val="none"/>
        </w:rPr>
        <w:t xml:space="preserve">on </w:t>
      </w:r>
      <w:r w:rsidR="00327909" w:rsidRPr="00B133AD">
        <w:rPr>
          <w:rFonts w:eastAsia="SimSun" w:cs="Times New Roman"/>
          <w:kern w:val="0"/>
          <w:szCs w:val="20"/>
          <w:lang w:eastAsia="en-US"/>
          <w14:ligatures w14:val="none"/>
        </w:rPr>
        <w:t>4 key areas in 6G design:</w:t>
      </w:r>
    </w:p>
    <w:p w14:paraId="3C46B8B0" w14:textId="77777777" w:rsidR="00327909" w:rsidRDefault="00327909" w:rsidP="006557F9">
      <w:pPr>
        <w:pStyle w:val="ListParagraph"/>
        <w:numPr>
          <w:ilvl w:val="0"/>
          <w:numId w:val="52"/>
        </w:numPr>
        <w:overflowPunct w:val="0"/>
        <w:autoSpaceDE w:val="0"/>
        <w:autoSpaceDN w:val="0"/>
        <w:adjustRightInd w:val="0"/>
        <w:spacing w:before="0"/>
        <w:textAlignment w:val="baseline"/>
        <w:rPr>
          <w:rFonts w:eastAsia="SimSun" w:cs="Times New Roman"/>
          <w:kern w:val="0"/>
          <w:szCs w:val="20"/>
          <w:lang w:eastAsia="en-US"/>
          <w14:ligatures w14:val="none"/>
        </w:rPr>
      </w:pPr>
      <w:r w:rsidRPr="00B133AD">
        <w:rPr>
          <w:rFonts w:eastAsia="SimSun" w:cs="Times New Roman"/>
          <w:kern w:val="0"/>
          <w:szCs w:val="20"/>
          <w:lang w:eastAsia="en-US"/>
          <w14:ligatures w14:val="none"/>
        </w:rPr>
        <w:t>Enable 6G higher midband new spectrum (i.e., 6 ~ 8+GHz).</w:t>
      </w:r>
    </w:p>
    <w:p w14:paraId="00281EBE" w14:textId="11D93B82" w:rsidR="00327909" w:rsidRDefault="00327909" w:rsidP="006557F9">
      <w:pPr>
        <w:pStyle w:val="ListParagraph"/>
        <w:numPr>
          <w:ilvl w:val="0"/>
          <w:numId w:val="52"/>
        </w:numPr>
        <w:overflowPunct w:val="0"/>
        <w:autoSpaceDE w:val="0"/>
        <w:autoSpaceDN w:val="0"/>
        <w:adjustRightInd w:val="0"/>
        <w:spacing w:before="0"/>
        <w:textAlignment w:val="baseline"/>
        <w:rPr>
          <w:rFonts w:eastAsia="SimSun" w:cs="Times New Roman"/>
          <w:kern w:val="0"/>
          <w:szCs w:val="20"/>
          <w:lang w:eastAsia="en-US"/>
          <w14:ligatures w14:val="none"/>
        </w:rPr>
      </w:pPr>
      <w:r w:rsidRPr="00B133AD">
        <w:rPr>
          <w:rFonts w:eastAsia="SimSun" w:cs="Times New Roman"/>
          <w:kern w:val="0"/>
          <w:szCs w:val="20"/>
          <w:lang w:eastAsia="en-US"/>
          <w14:ligatures w14:val="none"/>
        </w:rPr>
        <w:t xml:space="preserve">Ensure a smooth migration </w:t>
      </w:r>
      <w:r w:rsidR="00D97344">
        <w:rPr>
          <w:rFonts w:eastAsia="SimSun" w:cs="Times New Roman"/>
          <w:kern w:val="0"/>
          <w:szCs w:val="20"/>
          <w:lang w:eastAsia="en-US"/>
          <w14:ligatures w14:val="none"/>
        </w:rPr>
        <w:t xml:space="preserve">path </w:t>
      </w:r>
      <w:r w:rsidRPr="00B133AD">
        <w:rPr>
          <w:rFonts w:eastAsia="SimSun" w:cs="Times New Roman"/>
          <w:kern w:val="0"/>
          <w:szCs w:val="20"/>
          <w:lang w:eastAsia="en-US"/>
          <w14:ligatures w14:val="none"/>
        </w:rPr>
        <w:t>to 6G in existing 5G bands while delivering a substantial spectral efficiency boost with baseband/DU only upgrade.</w:t>
      </w:r>
    </w:p>
    <w:p w14:paraId="1E301A98" w14:textId="77777777" w:rsidR="00327909" w:rsidRDefault="00327909" w:rsidP="006557F9">
      <w:pPr>
        <w:pStyle w:val="ListParagraph"/>
        <w:numPr>
          <w:ilvl w:val="0"/>
          <w:numId w:val="52"/>
        </w:numPr>
        <w:overflowPunct w:val="0"/>
        <w:autoSpaceDE w:val="0"/>
        <w:autoSpaceDN w:val="0"/>
        <w:adjustRightInd w:val="0"/>
        <w:spacing w:before="0"/>
        <w:textAlignment w:val="baseline"/>
        <w:rPr>
          <w:rFonts w:eastAsia="SimSun" w:cs="Times New Roman"/>
          <w:kern w:val="0"/>
          <w:szCs w:val="20"/>
          <w:lang w:eastAsia="en-US"/>
          <w14:ligatures w14:val="none"/>
        </w:rPr>
      </w:pPr>
      <w:r w:rsidRPr="00B133AD">
        <w:rPr>
          <w:rFonts w:eastAsia="SimSun" w:cs="Times New Roman"/>
          <w:kern w:val="0"/>
          <w:szCs w:val="20"/>
          <w:lang w:eastAsia="en-US"/>
          <w14:ligatures w14:val="none"/>
        </w:rPr>
        <w:t>Facilitate both hardware cost and deployment cost reduction (improved coverage) from 6G new air interface</w:t>
      </w:r>
      <w:r>
        <w:rPr>
          <w:rFonts w:eastAsia="SimSun" w:cs="Times New Roman"/>
          <w:kern w:val="0"/>
          <w:szCs w:val="20"/>
          <w:lang w:eastAsia="en-US"/>
          <w14:ligatures w14:val="none"/>
        </w:rPr>
        <w:t>.</w:t>
      </w:r>
    </w:p>
    <w:p w14:paraId="3678FC35" w14:textId="0BABF79E" w:rsidR="00327909" w:rsidRPr="00B133AD" w:rsidRDefault="00F76921" w:rsidP="006557F9">
      <w:pPr>
        <w:pStyle w:val="ListParagraph"/>
        <w:numPr>
          <w:ilvl w:val="0"/>
          <w:numId w:val="52"/>
        </w:num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Design </w:t>
      </w:r>
      <w:r w:rsidR="001637A3">
        <w:rPr>
          <w:rFonts w:eastAsia="SimSun" w:cs="Times New Roman"/>
          <w:kern w:val="0"/>
          <w:szCs w:val="20"/>
          <w:lang w:eastAsia="en-US"/>
          <w14:ligatures w14:val="none"/>
        </w:rPr>
        <w:t>a</w:t>
      </w:r>
      <w:r>
        <w:rPr>
          <w:rFonts w:eastAsia="SimSun" w:cs="Times New Roman"/>
          <w:kern w:val="0"/>
          <w:szCs w:val="20"/>
          <w:lang w:eastAsia="en-US"/>
          <w14:ligatures w14:val="none"/>
        </w:rPr>
        <w:t xml:space="preserve"> unified air interface to e</w:t>
      </w:r>
      <w:r w:rsidR="00327909" w:rsidRPr="00B133AD">
        <w:rPr>
          <w:rFonts w:eastAsia="SimSun" w:cs="Times New Roman"/>
          <w:kern w:val="0"/>
          <w:szCs w:val="20"/>
          <w:lang w:eastAsia="en-US"/>
          <w14:ligatures w14:val="none"/>
        </w:rPr>
        <w:t>fficient</w:t>
      </w:r>
      <w:r>
        <w:rPr>
          <w:rFonts w:eastAsia="SimSun" w:cs="Times New Roman"/>
          <w:kern w:val="0"/>
          <w:szCs w:val="20"/>
          <w:lang w:eastAsia="en-US"/>
          <w14:ligatures w14:val="none"/>
        </w:rPr>
        <w:t>ly</w:t>
      </w:r>
      <w:r w:rsidR="00327909" w:rsidRPr="00B133AD">
        <w:rPr>
          <w:rFonts w:eastAsia="SimSun" w:cs="Times New Roman"/>
          <w:kern w:val="0"/>
          <w:szCs w:val="20"/>
          <w:lang w:eastAsia="en-US"/>
          <w14:ligatures w14:val="none"/>
        </w:rPr>
        <w:t xml:space="preserve"> support both eMBB and a wide variety of potential new device types and verticals in a unified 6G air interface operated by a single network.</w:t>
      </w:r>
    </w:p>
    <w:p w14:paraId="270FC7F9" w14:textId="2E1C29BF" w:rsidR="004439FF" w:rsidRDefault="00327909"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sidRPr="00B133AD">
        <w:rPr>
          <w:rFonts w:eastAsia="SimSun" w:cs="Times New Roman"/>
          <w:kern w:val="0"/>
          <w:szCs w:val="20"/>
          <w:lang w:eastAsia="en-US"/>
          <w14:ligatures w14:val="none"/>
        </w:rPr>
        <w:t xml:space="preserve">These key areas are identified partly based on </w:t>
      </w:r>
      <w:r w:rsidR="00E526A7">
        <w:rPr>
          <w:rFonts w:eastAsia="SimSun" w:cs="Times New Roman"/>
          <w:kern w:val="0"/>
          <w:szCs w:val="20"/>
          <w:lang w:eastAsia="en-US"/>
          <w14:ligatures w14:val="none"/>
        </w:rPr>
        <w:t>lessons learned from</w:t>
      </w:r>
      <w:r w:rsidR="00E526A7" w:rsidRPr="00B133AD">
        <w:rPr>
          <w:rFonts w:eastAsia="SimSun" w:cs="Times New Roman"/>
          <w:kern w:val="0"/>
          <w:szCs w:val="20"/>
          <w:lang w:eastAsia="en-US"/>
          <w14:ligatures w14:val="none"/>
        </w:rPr>
        <w:t xml:space="preserve"> </w:t>
      </w:r>
      <w:r w:rsidRPr="00B133AD">
        <w:rPr>
          <w:rFonts w:eastAsia="SimSun" w:cs="Times New Roman"/>
          <w:kern w:val="0"/>
          <w:szCs w:val="20"/>
          <w:lang w:eastAsia="en-US"/>
          <w14:ligatures w14:val="none"/>
        </w:rPr>
        <w:t>5G deployment experience:</w:t>
      </w:r>
      <w:r w:rsidR="005E1247">
        <w:rPr>
          <w:rFonts w:eastAsia="SimSun" w:cs="Times New Roman"/>
          <w:kern w:val="0"/>
          <w:szCs w:val="20"/>
          <w:lang w:eastAsia="en-US"/>
          <w14:ligatures w14:val="none"/>
        </w:rPr>
        <w:t xml:space="preserve"> </w:t>
      </w:r>
      <w:r w:rsidRPr="00B133AD">
        <w:rPr>
          <w:rFonts w:eastAsia="SimSun" w:cs="Times New Roman"/>
          <w:kern w:val="0"/>
          <w:szCs w:val="20"/>
          <w:lang w:eastAsia="en-US"/>
          <w14:ligatures w14:val="none"/>
        </w:rPr>
        <w:t xml:space="preserve">4G to 5G migration </w:t>
      </w:r>
      <w:r w:rsidR="00FB0136">
        <w:rPr>
          <w:rFonts w:eastAsia="SimSun" w:cs="Times New Roman"/>
          <w:kern w:val="0"/>
          <w:szCs w:val="20"/>
          <w:lang w:eastAsia="en-US"/>
          <w14:ligatures w14:val="none"/>
        </w:rPr>
        <w:t xml:space="preserve">path </w:t>
      </w:r>
      <w:r w:rsidRPr="00B133AD">
        <w:rPr>
          <w:rFonts w:eastAsia="SimSun" w:cs="Times New Roman"/>
          <w:kern w:val="0"/>
          <w:szCs w:val="20"/>
          <w:lang w:eastAsia="en-US"/>
          <w14:ligatures w14:val="none"/>
        </w:rPr>
        <w:t>is non-ideal</w:t>
      </w:r>
      <w:r w:rsidR="005E1247">
        <w:rPr>
          <w:rFonts w:eastAsia="SimSun" w:cs="Times New Roman"/>
          <w:kern w:val="0"/>
          <w:szCs w:val="20"/>
          <w:lang w:eastAsia="en-US"/>
          <w14:ligatures w14:val="none"/>
        </w:rPr>
        <w:t>. More specifically,</w:t>
      </w:r>
      <w:r w:rsidRPr="00B133AD">
        <w:rPr>
          <w:rFonts w:eastAsia="SimSun" w:cs="Times New Roman"/>
          <w:kern w:val="0"/>
          <w:szCs w:val="20"/>
          <w:lang w:eastAsia="en-US"/>
          <w14:ligatures w14:val="none"/>
        </w:rPr>
        <w:t xml:space="preserve"> from network </w:t>
      </w:r>
      <w:r w:rsidR="00F71393">
        <w:rPr>
          <w:rFonts w:eastAsia="SimSun" w:cs="Times New Roman"/>
          <w:kern w:val="0"/>
          <w:szCs w:val="20"/>
          <w:lang w:eastAsia="en-US"/>
          <w14:ligatures w14:val="none"/>
        </w:rPr>
        <w:t>perspective</w:t>
      </w:r>
      <w:r w:rsidRPr="00B133AD">
        <w:rPr>
          <w:rFonts w:eastAsia="SimSun" w:cs="Times New Roman"/>
          <w:kern w:val="0"/>
          <w:szCs w:val="20"/>
          <w:lang w:eastAsia="en-US"/>
          <w14:ligatures w14:val="none"/>
        </w:rPr>
        <w:t xml:space="preserve">, 4G LTE is NOT lean for 4G/5G coexistence causing 5G DSS performance even worse than LTE. While from device </w:t>
      </w:r>
      <w:r w:rsidR="00F71393">
        <w:rPr>
          <w:rFonts w:eastAsia="SimSun" w:cs="Times New Roman"/>
          <w:kern w:val="0"/>
          <w:szCs w:val="20"/>
          <w:lang w:eastAsia="en-US"/>
          <w14:ligatures w14:val="none"/>
        </w:rPr>
        <w:t>perspective</w:t>
      </w:r>
      <w:r w:rsidRPr="00B133AD">
        <w:rPr>
          <w:rFonts w:eastAsia="SimSun" w:cs="Times New Roman"/>
          <w:kern w:val="0"/>
          <w:szCs w:val="20"/>
          <w:lang w:eastAsia="en-US"/>
          <w14:ligatures w14:val="none"/>
        </w:rPr>
        <w:t xml:space="preserve">, 5G NSA (ENDC) accelerates the initial launch but also causes delay to the full migration to 5G standalone mode. </w:t>
      </w:r>
    </w:p>
    <w:p w14:paraId="1EAE2FAF" w14:textId="097A3D90" w:rsidR="00947335" w:rsidRDefault="00C60B58"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Therefore, </w:t>
      </w:r>
      <w:r w:rsidR="005B5AA5">
        <w:rPr>
          <w:rFonts w:eastAsia="SimSun" w:cs="Times New Roman"/>
          <w:kern w:val="0"/>
          <w:szCs w:val="20"/>
          <w:lang w:eastAsia="en-US"/>
          <w14:ligatures w14:val="none"/>
        </w:rPr>
        <w:t xml:space="preserve">5G to 6G </w:t>
      </w:r>
      <w:r w:rsidR="008F6378">
        <w:rPr>
          <w:rFonts w:eastAsia="SimSun" w:cs="Times New Roman"/>
          <w:kern w:val="0"/>
          <w:szCs w:val="20"/>
          <w:lang w:eastAsia="en-US"/>
          <w14:ligatures w14:val="none"/>
        </w:rPr>
        <w:t xml:space="preserve">migration from device </w:t>
      </w:r>
      <w:r w:rsidR="003F20F2">
        <w:rPr>
          <w:rFonts w:eastAsia="SimSun" w:cs="Times New Roman"/>
          <w:kern w:val="0"/>
          <w:szCs w:val="20"/>
          <w:lang w:eastAsia="en-US"/>
          <w14:ligatures w14:val="none"/>
        </w:rPr>
        <w:t>side</w:t>
      </w:r>
      <w:r w:rsidR="0081391F">
        <w:rPr>
          <w:rFonts w:eastAsia="SimSun" w:cs="Times New Roman"/>
          <w:kern w:val="0"/>
          <w:szCs w:val="20"/>
          <w:lang w:eastAsia="en-US"/>
          <w14:ligatures w14:val="none"/>
        </w:rPr>
        <w:t xml:space="preserve"> </w:t>
      </w:r>
      <w:r w:rsidR="009C4569">
        <w:rPr>
          <w:rFonts w:eastAsia="SimSun" w:cs="Times New Roman"/>
          <w:kern w:val="0"/>
          <w:szCs w:val="20"/>
          <w:lang w:eastAsia="en-US"/>
          <w14:ligatures w14:val="none"/>
        </w:rPr>
        <w:t>should</w:t>
      </w:r>
      <w:r w:rsidR="008F6378">
        <w:rPr>
          <w:rFonts w:eastAsia="SimSun" w:cs="Times New Roman"/>
          <w:kern w:val="0"/>
          <w:szCs w:val="20"/>
          <w:lang w:eastAsia="en-US"/>
          <w14:ligatures w14:val="none"/>
        </w:rPr>
        <w:t xml:space="preserve"> be 6G standalone</w:t>
      </w:r>
      <w:r w:rsidR="002D05B3">
        <w:rPr>
          <w:rFonts w:eastAsia="SimSun" w:cs="Times New Roman"/>
          <w:kern w:val="0"/>
          <w:szCs w:val="20"/>
          <w:lang w:eastAsia="en-US"/>
          <w14:ligatures w14:val="none"/>
        </w:rPr>
        <w:t xml:space="preserve"> based</w:t>
      </w:r>
      <w:r w:rsidR="00A15C6B">
        <w:rPr>
          <w:rFonts w:eastAsia="SimSun" w:cs="Times New Roman"/>
          <w:kern w:val="0"/>
          <w:szCs w:val="20"/>
          <w:lang w:eastAsia="en-US"/>
          <w14:ligatures w14:val="none"/>
        </w:rPr>
        <w:t xml:space="preserve">. Effective aggregation of 5G existing spectrum can be </w:t>
      </w:r>
      <w:r w:rsidR="00DD7EAB">
        <w:rPr>
          <w:rFonts w:eastAsia="SimSun" w:cs="Times New Roman"/>
          <w:kern w:val="0"/>
          <w:szCs w:val="20"/>
          <w:lang w:eastAsia="en-US"/>
          <w14:ligatures w14:val="none"/>
        </w:rPr>
        <w:t>achi</w:t>
      </w:r>
      <w:r w:rsidR="00333DFD">
        <w:rPr>
          <w:rFonts w:eastAsia="SimSun" w:cs="Times New Roman"/>
          <w:kern w:val="0"/>
          <w:szCs w:val="20"/>
          <w:lang w:eastAsia="en-US"/>
          <w14:ligatures w14:val="none"/>
        </w:rPr>
        <w:t>e</w:t>
      </w:r>
      <w:r w:rsidR="00DD7EAB">
        <w:rPr>
          <w:rFonts w:eastAsia="SimSun" w:cs="Times New Roman"/>
          <w:kern w:val="0"/>
          <w:szCs w:val="20"/>
          <w:lang w:eastAsia="en-US"/>
          <w14:ligatures w14:val="none"/>
        </w:rPr>
        <w:t>ved</w:t>
      </w:r>
      <w:r w:rsidR="00A15C6B">
        <w:rPr>
          <w:rFonts w:eastAsia="SimSun" w:cs="Times New Roman"/>
          <w:kern w:val="0"/>
          <w:szCs w:val="20"/>
          <w:lang w:eastAsia="en-US"/>
          <w14:ligatures w14:val="none"/>
        </w:rPr>
        <w:t xml:space="preserve"> by</w:t>
      </w:r>
      <w:r w:rsidR="00BE5937">
        <w:rPr>
          <w:rFonts w:eastAsia="SimSun" w:cs="Times New Roman"/>
          <w:kern w:val="0"/>
          <w:szCs w:val="20"/>
          <w:lang w:eastAsia="en-US"/>
          <w14:ligatures w14:val="none"/>
        </w:rPr>
        <w:t>:</w:t>
      </w:r>
      <w:r w:rsidR="00A15C6B">
        <w:rPr>
          <w:rFonts w:eastAsia="SimSun" w:cs="Times New Roman"/>
          <w:kern w:val="0"/>
          <w:szCs w:val="20"/>
          <w:lang w:eastAsia="en-US"/>
          <w14:ligatures w14:val="none"/>
        </w:rPr>
        <w:t xml:space="preserve"> </w:t>
      </w:r>
    </w:p>
    <w:p w14:paraId="066A124E" w14:textId="2BEE6006" w:rsidR="00947335" w:rsidRPr="00DD4F7B" w:rsidRDefault="00A15C6B" w:rsidP="006557F9">
      <w:pPr>
        <w:pStyle w:val="ListParagraph"/>
        <w:numPr>
          <w:ilvl w:val="0"/>
          <w:numId w:val="81"/>
        </w:numPr>
        <w:overflowPunct w:val="0"/>
        <w:autoSpaceDE w:val="0"/>
        <w:autoSpaceDN w:val="0"/>
        <w:adjustRightInd w:val="0"/>
        <w:spacing w:before="0"/>
        <w:textAlignment w:val="baseline"/>
        <w:rPr>
          <w:rFonts w:eastAsia="SimSun" w:cs="Times New Roman"/>
          <w:kern w:val="0"/>
          <w:szCs w:val="20"/>
          <w:lang w:eastAsia="en-US"/>
          <w14:ligatures w14:val="none"/>
        </w:rPr>
      </w:pPr>
      <w:r w:rsidRPr="00DD4F7B">
        <w:rPr>
          <w:rFonts w:eastAsia="SimSun" w:cs="Times New Roman"/>
          <w:kern w:val="0"/>
          <w:szCs w:val="20"/>
          <w:lang w:eastAsia="en-US"/>
          <w14:ligatures w14:val="none"/>
        </w:rPr>
        <w:t xml:space="preserve">MRSS </w:t>
      </w:r>
      <w:r w:rsidR="00333DFD" w:rsidRPr="00DD4F7B">
        <w:rPr>
          <w:rFonts w:eastAsia="SimSun" w:cs="Times New Roman"/>
          <w:kern w:val="0"/>
          <w:szCs w:val="20"/>
          <w:lang w:eastAsia="en-US"/>
          <w14:ligatures w14:val="none"/>
        </w:rPr>
        <w:t xml:space="preserve">in </w:t>
      </w:r>
      <w:r w:rsidRPr="00DD4F7B">
        <w:rPr>
          <w:rFonts w:eastAsia="SimSun" w:cs="Times New Roman"/>
          <w:kern w:val="0"/>
          <w:szCs w:val="20"/>
          <w:lang w:eastAsia="en-US"/>
          <w14:ligatures w14:val="none"/>
        </w:rPr>
        <w:t xml:space="preserve">5G existing bands </w:t>
      </w:r>
      <w:r w:rsidR="001607F7" w:rsidRPr="00DD4F7B">
        <w:rPr>
          <w:rFonts w:eastAsia="SimSun" w:cs="Times New Roman"/>
          <w:kern w:val="0"/>
          <w:szCs w:val="20"/>
          <w:lang w:eastAsia="en-US"/>
          <w14:ligatures w14:val="none"/>
        </w:rPr>
        <w:t xml:space="preserve">+ 6G6G CA </w:t>
      </w:r>
      <w:r w:rsidRPr="00DD4F7B">
        <w:rPr>
          <w:rFonts w:eastAsia="SimSun" w:cs="Times New Roman"/>
          <w:kern w:val="0"/>
          <w:szCs w:val="20"/>
          <w:lang w:eastAsia="en-US"/>
          <w14:ligatures w14:val="none"/>
        </w:rPr>
        <w:t>or</w:t>
      </w:r>
    </w:p>
    <w:p w14:paraId="2DAF300F" w14:textId="72E69E4B" w:rsidR="00327909" w:rsidRPr="00B133AD" w:rsidRDefault="006F3A02" w:rsidP="006557F9">
      <w:pPr>
        <w:pStyle w:val="ListParagraph"/>
        <w:numPr>
          <w:ilvl w:val="0"/>
          <w:numId w:val="81"/>
        </w:numPr>
        <w:overflowPunct w:val="0"/>
        <w:autoSpaceDE w:val="0"/>
        <w:autoSpaceDN w:val="0"/>
        <w:adjustRightInd w:val="0"/>
        <w:spacing w:before="0"/>
        <w:textAlignment w:val="baseline"/>
        <w:rPr>
          <w:rFonts w:eastAsia="SimSun" w:cs="Times New Roman"/>
          <w:kern w:val="0"/>
          <w:szCs w:val="20"/>
          <w:lang w:eastAsia="en-US"/>
          <w14:ligatures w14:val="none"/>
        </w:rPr>
      </w:pPr>
      <w:r w:rsidRPr="00DD4F7B">
        <w:rPr>
          <w:rFonts w:eastAsia="SimSun" w:cs="Times New Roman"/>
          <w:kern w:val="0"/>
          <w:szCs w:val="20"/>
          <w:lang w:eastAsia="en-US"/>
          <w14:ligatures w14:val="none"/>
        </w:rPr>
        <w:t xml:space="preserve">supplemented by 6G5G </w:t>
      </w:r>
      <w:r w:rsidR="00A15C6B" w:rsidRPr="00DD4F7B">
        <w:rPr>
          <w:rFonts w:eastAsia="SimSun" w:cs="Times New Roman"/>
          <w:kern w:val="0"/>
          <w:szCs w:val="20"/>
          <w:lang w:eastAsia="en-US"/>
          <w14:ligatures w14:val="none"/>
        </w:rPr>
        <w:t xml:space="preserve">DC (or DS) </w:t>
      </w:r>
      <w:r w:rsidR="001C44A2" w:rsidRPr="00DD4F7B">
        <w:rPr>
          <w:rFonts w:eastAsia="SimSun" w:cs="Times New Roman"/>
          <w:kern w:val="0"/>
          <w:szCs w:val="20"/>
          <w:lang w:eastAsia="en-US"/>
          <w14:ligatures w14:val="none"/>
        </w:rPr>
        <w:t>in</w:t>
      </w:r>
      <w:r w:rsidR="00232234" w:rsidRPr="00DD4F7B">
        <w:rPr>
          <w:rFonts w:eastAsia="SimSun" w:cs="Times New Roman"/>
          <w:kern w:val="0"/>
          <w:szCs w:val="20"/>
          <w:lang w:eastAsia="en-US"/>
          <w14:ligatures w14:val="none"/>
        </w:rPr>
        <w:t xml:space="preserve"> needed </w:t>
      </w:r>
      <w:r w:rsidR="001C44A2" w:rsidRPr="00DD4F7B">
        <w:rPr>
          <w:rFonts w:eastAsia="SimSun" w:cs="Times New Roman"/>
          <w:kern w:val="0"/>
          <w:szCs w:val="20"/>
          <w:lang w:eastAsia="en-US"/>
          <w14:ligatures w14:val="none"/>
        </w:rPr>
        <w:t xml:space="preserve">areas </w:t>
      </w:r>
      <w:r w:rsidR="00232234" w:rsidRPr="00DD4F7B">
        <w:rPr>
          <w:rFonts w:eastAsia="SimSun" w:cs="Times New Roman"/>
          <w:kern w:val="0"/>
          <w:szCs w:val="20"/>
          <w:lang w:eastAsia="en-US"/>
          <w14:ligatures w14:val="none"/>
        </w:rPr>
        <w:t xml:space="preserve">for </w:t>
      </w:r>
      <w:r w:rsidR="005072F7" w:rsidRPr="00DD4F7B">
        <w:rPr>
          <w:rFonts w:eastAsia="SimSun" w:cs="Times New Roman"/>
          <w:kern w:val="0"/>
          <w:szCs w:val="20"/>
          <w:lang w:eastAsia="en-US"/>
          <w14:ligatures w14:val="none"/>
        </w:rPr>
        <w:t xml:space="preserve">a smooth </w:t>
      </w:r>
      <w:r w:rsidR="00EA400F" w:rsidRPr="00DD4F7B">
        <w:rPr>
          <w:rFonts w:eastAsia="SimSun" w:cs="Times New Roman"/>
          <w:kern w:val="0"/>
          <w:szCs w:val="20"/>
          <w:lang w:eastAsia="en-US"/>
          <w14:ligatures w14:val="none"/>
        </w:rPr>
        <w:t>G</w:t>
      </w:r>
      <w:r w:rsidR="00232234" w:rsidRPr="00DD4F7B">
        <w:rPr>
          <w:rFonts w:eastAsia="SimSun" w:cs="Times New Roman"/>
          <w:kern w:val="0"/>
          <w:szCs w:val="20"/>
          <w:lang w:eastAsia="en-US"/>
          <w14:ligatures w14:val="none"/>
        </w:rPr>
        <w:t xml:space="preserve"> transition</w:t>
      </w:r>
      <w:r w:rsidR="0062705D" w:rsidRPr="00DD4F7B">
        <w:rPr>
          <w:rFonts w:eastAsia="SimSun" w:cs="Times New Roman"/>
          <w:kern w:val="0"/>
          <w:szCs w:val="20"/>
          <w:lang w:eastAsia="en-US"/>
          <w14:ligatures w14:val="none"/>
        </w:rPr>
        <w:t>.</w:t>
      </w:r>
    </w:p>
    <w:p w14:paraId="29CF65F1" w14:textId="2D8AD406" w:rsidR="005B5AA5" w:rsidRPr="00B133AD" w:rsidRDefault="00B95E08"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It is </w:t>
      </w:r>
      <w:r w:rsidR="00CC27CC">
        <w:rPr>
          <w:rFonts w:eastAsia="SimSun" w:cs="Times New Roman"/>
          <w:kern w:val="0"/>
          <w:szCs w:val="20"/>
          <w:lang w:eastAsia="en-US"/>
          <w14:ligatures w14:val="none"/>
        </w:rPr>
        <w:t xml:space="preserve">also </w:t>
      </w:r>
      <w:r w:rsidRPr="00B133AD">
        <w:rPr>
          <w:rFonts w:eastAsia="SimSun" w:cs="Times New Roman"/>
          <w:kern w:val="0"/>
          <w:szCs w:val="20"/>
          <w:lang w:eastAsia="en-US"/>
          <w14:ligatures w14:val="none"/>
        </w:rPr>
        <w:t>importan</w:t>
      </w:r>
      <w:r w:rsidR="007951CB">
        <w:rPr>
          <w:rFonts w:eastAsia="SimSun" w:cs="Times New Roman"/>
          <w:kern w:val="0"/>
          <w:szCs w:val="20"/>
          <w:lang w:eastAsia="en-US"/>
          <w14:ligatures w14:val="none"/>
        </w:rPr>
        <w:t>t</w:t>
      </w:r>
      <w:r w:rsidRPr="00B133AD">
        <w:rPr>
          <w:rFonts w:eastAsia="SimSun" w:cs="Times New Roman"/>
          <w:kern w:val="0"/>
          <w:szCs w:val="20"/>
          <w:lang w:eastAsia="en-US"/>
          <w14:ligatures w14:val="none"/>
        </w:rPr>
        <w:t xml:space="preserve"> </w:t>
      </w:r>
      <w:r w:rsidR="00CC27CC">
        <w:rPr>
          <w:rFonts w:eastAsia="SimSun" w:cs="Times New Roman"/>
          <w:kern w:val="0"/>
          <w:szCs w:val="20"/>
          <w:lang w:eastAsia="en-US"/>
          <w14:ligatures w14:val="none"/>
        </w:rPr>
        <w:t xml:space="preserve">to emphasize the </w:t>
      </w:r>
      <w:r w:rsidR="007951CB">
        <w:rPr>
          <w:rFonts w:eastAsia="SimSun" w:cs="Times New Roman"/>
          <w:kern w:val="0"/>
          <w:szCs w:val="20"/>
          <w:lang w:eastAsia="en-US"/>
          <w14:ligatures w14:val="none"/>
        </w:rPr>
        <w:t>critical need</w:t>
      </w:r>
      <w:r w:rsidR="00CC27CC">
        <w:rPr>
          <w:rFonts w:eastAsia="SimSun" w:cs="Times New Roman"/>
          <w:kern w:val="0"/>
          <w:szCs w:val="20"/>
          <w:lang w:eastAsia="en-US"/>
          <w14:ligatures w14:val="none"/>
        </w:rPr>
        <w:t xml:space="preserve"> of improving </w:t>
      </w:r>
      <w:r w:rsidR="001820FA">
        <w:rPr>
          <w:rFonts w:eastAsia="SimSun" w:cs="Times New Roman"/>
          <w:kern w:val="0"/>
          <w:szCs w:val="20"/>
          <w:lang w:eastAsia="en-US"/>
          <w14:ligatures w14:val="none"/>
        </w:rPr>
        <w:t>6G performance over</w:t>
      </w:r>
      <w:r w:rsidR="00CC27CC">
        <w:rPr>
          <w:rFonts w:eastAsia="SimSun" w:cs="Times New Roman"/>
          <w:kern w:val="0"/>
          <w:szCs w:val="20"/>
          <w:lang w:eastAsia="en-US"/>
          <w14:ligatures w14:val="none"/>
        </w:rPr>
        <w:t xml:space="preserve"> 4G/5G </w:t>
      </w:r>
      <w:r w:rsidRPr="00B133AD">
        <w:rPr>
          <w:rFonts w:eastAsia="SimSun" w:cs="Times New Roman"/>
          <w:kern w:val="0"/>
          <w:szCs w:val="20"/>
          <w:lang w:eastAsia="en-US"/>
          <w14:ligatures w14:val="none"/>
        </w:rPr>
        <w:t>in existing bands</w:t>
      </w:r>
      <w:r w:rsidR="008D1404">
        <w:rPr>
          <w:rFonts w:eastAsia="SimSun" w:cs="Times New Roman"/>
          <w:kern w:val="0"/>
          <w:szCs w:val="20"/>
          <w:lang w:eastAsia="en-US"/>
          <w14:ligatures w14:val="none"/>
        </w:rPr>
        <w:t xml:space="preserve"> with baseband (DU) only upgrade</w:t>
      </w:r>
      <w:r w:rsidR="001820FA">
        <w:rPr>
          <w:rFonts w:eastAsia="SimSun" w:cs="Times New Roman"/>
          <w:kern w:val="0"/>
          <w:szCs w:val="20"/>
          <w:lang w:eastAsia="en-US"/>
          <w14:ligatures w14:val="none"/>
        </w:rPr>
        <w:t>.</w:t>
      </w:r>
      <w:r w:rsidR="00BE5937">
        <w:rPr>
          <w:rFonts w:eastAsia="SimSun" w:cs="Times New Roman"/>
          <w:kern w:val="0"/>
          <w:szCs w:val="20"/>
          <w:lang w:eastAsia="en-US"/>
          <w14:ligatures w14:val="none"/>
        </w:rPr>
        <w:t xml:space="preserve"> </w:t>
      </w:r>
      <w:r w:rsidR="005B5AA5" w:rsidRPr="00B133AD">
        <w:rPr>
          <w:rFonts w:eastAsia="SimSun" w:cs="Times New Roman"/>
          <w:kern w:val="0"/>
          <w:szCs w:val="20"/>
          <w:lang w:eastAsia="en-US"/>
          <w14:ligatures w14:val="none"/>
        </w:rPr>
        <w:t xml:space="preserve">5G didn’t do much improvement in </w:t>
      </w:r>
      <w:r w:rsidR="00030021">
        <w:rPr>
          <w:rFonts w:eastAsia="SimSun" w:cs="Times New Roman"/>
          <w:kern w:val="0"/>
          <w:szCs w:val="20"/>
          <w:lang w:eastAsia="en-US"/>
          <w14:ligatures w14:val="none"/>
        </w:rPr>
        <w:t xml:space="preserve">4G </w:t>
      </w:r>
      <w:r w:rsidR="005B5AA5" w:rsidRPr="00B133AD">
        <w:rPr>
          <w:rFonts w:eastAsia="SimSun" w:cs="Times New Roman"/>
          <w:kern w:val="0"/>
          <w:szCs w:val="20"/>
          <w:lang w:eastAsia="en-US"/>
          <w14:ligatures w14:val="none"/>
        </w:rPr>
        <w:t xml:space="preserve">existing </w:t>
      </w:r>
      <w:r w:rsidR="00030021">
        <w:rPr>
          <w:rFonts w:eastAsia="SimSun" w:cs="Times New Roman"/>
          <w:kern w:val="0"/>
          <w:szCs w:val="20"/>
          <w:lang w:eastAsia="en-US"/>
          <w14:ligatures w14:val="none"/>
        </w:rPr>
        <w:t>FDD bands</w:t>
      </w:r>
      <w:r w:rsidR="006642A0">
        <w:rPr>
          <w:rFonts w:eastAsia="SimSun" w:cs="Times New Roman"/>
          <w:kern w:val="0"/>
          <w:szCs w:val="20"/>
          <w:lang w:eastAsia="en-US"/>
          <w14:ligatures w14:val="none"/>
        </w:rPr>
        <w:t xml:space="preserve">, which </w:t>
      </w:r>
      <w:r w:rsidR="005D4AF7">
        <w:rPr>
          <w:rFonts w:eastAsia="SimSun" w:cs="Times New Roman"/>
          <w:kern w:val="0"/>
          <w:szCs w:val="20"/>
          <w:lang w:eastAsia="en-US"/>
          <w14:ligatures w14:val="none"/>
        </w:rPr>
        <w:t>disincentivize</w:t>
      </w:r>
      <w:r w:rsidR="00D6356B">
        <w:rPr>
          <w:rFonts w:eastAsia="SimSun" w:cs="Times New Roman"/>
          <w:kern w:val="0"/>
          <w:szCs w:val="20"/>
          <w:lang w:eastAsia="en-US"/>
          <w14:ligatures w14:val="none"/>
        </w:rPr>
        <w:t xml:space="preserve">d </w:t>
      </w:r>
      <w:r w:rsidR="00AC2E84">
        <w:rPr>
          <w:rFonts w:eastAsia="SimSun" w:cs="Times New Roman"/>
          <w:kern w:val="0"/>
          <w:szCs w:val="20"/>
          <w:lang w:eastAsia="en-US"/>
          <w14:ligatures w14:val="none"/>
        </w:rPr>
        <w:t xml:space="preserve">many </w:t>
      </w:r>
      <w:r w:rsidR="00D6356B">
        <w:rPr>
          <w:rFonts w:eastAsia="SimSun" w:cs="Times New Roman"/>
          <w:kern w:val="0"/>
          <w:szCs w:val="20"/>
          <w:lang w:eastAsia="en-US"/>
          <w14:ligatures w14:val="none"/>
        </w:rPr>
        <w:t xml:space="preserve">operators to upgrade 4G </w:t>
      </w:r>
      <w:r w:rsidR="001D2594">
        <w:rPr>
          <w:rFonts w:eastAsia="SimSun" w:cs="Times New Roman"/>
          <w:kern w:val="0"/>
          <w:szCs w:val="20"/>
          <w:lang w:eastAsia="en-US"/>
          <w14:ligatures w14:val="none"/>
        </w:rPr>
        <w:t xml:space="preserve">carriers </w:t>
      </w:r>
      <w:r w:rsidR="00A567A9">
        <w:rPr>
          <w:rFonts w:eastAsia="SimSun" w:cs="Times New Roman"/>
          <w:kern w:val="0"/>
          <w:szCs w:val="20"/>
          <w:lang w:eastAsia="en-US"/>
          <w14:ligatures w14:val="none"/>
        </w:rPr>
        <w:t>to 5G</w:t>
      </w:r>
      <w:r w:rsidR="00AC0A46">
        <w:rPr>
          <w:rFonts w:eastAsia="SimSun" w:cs="Times New Roman"/>
          <w:kern w:val="0"/>
          <w:szCs w:val="20"/>
          <w:lang w:eastAsia="en-US"/>
          <w14:ligatures w14:val="none"/>
        </w:rPr>
        <w:t xml:space="preserve">. </w:t>
      </w:r>
      <w:r w:rsidR="003F63F9">
        <w:rPr>
          <w:rFonts w:eastAsia="SimSun" w:cs="Times New Roman"/>
          <w:kern w:val="0"/>
          <w:szCs w:val="20"/>
          <w:lang w:eastAsia="en-US"/>
          <w14:ligatures w14:val="none"/>
        </w:rPr>
        <w:t xml:space="preserve">6G is the </w:t>
      </w:r>
      <w:r w:rsidR="0035637A">
        <w:rPr>
          <w:rFonts w:eastAsia="SimSun" w:cs="Times New Roman"/>
          <w:kern w:val="0"/>
          <w:szCs w:val="20"/>
          <w:lang w:eastAsia="en-US"/>
          <w14:ligatures w14:val="none"/>
        </w:rPr>
        <w:t>opportunity</w:t>
      </w:r>
      <w:r w:rsidR="003F63F9">
        <w:rPr>
          <w:rFonts w:eastAsia="SimSun" w:cs="Times New Roman"/>
          <w:kern w:val="0"/>
          <w:szCs w:val="20"/>
          <w:lang w:eastAsia="en-US"/>
          <w14:ligatures w14:val="none"/>
        </w:rPr>
        <w:t xml:space="preserve"> </w:t>
      </w:r>
      <w:r w:rsidR="0035637A">
        <w:rPr>
          <w:rFonts w:eastAsia="SimSun" w:cs="Times New Roman"/>
          <w:kern w:val="0"/>
          <w:szCs w:val="20"/>
          <w:lang w:eastAsia="en-US"/>
          <w14:ligatures w14:val="none"/>
        </w:rPr>
        <w:t xml:space="preserve">for operators to upgrade </w:t>
      </w:r>
      <w:r w:rsidR="002B2A48">
        <w:rPr>
          <w:rFonts w:eastAsia="SimSun" w:cs="Times New Roman"/>
          <w:kern w:val="0"/>
          <w:szCs w:val="20"/>
          <w:lang w:eastAsia="en-US"/>
          <w14:ligatures w14:val="none"/>
        </w:rPr>
        <w:t xml:space="preserve">to </w:t>
      </w:r>
      <w:r w:rsidR="00254E87">
        <w:rPr>
          <w:rFonts w:eastAsia="SimSun" w:cs="Times New Roman"/>
          <w:kern w:val="0"/>
          <w:szCs w:val="20"/>
          <w:lang w:eastAsia="en-US"/>
          <w14:ligatures w14:val="none"/>
        </w:rPr>
        <w:t xml:space="preserve">6G in existing low/midband spectrum to get a </w:t>
      </w:r>
      <w:r w:rsidR="00336F34">
        <w:rPr>
          <w:rFonts w:eastAsia="SimSun" w:cs="Times New Roman"/>
          <w:kern w:val="0"/>
          <w:szCs w:val="20"/>
          <w:lang w:eastAsia="en-US"/>
          <w14:ligatures w14:val="none"/>
        </w:rPr>
        <w:t xml:space="preserve">substantial </w:t>
      </w:r>
      <w:r w:rsidR="000C4B21">
        <w:rPr>
          <w:rFonts w:eastAsia="SimSun" w:cs="Times New Roman"/>
          <w:kern w:val="0"/>
          <w:szCs w:val="20"/>
          <w:lang w:eastAsia="en-US"/>
          <w14:ligatures w14:val="none"/>
        </w:rPr>
        <w:t xml:space="preserve">return </w:t>
      </w:r>
      <w:r w:rsidR="005974B7">
        <w:rPr>
          <w:rFonts w:eastAsia="SimSun" w:cs="Times New Roman"/>
          <w:kern w:val="0"/>
          <w:szCs w:val="20"/>
          <w:lang w:eastAsia="en-US"/>
          <w14:ligatures w14:val="none"/>
        </w:rPr>
        <w:t xml:space="preserve">with limited </w:t>
      </w:r>
      <w:r w:rsidR="000C4B21">
        <w:rPr>
          <w:rFonts w:eastAsia="SimSun" w:cs="Times New Roman"/>
          <w:kern w:val="0"/>
          <w:szCs w:val="20"/>
          <w:lang w:eastAsia="en-US"/>
          <w14:ligatures w14:val="none"/>
        </w:rPr>
        <w:t>investment</w:t>
      </w:r>
      <w:r w:rsidR="005974B7">
        <w:rPr>
          <w:rFonts w:eastAsia="SimSun" w:cs="Times New Roman"/>
          <w:kern w:val="0"/>
          <w:szCs w:val="20"/>
          <w:lang w:eastAsia="en-US"/>
          <w14:ligatures w14:val="none"/>
        </w:rPr>
        <w:t xml:space="preserve"> (DU only upgrade)</w:t>
      </w:r>
      <w:r w:rsidR="000C4B21">
        <w:rPr>
          <w:rFonts w:eastAsia="SimSun" w:cs="Times New Roman"/>
          <w:kern w:val="0"/>
          <w:szCs w:val="20"/>
          <w:lang w:eastAsia="en-US"/>
          <w14:ligatures w14:val="none"/>
        </w:rPr>
        <w:t>.</w:t>
      </w:r>
    </w:p>
    <w:p w14:paraId="5BFD6922" w14:textId="31986121" w:rsidR="00327909" w:rsidRPr="00B133AD" w:rsidRDefault="00327909"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sidRPr="00B133AD">
        <w:rPr>
          <w:rFonts w:eastAsia="SimSun" w:cs="Times New Roman"/>
          <w:kern w:val="0"/>
          <w:szCs w:val="20"/>
          <w:lang w:eastAsia="en-US"/>
          <w14:ligatures w14:val="none"/>
        </w:rPr>
        <w:t>In new band designs, 5G successfully enabled both C-band and mmWave, both cases delivered substantial DL capacity over 4G when user is in coverage. However, there are still areas that could be improved. One critical design aspect 5G somewhat missed in the first release is the emphasis of (uplink) coverage enhancement, which drives cellular user experience in many ways. This is the case across existing and new bands, especially in 5G new bands, where in uplink performance has a substantial gap between 3GPP evaluation and commercial reality depending on receiver implementation assumptions. 5G design is more focused on enabling TDD wideband DL capacity boost. Fast BW/MIMO/multi-CC adaptation mechanism could be helpful to speed up the procedure, which improves user experience.</w:t>
      </w:r>
    </w:p>
    <w:p w14:paraId="23B734B7" w14:textId="3DD30216" w:rsidR="00327909" w:rsidRPr="00B133AD" w:rsidRDefault="00B35072" w:rsidP="006557F9">
      <w:p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 xml:space="preserve">Another important aspect is the expansion of 6G cellular service </w:t>
      </w:r>
      <w:r w:rsidR="003E300B">
        <w:rPr>
          <w:rFonts w:eastAsia="SimSun" w:cs="Times New Roman"/>
          <w:kern w:val="0"/>
          <w:szCs w:val="20"/>
          <w:lang w:eastAsia="en-US"/>
          <w14:ligatures w14:val="none"/>
        </w:rPr>
        <w:t>beyond smart phones.</w:t>
      </w:r>
      <w:r w:rsidR="00327909" w:rsidRPr="00B133AD">
        <w:rPr>
          <w:rFonts w:eastAsia="SimSun" w:cs="Times New Roman"/>
          <w:kern w:val="0"/>
          <w:szCs w:val="20"/>
          <w:lang w:eastAsia="en-US"/>
          <w14:ligatures w14:val="none"/>
        </w:rPr>
        <w:t xml:space="preserve"> 5G is designed to be super flexible from network side intended to serve many verticals other than eMBB via flexible network configurations</w:t>
      </w:r>
      <w:r w:rsidR="00936646">
        <w:rPr>
          <w:rFonts w:eastAsia="SimSun" w:cs="Times New Roman"/>
          <w:kern w:val="0"/>
          <w:szCs w:val="20"/>
          <w:lang w:eastAsia="en-US"/>
          <w14:ligatures w14:val="none"/>
        </w:rPr>
        <w:t xml:space="preserve"> as well rich set of features that </w:t>
      </w:r>
      <w:r w:rsidR="00A977B5">
        <w:rPr>
          <w:rFonts w:eastAsia="SimSun" w:cs="Times New Roman"/>
          <w:kern w:val="0"/>
          <w:szCs w:val="20"/>
          <w:lang w:eastAsia="en-US"/>
          <w14:ligatures w14:val="none"/>
        </w:rPr>
        <w:t>could be realized by network configuration</w:t>
      </w:r>
      <w:r w:rsidR="00327909" w:rsidRPr="00B133AD">
        <w:rPr>
          <w:rFonts w:eastAsia="SimSun" w:cs="Times New Roman"/>
          <w:kern w:val="0"/>
          <w:szCs w:val="20"/>
          <w:lang w:eastAsia="en-US"/>
          <w14:ligatures w14:val="none"/>
        </w:rPr>
        <w:t xml:space="preserve">. Unfortunately, commercial reality suggested otherwise, many verticals &amp; features do not take off, some are lack of ecosystem interest, some due to the complexity of IODT for feature rollout, or the combination of both. </w:t>
      </w:r>
      <w:r w:rsidR="000752D3">
        <w:rPr>
          <w:rFonts w:eastAsia="SimSun" w:cs="Times New Roman"/>
          <w:kern w:val="0"/>
          <w:szCs w:val="20"/>
          <w:lang w:eastAsia="en-US"/>
          <w14:ligatures w14:val="none"/>
        </w:rPr>
        <w:t>We will discuss how 6G could address the wide array of verticals</w:t>
      </w:r>
      <w:r w:rsidR="00B20873">
        <w:rPr>
          <w:rFonts w:eastAsia="SimSun" w:cs="Times New Roman"/>
          <w:kern w:val="0"/>
          <w:szCs w:val="20"/>
          <w:lang w:eastAsia="en-US"/>
          <w14:ligatures w14:val="none"/>
        </w:rPr>
        <w:t xml:space="preserve"> </w:t>
      </w:r>
      <w:r w:rsidR="000752D3">
        <w:rPr>
          <w:rFonts w:eastAsia="SimSun" w:cs="Times New Roman"/>
          <w:kern w:val="0"/>
          <w:szCs w:val="20"/>
          <w:lang w:eastAsia="en-US"/>
          <w14:ligatures w14:val="none"/>
        </w:rPr>
        <w:t xml:space="preserve">via </w:t>
      </w:r>
      <w:r w:rsidR="00290814">
        <w:rPr>
          <w:rFonts w:eastAsia="SimSun" w:cs="Times New Roman"/>
          <w:kern w:val="0"/>
          <w:szCs w:val="20"/>
          <w:lang w:eastAsia="en-US"/>
          <w14:ligatures w14:val="none"/>
        </w:rPr>
        <w:t xml:space="preserve">integrating </w:t>
      </w:r>
      <w:r w:rsidR="00B20873">
        <w:rPr>
          <w:rFonts w:cs="Times New Roman"/>
          <w:szCs w:val="20"/>
        </w:rPr>
        <w:t>“</w:t>
      </w:r>
      <w:r w:rsidR="00B20873" w:rsidRPr="00B133AD">
        <w:rPr>
          <w:rFonts w:cs="Times New Roman"/>
          <w:b/>
          <w:bCs/>
          <w:szCs w:val="20"/>
        </w:rPr>
        <w:t>critical feature</w:t>
      </w:r>
      <w:r w:rsidR="00B20873">
        <w:rPr>
          <w:rFonts w:cs="Times New Roman"/>
          <w:szCs w:val="20"/>
        </w:rPr>
        <w:t>”</w:t>
      </w:r>
      <w:r w:rsidR="00290814">
        <w:rPr>
          <w:rFonts w:cs="Times New Roman"/>
          <w:szCs w:val="20"/>
        </w:rPr>
        <w:t xml:space="preserve"> in </w:t>
      </w:r>
      <w:r w:rsidR="00524318">
        <w:rPr>
          <w:rFonts w:cs="Times New Roman"/>
          <w:szCs w:val="20"/>
        </w:rPr>
        <w:t xml:space="preserve">its native </w:t>
      </w:r>
      <w:r w:rsidR="003701B2">
        <w:rPr>
          <w:rFonts w:cs="Times New Roman"/>
          <w:szCs w:val="20"/>
        </w:rPr>
        <w:t xml:space="preserve">and mandatory </w:t>
      </w:r>
      <w:r w:rsidR="00524318">
        <w:rPr>
          <w:rFonts w:cs="Times New Roman"/>
          <w:szCs w:val="20"/>
        </w:rPr>
        <w:t xml:space="preserve">design from the first release, how to </w:t>
      </w:r>
      <w:r w:rsidR="009467C6">
        <w:rPr>
          <w:rFonts w:cs="Times New Roman"/>
          <w:szCs w:val="20"/>
        </w:rPr>
        <w:t xml:space="preserve">holistically design across various features to </w:t>
      </w:r>
      <w:r w:rsidR="003C4C1C">
        <w:rPr>
          <w:rFonts w:cs="Times New Roman"/>
          <w:szCs w:val="20"/>
        </w:rPr>
        <w:t xml:space="preserve">balance </w:t>
      </w:r>
      <w:r w:rsidR="009467C6">
        <w:rPr>
          <w:rFonts w:cs="Times New Roman"/>
          <w:szCs w:val="20"/>
        </w:rPr>
        <w:t xml:space="preserve">network and device side interests to </w:t>
      </w:r>
      <w:r w:rsidR="00715DE9">
        <w:rPr>
          <w:rFonts w:cs="Times New Roman"/>
          <w:szCs w:val="20"/>
        </w:rPr>
        <w:t xml:space="preserve">facilitate </w:t>
      </w:r>
      <w:r w:rsidR="007D240A">
        <w:rPr>
          <w:rFonts w:cs="Times New Roman"/>
          <w:szCs w:val="20"/>
        </w:rPr>
        <w:t>rollout.</w:t>
      </w:r>
      <w:r w:rsidR="00B450E6">
        <w:rPr>
          <w:rFonts w:cs="Times New Roman"/>
          <w:szCs w:val="20"/>
        </w:rPr>
        <w:t xml:space="preserve"> Finally, we would also discuss potential designs to help 6G to </w:t>
      </w:r>
      <w:r w:rsidR="00E14C47">
        <w:rPr>
          <w:rFonts w:cs="Times New Roman"/>
          <w:szCs w:val="20"/>
        </w:rPr>
        <w:t xml:space="preserve">reach </w:t>
      </w:r>
      <w:r w:rsidR="00F71393">
        <w:rPr>
          <w:rFonts w:cs="Times New Roman"/>
          <w:szCs w:val="20"/>
        </w:rPr>
        <w:t xml:space="preserve">a </w:t>
      </w:r>
      <w:r w:rsidR="00E14C47">
        <w:rPr>
          <w:rFonts w:cs="Times New Roman"/>
          <w:szCs w:val="20"/>
        </w:rPr>
        <w:t>new peak throughput envelope with cost effective designs.</w:t>
      </w:r>
    </w:p>
    <w:p w14:paraId="27AC3A71" w14:textId="43E11846" w:rsidR="00E76089" w:rsidRPr="00DB32F7" w:rsidRDefault="00E76089" w:rsidP="00E76089">
      <w:pPr>
        <w:pStyle w:val="Heading1"/>
        <w:rPr>
          <w:lang w:val="en-US"/>
        </w:rPr>
      </w:pPr>
      <w:r>
        <w:rPr>
          <w:lang w:val="en-US"/>
        </w:rPr>
        <w:t>Enable 6G new spectrum</w:t>
      </w:r>
    </w:p>
    <w:p w14:paraId="2DB17A30" w14:textId="1867684B" w:rsidR="00DF7DFC" w:rsidRPr="00B36E9A" w:rsidRDefault="00E67203" w:rsidP="00DF7DFC">
      <w:pPr>
        <w:rPr>
          <w:rFonts w:eastAsia="SimSun" w:cs="Times New Roman"/>
          <w:kern w:val="0"/>
          <w:szCs w:val="20"/>
          <w:lang w:eastAsia="en-US"/>
          <w14:ligatures w14:val="none"/>
        </w:rPr>
      </w:pPr>
      <w:bookmarkStart w:id="3" w:name="_Hlk205279217"/>
      <w:r>
        <w:rPr>
          <w:rFonts w:eastAsia="SimSun" w:cs="Times New Roman"/>
          <w:kern w:val="0"/>
          <w:szCs w:val="20"/>
          <w:lang w:eastAsia="en-US"/>
          <w14:ligatures w14:val="none"/>
        </w:rPr>
        <w:t>6G should c</w:t>
      </w:r>
      <w:r w:rsidR="00DF7DFC" w:rsidRPr="00B36E9A">
        <w:rPr>
          <w:rFonts w:eastAsia="SimSun" w:cs="Times New Roman"/>
          <w:kern w:val="0"/>
          <w:szCs w:val="20"/>
          <w:lang w:eastAsia="en-US"/>
          <w14:ligatures w14:val="none"/>
        </w:rPr>
        <w:t>ontinue to focus on enabling new (licensed) bands (6-8+</w:t>
      </w:r>
      <w:r w:rsidR="00985CFC">
        <w:rPr>
          <w:rFonts w:eastAsia="SimSun" w:cs="Times New Roman"/>
          <w:kern w:val="0"/>
          <w:szCs w:val="20"/>
          <w:lang w:eastAsia="en-US"/>
          <w14:ligatures w14:val="none"/>
        </w:rPr>
        <w:t xml:space="preserve"> </w:t>
      </w:r>
      <w:r w:rsidR="00DF7DFC" w:rsidRPr="00B36E9A">
        <w:rPr>
          <w:rFonts w:eastAsia="SimSun" w:cs="Times New Roman"/>
          <w:kern w:val="0"/>
          <w:szCs w:val="20"/>
          <w:lang w:eastAsia="en-US"/>
          <w14:ligatures w14:val="none"/>
        </w:rPr>
        <w:t>GHz) with co-site deployment on 5G existing macro cell grid (e.g., C-band) for wide area coverage and cost-effective deployment</w:t>
      </w:r>
      <w:r w:rsidR="00ED61FC">
        <w:rPr>
          <w:rFonts w:eastAsia="SimSun" w:cs="Times New Roman"/>
          <w:kern w:val="0"/>
          <w:szCs w:val="20"/>
          <w:lang w:eastAsia="en-US"/>
          <w14:ligatures w14:val="none"/>
        </w:rPr>
        <w:t xml:space="preserve"> as </w:t>
      </w:r>
      <w:r w:rsidR="000433DD">
        <w:rPr>
          <w:rFonts w:eastAsia="SimSun" w:cs="Times New Roman"/>
          <w:kern w:val="0"/>
          <w:szCs w:val="20"/>
          <w:lang w:eastAsia="en-US"/>
          <w14:ligatures w14:val="none"/>
        </w:rPr>
        <w:t>its</w:t>
      </w:r>
      <w:r w:rsidR="00ED61FC">
        <w:rPr>
          <w:rFonts w:eastAsia="SimSun" w:cs="Times New Roman"/>
          <w:kern w:val="0"/>
          <w:szCs w:val="20"/>
          <w:lang w:eastAsia="en-US"/>
          <w14:ligatures w14:val="none"/>
        </w:rPr>
        <w:t xml:space="preserve"> </w:t>
      </w:r>
      <w:r w:rsidR="00777DF4">
        <w:rPr>
          <w:rFonts w:eastAsia="SimSun" w:cs="Times New Roman"/>
          <w:kern w:val="0"/>
          <w:szCs w:val="20"/>
          <w:lang w:eastAsia="en-US"/>
          <w14:ligatures w14:val="none"/>
        </w:rPr>
        <w:t>primary design objective</w:t>
      </w:r>
      <w:r w:rsidR="00ED61FC">
        <w:rPr>
          <w:rFonts w:eastAsia="SimSun" w:cs="Times New Roman"/>
          <w:kern w:val="0"/>
          <w:szCs w:val="20"/>
          <w:lang w:eastAsia="en-US"/>
          <w14:ligatures w14:val="none"/>
        </w:rPr>
        <w:t>.</w:t>
      </w:r>
    </w:p>
    <w:p w14:paraId="150083AC" w14:textId="6BB76417" w:rsidR="007A6CB4" w:rsidRPr="00EE365D" w:rsidRDefault="00835D19" w:rsidP="00EA0197">
      <w:pPr>
        <w:pStyle w:val="Caption"/>
        <w:rPr>
          <w:rStyle w:val="CaptionChar"/>
          <w:b/>
          <w:bCs/>
          <w:lang w:val="en-GB" w:eastAsia="en-US"/>
        </w:rPr>
      </w:pPr>
      <w:r w:rsidRPr="00B36E9A">
        <w:rPr>
          <w:rFonts w:cs="Times New Roman"/>
          <w:noProof/>
          <w:szCs w:val="20"/>
          <w:lang w:val="en-GB" w:eastAsia="en-US"/>
        </w:rPr>
        <w:drawing>
          <wp:inline distT="0" distB="0" distL="0" distR="0" wp14:anchorId="1E877446" wp14:editId="2AD1BC91">
            <wp:extent cx="6027766" cy="3104865"/>
            <wp:effectExtent l="0" t="0" r="0" b="635"/>
            <wp:docPr id="212501540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8418"/>
                    <a:stretch>
                      <a:fillRect/>
                    </a:stretch>
                  </pic:blipFill>
                  <pic:spPr bwMode="auto">
                    <a:xfrm>
                      <a:off x="0" y="0"/>
                      <a:ext cx="6033406" cy="3107770"/>
                    </a:xfrm>
                    <a:prstGeom prst="rect">
                      <a:avLst/>
                    </a:prstGeom>
                    <a:noFill/>
                    <a:ln>
                      <a:noFill/>
                    </a:ln>
                    <a:extLst>
                      <a:ext uri="{53640926-AAD7-44D8-BBD7-CCE9431645EC}">
                        <a14:shadowObscured xmlns:a14="http://schemas.microsoft.com/office/drawing/2010/main"/>
                      </a:ext>
                    </a:extLst>
                  </pic:spPr>
                </pic:pic>
              </a:graphicData>
            </a:graphic>
          </wp:inline>
        </w:drawing>
      </w:r>
      <w:r w:rsidR="00EA0197" w:rsidRPr="00EE365D">
        <w:t xml:space="preserve">Figure </w:t>
      </w:r>
      <w:r w:rsidR="00EA0197" w:rsidRPr="00EE365D">
        <w:fldChar w:fldCharType="begin"/>
      </w:r>
      <w:r w:rsidR="00EA0197" w:rsidRPr="00EE365D">
        <w:instrText xml:space="preserve"> SEQ Figure \* ARABIC </w:instrText>
      </w:r>
      <w:r w:rsidR="00EA0197" w:rsidRPr="00EE365D">
        <w:fldChar w:fldCharType="separate"/>
      </w:r>
      <w:r w:rsidR="000260CA">
        <w:rPr>
          <w:noProof/>
        </w:rPr>
        <w:t>2</w:t>
      </w:r>
      <w:r w:rsidR="00EA0197" w:rsidRPr="00EE365D">
        <w:fldChar w:fldCharType="end"/>
      </w:r>
      <w:r w:rsidR="003B5221" w:rsidRPr="00EE365D">
        <w:rPr>
          <w:rStyle w:val="CaptionChar"/>
          <w:b/>
          <w:bCs/>
        </w:rPr>
        <w:t>:</w:t>
      </w:r>
      <w:r w:rsidR="000433DD" w:rsidRPr="00EE365D">
        <w:rPr>
          <w:rStyle w:val="CaptionChar"/>
          <w:b/>
          <w:bCs/>
        </w:rPr>
        <w:t xml:space="preserve"> </w:t>
      </w:r>
      <w:r w:rsidR="003B5221" w:rsidRPr="00EE365D">
        <w:rPr>
          <w:rStyle w:val="CaptionChar"/>
          <w:b/>
          <w:bCs/>
        </w:rPr>
        <w:t>S</w:t>
      </w:r>
      <w:r w:rsidR="000433DD" w:rsidRPr="00EE365D">
        <w:rPr>
          <w:rStyle w:val="CaptionChar"/>
          <w:b/>
          <w:bCs/>
        </w:rPr>
        <w:t>pectrum</w:t>
      </w:r>
      <w:r w:rsidR="000433DD" w:rsidRPr="00EE365D" w:rsidDel="003F3864">
        <w:rPr>
          <w:rStyle w:val="CaptionChar"/>
          <w:b/>
          <w:bCs/>
        </w:rPr>
        <w:t xml:space="preserve"> </w:t>
      </w:r>
      <w:r w:rsidR="000433DD" w:rsidRPr="00EE365D">
        <w:rPr>
          <w:rStyle w:val="CaptionChar"/>
          <w:b/>
          <w:bCs/>
        </w:rPr>
        <w:t>landscape for 6GR</w:t>
      </w:r>
      <w:r w:rsidR="007511F9" w:rsidRPr="00EE365D">
        <w:rPr>
          <w:rStyle w:val="CaptionChar"/>
          <w:b/>
          <w:bCs/>
        </w:rPr>
        <w:t>.</w:t>
      </w:r>
    </w:p>
    <w:p w14:paraId="5AFD7245" w14:textId="0F8DB83B" w:rsidR="00FB578F" w:rsidRPr="00B36E9A" w:rsidRDefault="000433DD" w:rsidP="006557F9">
      <w:pPr>
        <w:spacing w:before="0"/>
        <w:rPr>
          <w:rFonts w:cs="Times New Roman"/>
          <w:szCs w:val="20"/>
          <w:lang w:eastAsia="en-US"/>
        </w:rPr>
      </w:pPr>
      <w:r>
        <w:rPr>
          <w:rFonts w:cs="Times New Roman"/>
          <w:szCs w:val="20"/>
          <w:lang w:eastAsia="en-US"/>
        </w:rPr>
        <w:t xml:space="preserve">As shown </w:t>
      </w:r>
      <w:r w:rsidR="00D34444">
        <w:rPr>
          <w:rFonts w:cs="Times New Roman"/>
          <w:szCs w:val="20"/>
          <w:lang w:eastAsia="en-US"/>
        </w:rPr>
        <w:t>in Figure 2, 6G new spectrum is eyeing on the new frequency range between 6 - 8+ GHz</w:t>
      </w:r>
      <w:r w:rsidR="003304C1">
        <w:rPr>
          <w:rFonts w:cs="Times New Roman"/>
          <w:szCs w:val="20"/>
          <w:lang w:eastAsia="en-US"/>
        </w:rPr>
        <w:t xml:space="preserve">. </w:t>
      </w:r>
      <w:r w:rsidR="0038353F">
        <w:rPr>
          <w:rFonts w:cs="Times New Roman"/>
          <w:szCs w:val="20"/>
          <w:lang w:eastAsia="en-US"/>
        </w:rPr>
        <w:t xml:space="preserve">Wide </w:t>
      </w:r>
      <w:r w:rsidR="00E4613C">
        <w:rPr>
          <w:rFonts w:cs="Times New Roman"/>
          <w:szCs w:val="20"/>
          <w:lang w:eastAsia="en-US"/>
        </w:rPr>
        <w:t xml:space="preserve">bandwidth </w:t>
      </w:r>
      <w:r w:rsidR="0006225A" w:rsidRPr="0006225A">
        <w:rPr>
          <w:rFonts w:cs="Times New Roman"/>
          <w:szCs w:val="20"/>
          <w:lang w:eastAsia="en-US"/>
        </w:rPr>
        <w:t xml:space="preserve">with </w:t>
      </w:r>
      <w:r w:rsidR="0038353F">
        <w:rPr>
          <w:rFonts w:cs="Times New Roman"/>
          <w:szCs w:val="20"/>
          <w:lang w:eastAsia="en-US"/>
        </w:rPr>
        <w:t xml:space="preserve">continuous </w:t>
      </w:r>
      <w:r w:rsidR="0006225A" w:rsidRPr="0006225A">
        <w:rPr>
          <w:rFonts w:cs="Times New Roman"/>
          <w:szCs w:val="20"/>
          <w:lang w:eastAsia="en-US"/>
        </w:rPr>
        <w:t>spectrum allocation</w:t>
      </w:r>
      <w:r w:rsidR="0006225A">
        <w:rPr>
          <w:rFonts w:cs="Times New Roman"/>
          <w:szCs w:val="20"/>
          <w:lang w:eastAsia="en-US"/>
        </w:rPr>
        <w:t xml:space="preserve"> </w:t>
      </w:r>
      <w:r w:rsidR="0038353F">
        <w:rPr>
          <w:rFonts w:cs="Times New Roman"/>
          <w:szCs w:val="20"/>
          <w:lang w:eastAsia="en-US"/>
        </w:rPr>
        <w:t xml:space="preserve">could become available </w:t>
      </w:r>
      <w:r w:rsidR="00E4613C">
        <w:rPr>
          <w:rFonts w:cs="Times New Roman"/>
          <w:szCs w:val="20"/>
          <w:lang w:eastAsia="en-US"/>
        </w:rPr>
        <w:t>at least in certain regions.</w:t>
      </w:r>
      <w:r w:rsidR="0038353F">
        <w:rPr>
          <w:rFonts w:cs="Times New Roman"/>
          <w:szCs w:val="20"/>
          <w:lang w:eastAsia="en-US"/>
        </w:rPr>
        <w:t xml:space="preserve"> </w:t>
      </w:r>
      <w:r w:rsidR="003304C1">
        <w:rPr>
          <w:rFonts w:cs="Times New Roman"/>
          <w:szCs w:val="20"/>
          <w:lang w:eastAsia="en-US"/>
        </w:rPr>
        <w:t>To compensate for the high</w:t>
      </w:r>
      <w:r w:rsidR="0088639B">
        <w:rPr>
          <w:rFonts w:cs="Times New Roman"/>
          <w:szCs w:val="20"/>
          <w:lang w:eastAsia="en-US"/>
        </w:rPr>
        <w:t xml:space="preserve"> pathloss as well as to support even higher capacity</w:t>
      </w:r>
      <w:r w:rsidR="006364A9">
        <w:rPr>
          <w:rFonts w:cs="Times New Roman"/>
          <w:szCs w:val="20"/>
          <w:lang w:eastAsia="en-US"/>
        </w:rPr>
        <w:t xml:space="preserve">, </w:t>
      </w:r>
      <w:r w:rsidR="00311BA6">
        <w:rPr>
          <w:rFonts w:cs="Times New Roman"/>
          <w:szCs w:val="20"/>
          <w:lang w:eastAsia="en-US"/>
        </w:rPr>
        <w:t>G</w:t>
      </w:r>
      <w:r w:rsidR="00B568F2" w:rsidRPr="00B133AD">
        <w:rPr>
          <w:rFonts w:cs="Times New Roman"/>
          <w:szCs w:val="20"/>
          <w:lang w:eastAsia="en-US"/>
        </w:rPr>
        <w:t>iga</w:t>
      </w:r>
      <w:r w:rsidR="00F71A31" w:rsidRPr="00B133AD">
        <w:rPr>
          <w:rFonts w:cs="Times New Roman"/>
          <w:szCs w:val="20"/>
          <w:lang w:eastAsia="en-US"/>
        </w:rPr>
        <w:t>-MIMO</w:t>
      </w:r>
      <w:r w:rsidR="006364A9">
        <w:rPr>
          <w:rFonts w:cs="Times New Roman"/>
          <w:szCs w:val="20"/>
          <w:lang w:eastAsia="en-US"/>
        </w:rPr>
        <w:t xml:space="preserve"> technology </w:t>
      </w:r>
      <w:r w:rsidR="00B568F2">
        <w:rPr>
          <w:rFonts w:cs="Times New Roman"/>
          <w:szCs w:val="20"/>
          <w:lang w:eastAsia="en-US"/>
        </w:rPr>
        <w:t>(large antenna array up to 1000 elements and 256</w:t>
      </w:r>
      <w:r w:rsidR="004F7264">
        <w:rPr>
          <w:rFonts w:cs="Times New Roman"/>
          <w:szCs w:val="20"/>
          <w:lang w:eastAsia="en-US"/>
        </w:rPr>
        <w:t xml:space="preserve"> antenna ports</w:t>
      </w:r>
      <w:r w:rsidR="00B568F2">
        <w:rPr>
          <w:rFonts w:cs="Times New Roman"/>
          <w:szCs w:val="20"/>
          <w:lang w:eastAsia="en-US"/>
        </w:rPr>
        <w:t xml:space="preserve">) </w:t>
      </w:r>
      <w:r w:rsidR="006364A9">
        <w:rPr>
          <w:rFonts w:cs="Times New Roman"/>
          <w:szCs w:val="20"/>
          <w:lang w:eastAsia="en-US"/>
        </w:rPr>
        <w:t xml:space="preserve">would be </w:t>
      </w:r>
      <w:r w:rsidR="00A617C2">
        <w:rPr>
          <w:rFonts w:cs="Times New Roman"/>
          <w:szCs w:val="20"/>
          <w:lang w:eastAsia="en-US"/>
        </w:rPr>
        <w:t>adopted</w:t>
      </w:r>
      <w:r w:rsidR="00F71A31" w:rsidRPr="00B36E9A">
        <w:rPr>
          <w:rFonts w:cs="Times New Roman"/>
          <w:szCs w:val="20"/>
          <w:lang w:eastAsia="en-US"/>
        </w:rPr>
        <w:t xml:space="preserve"> on </w:t>
      </w:r>
      <w:r w:rsidR="00F732A4">
        <w:rPr>
          <w:rFonts w:cs="Times New Roman"/>
          <w:szCs w:val="20"/>
          <w:lang w:eastAsia="en-US"/>
        </w:rPr>
        <w:t xml:space="preserve">the </w:t>
      </w:r>
      <w:r w:rsidR="00F71A31" w:rsidRPr="00B36E9A">
        <w:rPr>
          <w:rFonts w:cs="Times New Roman"/>
          <w:szCs w:val="20"/>
          <w:lang w:eastAsia="en-US"/>
        </w:rPr>
        <w:t>network side</w:t>
      </w:r>
      <w:r w:rsidR="008934C9" w:rsidRPr="00B36E9A">
        <w:rPr>
          <w:rFonts w:cs="Times New Roman"/>
          <w:szCs w:val="20"/>
          <w:lang w:eastAsia="en-US"/>
        </w:rPr>
        <w:t>.</w:t>
      </w:r>
      <w:r w:rsidR="004F7264">
        <w:rPr>
          <w:rFonts w:cs="Times New Roman"/>
          <w:szCs w:val="20"/>
          <w:lang w:eastAsia="en-US"/>
        </w:rPr>
        <w:t xml:space="preserve"> </w:t>
      </w:r>
      <w:r w:rsidR="008934C9" w:rsidRPr="00B36E9A">
        <w:rPr>
          <w:rFonts w:cs="Times New Roman"/>
          <w:szCs w:val="20"/>
          <w:lang w:eastAsia="en-US"/>
        </w:rPr>
        <w:t>D</w:t>
      </w:r>
      <w:r w:rsidR="00F71A31" w:rsidRPr="00B36E9A">
        <w:rPr>
          <w:rFonts w:cs="Times New Roman"/>
          <w:szCs w:val="20"/>
          <w:lang w:eastAsia="en-US"/>
        </w:rPr>
        <w:t xml:space="preserve">evice side </w:t>
      </w:r>
      <w:r w:rsidR="004F3FBD">
        <w:rPr>
          <w:rFonts w:cs="Times New Roman"/>
          <w:szCs w:val="20"/>
          <w:lang w:eastAsia="en-US"/>
        </w:rPr>
        <w:t>needs</w:t>
      </w:r>
      <w:r w:rsidR="00F71A31">
        <w:rPr>
          <w:rFonts w:cs="Times New Roman"/>
          <w:szCs w:val="20"/>
          <w:lang w:eastAsia="en-US"/>
        </w:rPr>
        <w:t xml:space="preserve"> </w:t>
      </w:r>
      <w:r w:rsidR="00F71A31" w:rsidRPr="00B36E9A">
        <w:rPr>
          <w:rFonts w:cs="Times New Roman"/>
          <w:szCs w:val="20"/>
          <w:lang w:eastAsia="en-US"/>
        </w:rPr>
        <w:t xml:space="preserve">scaling </w:t>
      </w:r>
      <w:r w:rsidR="00F3757C">
        <w:rPr>
          <w:rFonts w:cs="Times New Roman"/>
          <w:szCs w:val="20"/>
          <w:lang w:eastAsia="en-US"/>
        </w:rPr>
        <w:t xml:space="preserve">up </w:t>
      </w:r>
      <w:r w:rsidR="0062444E">
        <w:rPr>
          <w:rFonts w:cs="Times New Roman"/>
          <w:szCs w:val="20"/>
          <w:lang w:eastAsia="en-US"/>
        </w:rPr>
        <w:t>component carrier</w:t>
      </w:r>
      <w:r w:rsidR="00F71A31">
        <w:rPr>
          <w:rFonts w:cs="Times New Roman"/>
          <w:szCs w:val="20"/>
          <w:lang w:eastAsia="en-US"/>
        </w:rPr>
        <w:t xml:space="preserve"> </w:t>
      </w:r>
      <w:r w:rsidR="008934C9" w:rsidRPr="00B36E9A">
        <w:rPr>
          <w:rFonts w:cs="Times New Roman"/>
          <w:szCs w:val="20"/>
          <w:lang w:eastAsia="en-US"/>
        </w:rPr>
        <w:t>bandwidth</w:t>
      </w:r>
      <w:r w:rsidR="0062444E">
        <w:rPr>
          <w:rFonts w:cs="Times New Roman"/>
          <w:szCs w:val="20"/>
          <w:lang w:eastAsia="en-US"/>
        </w:rPr>
        <w:t xml:space="preserve"> up to </w:t>
      </w:r>
      <w:r w:rsidR="00CF535F">
        <w:rPr>
          <w:rFonts w:cs="Times New Roman"/>
          <w:szCs w:val="20"/>
          <w:lang w:eastAsia="en-US"/>
        </w:rPr>
        <w:t>a maximu</w:t>
      </w:r>
      <w:r w:rsidR="001A6462">
        <w:rPr>
          <w:rFonts w:cs="Times New Roman"/>
          <w:szCs w:val="20"/>
          <w:lang w:eastAsia="en-US"/>
        </w:rPr>
        <w:t>m bandw</w:t>
      </w:r>
      <w:r w:rsidR="00215760">
        <w:rPr>
          <w:rFonts w:cs="Times New Roman"/>
          <w:szCs w:val="20"/>
          <w:lang w:eastAsia="en-US"/>
        </w:rPr>
        <w:t>i</w:t>
      </w:r>
      <w:r w:rsidR="00D447D9">
        <w:rPr>
          <w:rFonts w:cs="Times New Roman"/>
          <w:szCs w:val="20"/>
          <w:lang w:eastAsia="en-US"/>
        </w:rPr>
        <w:t xml:space="preserve">dth </w:t>
      </w:r>
      <w:r w:rsidR="0055479F">
        <w:rPr>
          <w:rFonts w:cs="Times New Roman"/>
          <w:szCs w:val="20"/>
          <w:lang w:eastAsia="en-US"/>
        </w:rPr>
        <w:t>of</w:t>
      </w:r>
      <w:r w:rsidR="00B0360A">
        <w:rPr>
          <w:rFonts w:cs="Times New Roman"/>
          <w:szCs w:val="20"/>
          <w:lang w:eastAsia="en-US"/>
        </w:rPr>
        <w:t xml:space="preserve"> 400MHz</w:t>
      </w:r>
      <w:r w:rsidR="008934C9" w:rsidRPr="00B36E9A">
        <w:rPr>
          <w:rFonts w:cs="Times New Roman"/>
          <w:szCs w:val="20"/>
          <w:lang w:eastAsia="en-US"/>
        </w:rPr>
        <w:t xml:space="preserve">, </w:t>
      </w:r>
      <w:r w:rsidR="006E6CD6">
        <w:rPr>
          <w:rFonts w:cs="Times New Roman"/>
          <w:szCs w:val="20"/>
          <w:lang w:eastAsia="en-US"/>
        </w:rPr>
        <w:t xml:space="preserve">device side </w:t>
      </w:r>
      <w:r w:rsidR="008934C9" w:rsidRPr="00B36E9A">
        <w:rPr>
          <w:rFonts w:cs="Times New Roman"/>
          <w:szCs w:val="20"/>
          <w:lang w:eastAsia="en-US"/>
        </w:rPr>
        <w:t>MIMO</w:t>
      </w:r>
      <w:r w:rsidR="006E6CD6">
        <w:rPr>
          <w:rFonts w:cs="Times New Roman"/>
          <w:szCs w:val="20"/>
          <w:lang w:eastAsia="en-US"/>
        </w:rPr>
        <w:t xml:space="preserve"> order 4Tx8Rx (for smart phone use cases)</w:t>
      </w:r>
      <w:r w:rsidR="008934C9" w:rsidRPr="00B36E9A">
        <w:rPr>
          <w:rFonts w:cs="Times New Roman"/>
          <w:szCs w:val="20"/>
          <w:lang w:eastAsia="en-US"/>
        </w:rPr>
        <w:t xml:space="preserve">, </w:t>
      </w:r>
      <w:r w:rsidR="006E6CD6">
        <w:rPr>
          <w:rFonts w:cs="Times New Roman"/>
          <w:szCs w:val="20"/>
          <w:lang w:eastAsia="en-US"/>
        </w:rPr>
        <w:t>and higher</w:t>
      </w:r>
      <w:r w:rsidR="008934C9">
        <w:rPr>
          <w:rFonts w:cs="Times New Roman"/>
          <w:szCs w:val="20"/>
          <w:lang w:eastAsia="en-US"/>
        </w:rPr>
        <w:t xml:space="preserve"> </w:t>
      </w:r>
      <w:r w:rsidR="008934C9" w:rsidRPr="00B36E9A">
        <w:rPr>
          <w:rFonts w:cs="Times New Roman"/>
          <w:szCs w:val="20"/>
          <w:lang w:eastAsia="en-US"/>
        </w:rPr>
        <w:t>transmit power</w:t>
      </w:r>
      <w:r w:rsidR="00315D4D">
        <w:rPr>
          <w:rFonts w:cs="Times New Roman"/>
          <w:szCs w:val="20"/>
          <w:lang w:eastAsia="en-US"/>
        </w:rPr>
        <w:t xml:space="preserve"> (</w:t>
      </w:r>
      <w:r w:rsidR="00194849">
        <w:rPr>
          <w:rFonts w:cs="Times New Roman"/>
          <w:szCs w:val="20"/>
          <w:lang w:eastAsia="en-US"/>
        </w:rPr>
        <w:t>e.g. 29</w:t>
      </w:r>
      <w:r w:rsidR="00DB05F6">
        <w:rPr>
          <w:rFonts w:cs="Times New Roman"/>
          <w:szCs w:val="20"/>
          <w:lang w:eastAsia="en-US"/>
        </w:rPr>
        <w:t xml:space="preserve"> </w:t>
      </w:r>
      <w:r w:rsidR="00194849">
        <w:rPr>
          <w:rFonts w:cs="Times New Roman"/>
          <w:szCs w:val="20"/>
          <w:lang w:eastAsia="en-US"/>
        </w:rPr>
        <w:t>dBm aggregated Tx power across all 4 antennas)</w:t>
      </w:r>
      <w:r w:rsidR="008934C9" w:rsidRPr="00B36E9A">
        <w:rPr>
          <w:rFonts w:cs="Times New Roman"/>
          <w:szCs w:val="20"/>
          <w:lang w:eastAsia="en-US"/>
        </w:rPr>
        <w:t xml:space="preserve">. </w:t>
      </w:r>
      <w:r w:rsidR="00460AD6">
        <w:rPr>
          <w:rFonts w:cs="Times New Roman"/>
          <w:szCs w:val="20"/>
          <w:lang w:eastAsia="en-US"/>
        </w:rPr>
        <w:t xml:space="preserve">This is </w:t>
      </w:r>
      <w:r w:rsidR="00292A6C" w:rsidRPr="00B36E9A">
        <w:rPr>
          <w:rFonts w:cs="Times New Roman"/>
          <w:szCs w:val="20"/>
          <w:lang w:eastAsia="en-US"/>
        </w:rPr>
        <w:t>a</w:t>
      </w:r>
      <w:r w:rsidR="008A3A0E">
        <w:rPr>
          <w:rFonts w:cs="Times New Roman"/>
          <w:szCs w:val="20"/>
          <w:lang w:eastAsia="en-US"/>
        </w:rPr>
        <w:t>n</w:t>
      </w:r>
      <w:r w:rsidR="00292A6C" w:rsidRPr="00B36E9A">
        <w:rPr>
          <w:rFonts w:cs="Times New Roman"/>
          <w:szCs w:val="20"/>
          <w:lang w:eastAsia="en-US"/>
        </w:rPr>
        <w:t xml:space="preserve"> </w:t>
      </w:r>
      <w:r w:rsidR="006F2E10" w:rsidRPr="00B36E9A">
        <w:rPr>
          <w:rFonts w:cs="Times New Roman"/>
          <w:szCs w:val="20"/>
          <w:lang w:eastAsia="en-US"/>
        </w:rPr>
        <w:t xml:space="preserve">opportunity to </w:t>
      </w:r>
      <w:r w:rsidR="008A3A0E">
        <w:rPr>
          <w:rFonts w:cs="Times New Roman"/>
          <w:szCs w:val="20"/>
          <w:lang w:eastAsia="en-US"/>
        </w:rPr>
        <w:t>efficiently</w:t>
      </w:r>
      <w:r w:rsidR="006F2E10">
        <w:rPr>
          <w:rFonts w:cs="Times New Roman"/>
          <w:szCs w:val="20"/>
          <w:lang w:eastAsia="en-US"/>
        </w:rPr>
        <w:t xml:space="preserve"> </w:t>
      </w:r>
      <w:r w:rsidR="00DC5038" w:rsidRPr="00B36E9A">
        <w:rPr>
          <w:rFonts w:cs="Times New Roman"/>
          <w:szCs w:val="20"/>
          <w:lang w:eastAsia="en-US"/>
        </w:rPr>
        <w:t xml:space="preserve">integrate </w:t>
      </w:r>
      <w:r w:rsidR="008A3A0E">
        <w:rPr>
          <w:rFonts w:cs="Times New Roman"/>
          <w:szCs w:val="20"/>
          <w:lang w:eastAsia="en-US"/>
        </w:rPr>
        <w:t xml:space="preserve">and leverage </w:t>
      </w:r>
      <w:r w:rsidR="00DC5038" w:rsidRPr="00B36E9A">
        <w:rPr>
          <w:rFonts w:cs="Times New Roman"/>
          <w:szCs w:val="20"/>
          <w:lang w:eastAsia="en-US"/>
        </w:rPr>
        <w:t xml:space="preserve">on device </w:t>
      </w:r>
      <w:r w:rsidR="008A3A0E">
        <w:rPr>
          <w:rFonts w:cs="Times New Roman"/>
          <w:szCs w:val="20"/>
          <w:lang w:eastAsia="en-US"/>
        </w:rPr>
        <w:t xml:space="preserve">radio/modem </w:t>
      </w:r>
      <w:r w:rsidR="00DA5535" w:rsidRPr="00B36E9A">
        <w:rPr>
          <w:rFonts w:cs="Times New Roman"/>
          <w:szCs w:val="20"/>
          <w:lang w:eastAsia="en-US"/>
        </w:rPr>
        <w:t>resource (antenna, RF chains, modem baseband processing power, etc.)</w:t>
      </w:r>
      <w:r w:rsidR="00F70656">
        <w:rPr>
          <w:rFonts w:cs="Times New Roman"/>
          <w:szCs w:val="20"/>
          <w:lang w:eastAsia="en-US"/>
        </w:rPr>
        <w:t>.</w:t>
      </w:r>
      <w:r w:rsidR="00B03F63">
        <w:rPr>
          <w:rFonts w:cs="Times New Roman"/>
          <w:szCs w:val="20"/>
          <w:lang w:eastAsia="en-US"/>
        </w:rPr>
        <w:t xml:space="preserve"> </w:t>
      </w:r>
      <w:r w:rsidR="00DB05F6">
        <w:rPr>
          <w:rFonts w:cs="Times New Roman"/>
          <w:szCs w:val="20"/>
          <w:lang w:eastAsia="en-US"/>
        </w:rPr>
        <w:t>T</w:t>
      </w:r>
      <w:r w:rsidR="00B03F63">
        <w:rPr>
          <w:rFonts w:cs="Times New Roman"/>
          <w:szCs w:val="20"/>
          <w:lang w:eastAsia="en-US"/>
        </w:rPr>
        <w:t xml:space="preserve">his frequency range is suited to serve both eMBB and FWA </w:t>
      </w:r>
      <w:r w:rsidR="00726591">
        <w:rPr>
          <w:rFonts w:cs="Times New Roman"/>
          <w:szCs w:val="20"/>
          <w:lang w:eastAsia="en-US"/>
        </w:rPr>
        <w:t xml:space="preserve">(CPE) </w:t>
      </w:r>
      <w:r w:rsidR="00B03F63">
        <w:rPr>
          <w:rFonts w:cs="Times New Roman"/>
          <w:szCs w:val="20"/>
          <w:lang w:eastAsia="en-US"/>
        </w:rPr>
        <w:t>services</w:t>
      </w:r>
      <w:r w:rsidR="00D90171">
        <w:rPr>
          <w:rFonts w:cs="Times New Roman"/>
          <w:szCs w:val="20"/>
          <w:lang w:eastAsia="en-US"/>
        </w:rPr>
        <w:t>.</w:t>
      </w:r>
    </w:p>
    <w:p w14:paraId="3731B394" w14:textId="7BF8EFF3" w:rsidR="001D16DC" w:rsidRPr="00B36E9A" w:rsidRDefault="004C654E" w:rsidP="001D16DC">
      <w:pPr>
        <w:spacing w:before="0"/>
        <w:rPr>
          <w:rFonts w:cs="Times New Roman"/>
          <w:szCs w:val="20"/>
          <w:lang w:eastAsia="en-US"/>
        </w:rPr>
      </w:pPr>
      <w:r>
        <w:rPr>
          <w:rFonts w:cs="Times New Roman"/>
          <w:szCs w:val="20"/>
          <w:lang w:eastAsia="en-US"/>
        </w:rPr>
        <w:t xml:space="preserve">To make sure </w:t>
      </w:r>
      <w:r w:rsidR="004C1199">
        <w:rPr>
          <w:rFonts w:cs="Times New Roman"/>
          <w:szCs w:val="20"/>
          <w:lang w:eastAsia="en-US"/>
        </w:rPr>
        <w:t xml:space="preserve">UL does not become coverage bottleneck for this </w:t>
      </w:r>
      <w:r w:rsidR="00D908CE">
        <w:rPr>
          <w:rFonts w:cs="Times New Roman"/>
          <w:szCs w:val="20"/>
          <w:lang w:eastAsia="en-US"/>
        </w:rPr>
        <w:t>higher frequency</w:t>
      </w:r>
      <w:r w:rsidR="004C1199">
        <w:rPr>
          <w:rFonts w:cs="Times New Roman"/>
          <w:szCs w:val="20"/>
          <w:lang w:eastAsia="en-US"/>
        </w:rPr>
        <w:t xml:space="preserve">, </w:t>
      </w:r>
      <w:r w:rsidR="004143A3">
        <w:rPr>
          <w:rFonts w:cs="Times New Roman"/>
          <w:szCs w:val="20"/>
          <w:lang w:eastAsia="en-US"/>
        </w:rPr>
        <w:t xml:space="preserve">SBFD technology </w:t>
      </w:r>
      <w:r w:rsidR="00403765">
        <w:rPr>
          <w:rFonts w:cs="Times New Roman"/>
          <w:szCs w:val="20"/>
          <w:lang w:eastAsia="en-US"/>
        </w:rPr>
        <w:t>should be considered as 6G day</w:t>
      </w:r>
      <w:r w:rsidR="00C45F64">
        <w:rPr>
          <w:rFonts w:cs="Times New Roman"/>
          <w:szCs w:val="20"/>
          <w:lang w:eastAsia="en-US"/>
        </w:rPr>
        <w:t>-</w:t>
      </w:r>
      <w:r w:rsidR="00403765">
        <w:rPr>
          <w:rFonts w:cs="Times New Roman"/>
          <w:szCs w:val="20"/>
          <w:lang w:eastAsia="en-US"/>
        </w:rPr>
        <w:t xml:space="preserve">1 feature. </w:t>
      </w:r>
      <w:r w:rsidR="006963E6" w:rsidRPr="00B36E9A">
        <w:rPr>
          <w:rFonts w:cs="Times New Roman"/>
          <w:szCs w:val="20"/>
          <w:lang w:eastAsia="en-US"/>
        </w:rPr>
        <w:t>6G new band (6-8</w:t>
      </w:r>
      <w:r w:rsidR="00C06AFC">
        <w:rPr>
          <w:rFonts w:cs="Times New Roman"/>
          <w:szCs w:val="20"/>
          <w:lang w:eastAsia="en-US"/>
        </w:rPr>
        <w:t xml:space="preserve"> </w:t>
      </w:r>
      <w:r w:rsidR="006963E6" w:rsidRPr="00B36E9A">
        <w:rPr>
          <w:rFonts w:cs="Times New Roman"/>
          <w:szCs w:val="20"/>
          <w:lang w:eastAsia="en-US"/>
        </w:rPr>
        <w:t xml:space="preserve">GHz) is </w:t>
      </w:r>
      <w:r w:rsidR="00CF2983">
        <w:rPr>
          <w:rFonts w:cs="Times New Roman"/>
          <w:szCs w:val="20"/>
          <w:lang w:eastAsia="en-US"/>
        </w:rPr>
        <w:t xml:space="preserve">anticipated to </w:t>
      </w:r>
      <w:r w:rsidR="006963E6" w:rsidRPr="00B36E9A">
        <w:rPr>
          <w:rFonts w:cs="Times New Roman"/>
          <w:szCs w:val="20"/>
          <w:lang w:eastAsia="en-US"/>
        </w:rPr>
        <w:t xml:space="preserve">achieve </w:t>
      </w:r>
      <w:r w:rsidR="0023659F" w:rsidRPr="00B36E9A">
        <w:rPr>
          <w:rFonts w:cs="Times New Roman"/>
          <w:szCs w:val="20"/>
          <w:lang w:eastAsia="en-US"/>
        </w:rPr>
        <w:t xml:space="preserve">comparable </w:t>
      </w:r>
      <w:r w:rsidR="000C4EC3" w:rsidRPr="00B36E9A">
        <w:rPr>
          <w:rFonts w:cs="Times New Roman"/>
          <w:szCs w:val="20"/>
          <w:lang w:eastAsia="en-US"/>
        </w:rPr>
        <w:t xml:space="preserve">UL </w:t>
      </w:r>
      <w:r w:rsidR="0023659F" w:rsidRPr="00B36E9A">
        <w:rPr>
          <w:rFonts w:cs="Times New Roman"/>
          <w:szCs w:val="20"/>
          <w:lang w:eastAsia="en-US"/>
        </w:rPr>
        <w:t>coverage to 5G mid-band</w:t>
      </w:r>
      <w:r w:rsidR="0033451A" w:rsidRPr="00B36E9A">
        <w:rPr>
          <w:rFonts w:cs="Times New Roman"/>
          <w:szCs w:val="20"/>
          <w:lang w:eastAsia="en-US"/>
        </w:rPr>
        <w:t xml:space="preserve"> (~3.5</w:t>
      </w:r>
      <w:r w:rsidR="00444F75">
        <w:rPr>
          <w:rFonts w:cs="Times New Roman"/>
          <w:szCs w:val="20"/>
          <w:lang w:eastAsia="en-US"/>
        </w:rPr>
        <w:t xml:space="preserve"> </w:t>
      </w:r>
      <w:r w:rsidR="0033451A" w:rsidRPr="00B36E9A">
        <w:rPr>
          <w:rFonts w:cs="Times New Roman"/>
          <w:szCs w:val="20"/>
          <w:lang w:eastAsia="en-US"/>
        </w:rPr>
        <w:t>GHz)</w:t>
      </w:r>
      <w:r w:rsidR="00CF2983">
        <w:rPr>
          <w:rFonts w:cs="Times New Roman"/>
          <w:szCs w:val="20"/>
          <w:lang w:eastAsia="en-US"/>
        </w:rPr>
        <w:t xml:space="preserve"> with co</w:t>
      </w:r>
      <w:r w:rsidR="00814DEE">
        <w:rPr>
          <w:rFonts w:cs="Times New Roman"/>
          <w:szCs w:val="20"/>
          <w:lang w:eastAsia="en-US"/>
        </w:rPr>
        <w:t>-</w:t>
      </w:r>
      <w:r w:rsidR="00CF2983">
        <w:rPr>
          <w:rFonts w:cs="Times New Roman"/>
          <w:szCs w:val="20"/>
          <w:lang w:eastAsia="en-US"/>
        </w:rPr>
        <w:t>site deployment</w:t>
      </w:r>
      <w:r w:rsidR="00730E23" w:rsidRPr="00B36E9A">
        <w:rPr>
          <w:rFonts w:cs="Times New Roman"/>
          <w:szCs w:val="20"/>
          <w:lang w:eastAsia="en-US"/>
        </w:rPr>
        <w:t xml:space="preserve">. </w:t>
      </w:r>
      <w:r w:rsidR="00E54963" w:rsidRPr="00B36E9A">
        <w:rPr>
          <w:rFonts w:cs="Times New Roman"/>
          <w:szCs w:val="20"/>
          <w:lang w:eastAsia="en-US"/>
        </w:rPr>
        <w:t>For</w:t>
      </w:r>
      <w:r w:rsidR="0094211E" w:rsidRPr="00B36E9A">
        <w:rPr>
          <w:rFonts w:cs="Times New Roman"/>
          <w:szCs w:val="20"/>
          <w:lang w:eastAsia="en-US"/>
        </w:rPr>
        <w:t xml:space="preserve"> TDD</w:t>
      </w:r>
      <w:r w:rsidR="00630E9C" w:rsidRPr="00B36E9A">
        <w:rPr>
          <w:rFonts w:cs="Times New Roman"/>
          <w:szCs w:val="20"/>
          <w:lang w:eastAsia="en-US"/>
        </w:rPr>
        <w:t xml:space="preserve"> duplexing</w:t>
      </w:r>
      <w:r w:rsidR="00B724C7" w:rsidRPr="00B36E9A">
        <w:rPr>
          <w:rFonts w:cs="Times New Roman"/>
          <w:szCs w:val="20"/>
          <w:lang w:eastAsia="en-US"/>
        </w:rPr>
        <w:t xml:space="preserve"> </w:t>
      </w:r>
      <w:r w:rsidR="00E54963" w:rsidRPr="00B36E9A">
        <w:rPr>
          <w:rFonts w:cs="Times New Roman"/>
          <w:szCs w:val="20"/>
          <w:lang w:eastAsia="en-US"/>
        </w:rPr>
        <w:t>with</w:t>
      </w:r>
      <w:r w:rsidR="00B724C7" w:rsidRPr="00B36E9A">
        <w:rPr>
          <w:rFonts w:cs="Times New Roman"/>
          <w:szCs w:val="20"/>
          <w:lang w:eastAsia="en-US"/>
        </w:rPr>
        <w:t xml:space="preserve"> </w:t>
      </w:r>
      <w:r w:rsidR="00630E9C" w:rsidRPr="00B36E9A">
        <w:rPr>
          <w:rFonts w:cs="Times New Roman"/>
          <w:szCs w:val="20"/>
          <w:lang w:eastAsia="en-US"/>
        </w:rPr>
        <w:t>limited UL duty cycle, a</w:t>
      </w:r>
      <w:r w:rsidR="005F0C90" w:rsidRPr="00B36E9A">
        <w:rPr>
          <w:rFonts w:cs="Times New Roman"/>
          <w:szCs w:val="20"/>
          <w:lang w:eastAsia="en-US"/>
        </w:rPr>
        <w:t xml:space="preserve">chieving </w:t>
      </w:r>
      <w:r w:rsidR="00630E9C" w:rsidRPr="00B36E9A">
        <w:rPr>
          <w:rFonts w:cs="Times New Roman"/>
          <w:szCs w:val="20"/>
          <w:lang w:eastAsia="en-US"/>
        </w:rPr>
        <w:t xml:space="preserve">similar </w:t>
      </w:r>
      <w:r w:rsidR="005F0C90" w:rsidRPr="00B36E9A">
        <w:rPr>
          <w:rFonts w:cs="Times New Roman"/>
          <w:szCs w:val="20"/>
          <w:lang w:eastAsia="en-US"/>
        </w:rPr>
        <w:t xml:space="preserve">UL coverage at </w:t>
      </w:r>
      <w:r w:rsidR="005628E8" w:rsidRPr="00B36E9A">
        <w:rPr>
          <w:rFonts w:cs="Times New Roman"/>
          <w:szCs w:val="20"/>
          <w:lang w:eastAsia="en-US"/>
        </w:rPr>
        <w:t>almost double frequency</w:t>
      </w:r>
      <w:r w:rsidR="003D2266" w:rsidRPr="00B36E9A">
        <w:rPr>
          <w:rFonts w:cs="Times New Roman"/>
          <w:szCs w:val="20"/>
          <w:lang w:eastAsia="en-US"/>
        </w:rPr>
        <w:t xml:space="preserve"> is challenging</w:t>
      </w:r>
      <w:r w:rsidR="003172A2" w:rsidRPr="00B36E9A">
        <w:rPr>
          <w:rFonts w:cs="Times New Roman"/>
          <w:szCs w:val="20"/>
          <w:lang w:eastAsia="en-US"/>
        </w:rPr>
        <w:t xml:space="preserve">. </w:t>
      </w:r>
      <w:r w:rsidR="00D21FDF" w:rsidRPr="00B36E9A">
        <w:rPr>
          <w:rFonts w:cs="Times New Roman"/>
          <w:szCs w:val="20"/>
          <w:lang w:eastAsia="en-US"/>
        </w:rPr>
        <w:t>Advanced duplexing</w:t>
      </w:r>
      <w:r w:rsidR="000D08E8" w:rsidRPr="00B36E9A">
        <w:rPr>
          <w:rFonts w:cs="Times New Roman"/>
          <w:szCs w:val="20"/>
          <w:lang w:eastAsia="en-US"/>
        </w:rPr>
        <w:t xml:space="preserve"> using non overlapping SBFD on the network side can bring </w:t>
      </w:r>
      <w:r w:rsidR="008D6FB0" w:rsidRPr="00B36E9A">
        <w:rPr>
          <w:rFonts w:cs="Times New Roman"/>
          <w:szCs w:val="20"/>
          <w:lang w:eastAsia="en-US"/>
        </w:rPr>
        <w:t>necessary UL coverage gains (</w:t>
      </w:r>
      <w:r w:rsidR="00D70F9E">
        <w:rPr>
          <w:rFonts w:cs="Times New Roman"/>
          <w:szCs w:val="20"/>
          <w:lang w:eastAsia="en-US"/>
        </w:rPr>
        <w:t>&gt;</w:t>
      </w:r>
      <w:r w:rsidR="008D6FB0" w:rsidRPr="00B36E9A">
        <w:rPr>
          <w:rFonts w:cs="Times New Roman"/>
          <w:szCs w:val="20"/>
          <w:lang w:eastAsia="en-US"/>
        </w:rPr>
        <w:t>4 dB)</w:t>
      </w:r>
      <w:r w:rsidR="001F68A5" w:rsidRPr="00B36E9A">
        <w:rPr>
          <w:rFonts w:cs="Times New Roman"/>
          <w:szCs w:val="20"/>
          <w:lang w:eastAsia="en-US"/>
        </w:rPr>
        <w:t xml:space="preserve"> </w:t>
      </w:r>
      <w:r w:rsidR="000D2B27" w:rsidRPr="00B36E9A">
        <w:rPr>
          <w:rFonts w:cs="Times New Roman"/>
          <w:szCs w:val="20"/>
          <w:lang w:eastAsia="en-US"/>
        </w:rPr>
        <w:t>in the new 6G spectrum band</w:t>
      </w:r>
      <w:r w:rsidR="00AF36B7" w:rsidRPr="00B36E9A">
        <w:rPr>
          <w:rFonts w:cs="Times New Roman"/>
          <w:szCs w:val="20"/>
          <w:lang w:eastAsia="en-US"/>
        </w:rPr>
        <w:t xml:space="preserve">. </w:t>
      </w:r>
      <w:r w:rsidR="00270CC0" w:rsidRPr="00B36E9A">
        <w:rPr>
          <w:rFonts w:cs="Times New Roman"/>
          <w:szCs w:val="20"/>
          <w:lang w:eastAsia="en-US"/>
        </w:rPr>
        <w:t xml:space="preserve">Network-side </w:t>
      </w:r>
      <w:r w:rsidR="00BD0468" w:rsidRPr="00B36E9A">
        <w:rPr>
          <w:rFonts w:cs="Times New Roman"/>
          <w:szCs w:val="20"/>
          <w:lang w:eastAsia="en-US"/>
        </w:rPr>
        <w:t>SBFD</w:t>
      </w:r>
      <w:r w:rsidR="00270CC0" w:rsidRPr="00B36E9A">
        <w:rPr>
          <w:rFonts w:cs="Times New Roman"/>
          <w:szCs w:val="20"/>
          <w:lang w:eastAsia="en-US"/>
        </w:rPr>
        <w:t xml:space="preserve"> operation</w:t>
      </w:r>
      <w:r w:rsidR="002D5BBD" w:rsidRPr="00B36E9A">
        <w:rPr>
          <w:rFonts w:cs="Times New Roman"/>
          <w:szCs w:val="20"/>
          <w:lang w:eastAsia="en-US"/>
        </w:rPr>
        <w:t xml:space="preserve"> </w:t>
      </w:r>
      <w:r w:rsidR="003F27ED">
        <w:rPr>
          <w:rFonts w:cs="Times New Roman"/>
          <w:szCs w:val="20"/>
          <w:lang w:eastAsia="en-US"/>
        </w:rPr>
        <w:t xml:space="preserve">with green field deployment </w:t>
      </w:r>
      <w:r w:rsidR="002D5BBD" w:rsidRPr="00B36E9A">
        <w:rPr>
          <w:rFonts w:cs="Times New Roman"/>
          <w:szCs w:val="20"/>
          <w:lang w:eastAsia="en-US"/>
        </w:rPr>
        <w:t>at</w:t>
      </w:r>
      <w:r w:rsidR="0037217A" w:rsidRPr="00B36E9A">
        <w:rPr>
          <w:rFonts w:cs="Times New Roman"/>
          <w:szCs w:val="20"/>
          <w:lang w:eastAsia="en-US"/>
        </w:rPr>
        <w:t xml:space="preserve"> higher frequency,</w:t>
      </w:r>
      <w:r w:rsidR="003336EB" w:rsidRPr="00B36E9A">
        <w:rPr>
          <w:rFonts w:cs="Times New Roman"/>
          <w:szCs w:val="20"/>
          <w:lang w:eastAsia="en-US"/>
        </w:rPr>
        <w:t xml:space="preserve"> </w:t>
      </w:r>
      <w:r w:rsidR="00DA64E6" w:rsidRPr="00B36E9A">
        <w:rPr>
          <w:rFonts w:cs="Times New Roman"/>
          <w:szCs w:val="20"/>
          <w:lang w:eastAsia="en-US"/>
        </w:rPr>
        <w:t xml:space="preserve">coupled with larger number of </w:t>
      </w:r>
      <w:r w:rsidR="00E804C4" w:rsidRPr="00B36E9A">
        <w:rPr>
          <w:rFonts w:cs="Times New Roman"/>
          <w:szCs w:val="20"/>
          <w:lang w:eastAsia="en-US"/>
        </w:rPr>
        <w:t>antennas</w:t>
      </w:r>
      <w:r w:rsidR="002D5BBD" w:rsidRPr="00B36E9A">
        <w:rPr>
          <w:rFonts w:cs="Times New Roman"/>
          <w:szCs w:val="20"/>
          <w:lang w:eastAsia="en-US"/>
        </w:rPr>
        <w:t>,</w:t>
      </w:r>
      <w:r w:rsidR="00553A65" w:rsidRPr="00B36E9A">
        <w:rPr>
          <w:rFonts w:cs="Times New Roman"/>
          <w:szCs w:val="20"/>
          <w:lang w:eastAsia="en-US"/>
        </w:rPr>
        <w:t xml:space="preserve"> further</w:t>
      </w:r>
      <w:r w:rsidR="002D5BBD" w:rsidRPr="00B36E9A">
        <w:rPr>
          <w:rFonts w:cs="Times New Roman"/>
          <w:szCs w:val="20"/>
          <w:lang w:eastAsia="en-US"/>
        </w:rPr>
        <w:t xml:space="preserve"> </w:t>
      </w:r>
      <w:r w:rsidR="00733187">
        <w:rPr>
          <w:rFonts w:cs="Times New Roman"/>
          <w:szCs w:val="20"/>
          <w:lang w:eastAsia="en-US"/>
        </w:rPr>
        <w:t xml:space="preserve">mitigates </w:t>
      </w:r>
      <w:r w:rsidR="002D5BBD" w:rsidRPr="00B36E9A">
        <w:rPr>
          <w:rFonts w:cs="Times New Roman"/>
          <w:szCs w:val="20"/>
          <w:lang w:eastAsia="en-US"/>
        </w:rPr>
        <w:t xml:space="preserve">the </w:t>
      </w:r>
      <w:r w:rsidR="00733187">
        <w:rPr>
          <w:rFonts w:cs="Times New Roman"/>
          <w:szCs w:val="20"/>
          <w:lang w:eastAsia="en-US"/>
        </w:rPr>
        <w:t xml:space="preserve">impact </w:t>
      </w:r>
      <w:r w:rsidR="00DA1921" w:rsidRPr="00B36E9A">
        <w:rPr>
          <w:rFonts w:cs="Times New Roman"/>
          <w:szCs w:val="20"/>
          <w:lang w:eastAsia="en-US"/>
        </w:rPr>
        <w:t xml:space="preserve">of interference </w:t>
      </w:r>
      <w:r w:rsidR="00222011" w:rsidRPr="00B36E9A">
        <w:rPr>
          <w:rFonts w:cs="Times New Roman"/>
          <w:szCs w:val="20"/>
          <w:lang w:eastAsia="en-US"/>
        </w:rPr>
        <w:t xml:space="preserve">which improves the SBFD gains. </w:t>
      </w:r>
      <w:r w:rsidR="001D16DC">
        <w:rPr>
          <w:rFonts w:cs="Times New Roman"/>
          <w:szCs w:val="20"/>
          <w:lang w:eastAsia="en-US"/>
        </w:rPr>
        <w:t xml:space="preserve">Also, network side SBFD (adv. </w:t>
      </w:r>
      <w:r w:rsidR="001D16DC" w:rsidRPr="001D16DC">
        <w:rPr>
          <w:rFonts w:cs="Times New Roman"/>
          <w:szCs w:val="20"/>
          <w:lang w:eastAsia="en-US"/>
        </w:rPr>
        <w:t>duplexing technique</w:t>
      </w:r>
      <w:r w:rsidR="001D16DC">
        <w:rPr>
          <w:rFonts w:cs="Times New Roman"/>
          <w:szCs w:val="20"/>
          <w:lang w:eastAsia="en-US"/>
        </w:rPr>
        <w:t xml:space="preserve">) should be based on a </w:t>
      </w:r>
      <w:r w:rsidR="001D16DC" w:rsidRPr="001D16DC">
        <w:rPr>
          <w:rFonts w:cs="Times New Roman"/>
          <w:szCs w:val="20"/>
          <w:lang w:eastAsia="en-US"/>
        </w:rPr>
        <w:t xml:space="preserve">common/unified design </w:t>
      </w:r>
      <w:r w:rsidR="00D46475">
        <w:rPr>
          <w:rFonts w:cs="Times New Roman"/>
          <w:szCs w:val="20"/>
          <w:lang w:eastAsia="en-US"/>
        </w:rPr>
        <w:t xml:space="preserve">as other features using </w:t>
      </w:r>
      <w:r w:rsidR="001D16DC" w:rsidRPr="001D16DC">
        <w:rPr>
          <w:rFonts w:cs="Times New Roman"/>
          <w:szCs w:val="20"/>
          <w:lang w:eastAsia="en-US"/>
        </w:rPr>
        <w:t>6GR PHY/control procedure</w:t>
      </w:r>
      <w:r w:rsidR="000837A3">
        <w:rPr>
          <w:rFonts w:cs="Times New Roman"/>
          <w:szCs w:val="20"/>
          <w:lang w:eastAsia="en-US"/>
        </w:rPr>
        <w:t>.</w:t>
      </w:r>
    </w:p>
    <w:p w14:paraId="52A20AC0" w14:textId="4CEFA963" w:rsidR="005C0CFC" w:rsidRPr="00DB32F7" w:rsidRDefault="00C27025" w:rsidP="00B36E9A">
      <w:pPr>
        <w:pStyle w:val="Heading1"/>
        <w:rPr>
          <w:lang w:val="en-US"/>
        </w:rPr>
      </w:pPr>
      <w:r>
        <w:rPr>
          <w:lang w:val="en-US"/>
        </w:rPr>
        <w:t xml:space="preserve">Smooth </w:t>
      </w:r>
      <w:r w:rsidR="009B1A5C">
        <w:rPr>
          <w:lang w:val="en-US"/>
        </w:rPr>
        <w:t>5G-to-</w:t>
      </w:r>
      <w:r w:rsidR="00804B0A">
        <w:rPr>
          <w:lang w:val="en-US"/>
        </w:rPr>
        <w:t>6G m</w:t>
      </w:r>
      <w:r w:rsidR="008C2332">
        <w:rPr>
          <w:lang w:val="en-US"/>
        </w:rPr>
        <w:t>igration</w:t>
      </w:r>
      <w:r w:rsidR="00946113">
        <w:rPr>
          <w:lang w:val="en-US"/>
        </w:rPr>
        <w:t xml:space="preserve"> for existing 5G spectrum</w:t>
      </w:r>
    </w:p>
    <w:p w14:paraId="7BE40BFF" w14:textId="4A3FF9AF" w:rsidR="00342CBA" w:rsidRDefault="00ED7BD2" w:rsidP="006557F9">
      <w:pPr>
        <w:overflowPunct w:val="0"/>
        <w:autoSpaceDE w:val="0"/>
        <w:autoSpaceDN w:val="0"/>
        <w:adjustRightInd w:val="0"/>
        <w:spacing w:before="0"/>
        <w:textAlignment w:val="baseline"/>
        <w:rPr>
          <w:rFonts w:eastAsia="SimSun" w:cs="Times New Roman"/>
          <w:kern w:val="0"/>
          <w:szCs w:val="20"/>
          <w:lang w:val="en-GB" w:eastAsia="en-US"/>
          <w14:ligatures w14:val="none"/>
        </w:rPr>
      </w:pPr>
      <w:r>
        <w:rPr>
          <w:rFonts w:eastAsia="SimSun" w:cs="Times New Roman"/>
          <w:kern w:val="0"/>
          <w:szCs w:val="20"/>
          <w:lang w:val="en-GB" w:eastAsia="en-US"/>
          <w14:ligatures w14:val="none"/>
        </w:rPr>
        <w:t>S</w:t>
      </w:r>
      <w:r w:rsidR="0099348E">
        <w:rPr>
          <w:rFonts w:eastAsia="SimSun" w:cs="Times New Roman"/>
          <w:kern w:val="0"/>
          <w:szCs w:val="20"/>
          <w:lang w:val="en-GB" w:eastAsia="en-US"/>
          <w14:ligatures w14:val="none"/>
        </w:rPr>
        <w:t xml:space="preserve">electing the </w:t>
      </w:r>
      <w:r w:rsidR="009E6A5A">
        <w:rPr>
          <w:rFonts w:eastAsia="SimSun" w:cs="Times New Roman"/>
          <w:kern w:val="0"/>
          <w:szCs w:val="20"/>
          <w:lang w:val="en-GB" w:eastAsia="en-US"/>
          <w14:ligatures w14:val="none"/>
        </w:rPr>
        <w:t xml:space="preserve">best </w:t>
      </w:r>
      <w:r w:rsidR="00316391">
        <w:rPr>
          <w:rFonts w:eastAsia="SimSun" w:cs="Times New Roman"/>
          <w:kern w:val="0"/>
          <w:szCs w:val="20"/>
          <w:lang w:val="en-GB" w:eastAsia="en-US"/>
          <w14:ligatures w14:val="none"/>
        </w:rPr>
        <w:t>m</w:t>
      </w:r>
      <w:r w:rsidR="00CD3338">
        <w:rPr>
          <w:rFonts w:eastAsia="SimSun" w:cs="Times New Roman"/>
          <w:kern w:val="0"/>
          <w:szCs w:val="20"/>
          <w:lang w:val="en-GB" w:eastAsia="en-US"/>
          <w14:ligatures w14:val="none"/>
        </w:rPr>
        <w:t>igration</w:t>
      </w:r>
      <w:r w:rsidR="0061540E">
        <w:rPr>
          <w:rFonts w:eastAsia="SimSun" w:cs="Times New Roman"/>
          <w:kern w:val="0"/>
          <w:szCs w:val="20"/>
          <w:lang w:val="en-GB" w:eastAsia="en-US"/>
          <w14:ligatures w14:val="none"/>
        </w:rPr>
        <w:t xml:space="preserve"> </w:t>
      </w:r>
      <w:r w:rsidR="00F0260D">
        <w:rPr>
          <w:rFonts w:eastAsia="SimSun" w:cs="Times New Roman"/>
          <w:kern w:val="0"/>
          <w:szCs w:val="20"/>
          <w:lang w:val="en-GB" w:eastAsia="en-US"/>
          <w14:ligatures w14:val="none"/>
        </w:rPr>
        <w:t>approaches</w:t>
      </w:r>
      <w:r w:rsidR="006D3C1D">
        <w:rPr>
          <w:rFonts w:eastAsia="SimSun" w:cs="Times New Roman"/>
          <w:kern w:val="0"/>
          <w:szCs w:val="20"/>
          <w:lang w:val="en-GB" w:eastAsia="en-US"/>
          <w14:ligatures w14:val="none"/>
        </w:rPr>
        <w:t xml:space="preserve"> for </w:t>
      </w:r>
      <w:r w:rsidR="00C12E0D">
        <w:rPr>
          <w:rFonts w:eastAsia="SimSun" w:cs="Times New Roman"/>
          <w:kern w:val="0"/>
          <w:szCs w:val="20"/>
          <w:lang w:val="en-GB" w:eastAsia="en-US"/>
          <w14:ligatures w14:val="none"/>
        </w:rPr>
        <w:t>inter-networking architecture</w:t>
      </w:r>
      <w:r w:rsidR="00FC0F57">
        <w:rPr>
          <w:rFonts w:eastAsia="SimSun" w:cs="Times New Roman"/>
          <w:kern w:val="0"/>
          <w:szCs w:val="20"/>
          <w:lang w:val="en-GB" w:eastAsia="en-US"/>
          <w14:ligatures w14:val="none"/>
        </w:rPr>
        <w:t>,</w:t>
      </w:r>
      <w:r w:rsidR="00C12E0D">
        <w:rPr>
          <w:rFonts w:eastAsia="SimSun" w:cs="Times New Roman"/>
          <w:kern w:val="0"/>
          <w:szCs w:val="20"/>
          <w:lang w:val="en-GB" w:eastAsia="en-US"/>
          <w14:ligatures w14:val="none"/>
        </w:rPr>
        <w:t xml:space="preserve"> spectrum</w:t>
      </w:r>
      <w:r w:rsidR="00FC0F57">
        <w:rPr>
          <w:rFonts w:eastAsia="SimSun" w:cs="Times New Roman"/>
          <w:kern w:val="0"/>
          <w:szCs w:val="20"/>
          <w:lang w:val="en-GB" w:eastAsia="en-US"/>
          <w14:ligatures w14:val="none"/>
        </w:rPr>
        <w:t xml:space="preserve"> </w:t>
      </w:r>
      <w:r w:rsidR="00C12E0D">
        <w:rPr>
          <w:rFonts w:eastAsia="SimSun" w:cs="Times New Roman"/>
          <w:kern w:val="0"/>
          <w:szCs w:val="20"/>
          <w:lang w:val="en-GB" w:eastAsia="en-US"/>
          <w14:ligatures w14:val="none"/>
        </w:rPr>
        <w:t xml:space="preserve">and </w:t>
      </w:r>
      <w:r w:rsidR="00FC0F57">
        <w:rPr>
          <w:rFonts w:eastAsia="SimSun" w:cs="Times New Roman"/>
          <w:kern w:val="0"/>
          <w:szCs w:val="20"/>
          <w:lang w:val="en-GB" w:eastAsia="en-US"/>
          <w14:ligatures w14:val="none"/>
        </w:rPr>
        <w:t>RAN infrastructure</w:t>
      </w:r>
      <w:r w:rsidR="006A6301">
        <w:rPr>
          <w:rFonts w:eastAsia="SimSun" w:cs="Times New Roman"/>
          <w:kern w:val="0"/>
          <w:szCs w:val="20"/>
          <w:lang w:val="en-GB" w:eastAsia="en-US"/>
          <w14:ligatures w14:val="none"/>
        </w:rPr>
        <w:t xml:space="preserve"> </w:t>
      </w:r>
      <w:r w:rsidR="00212725">
        <w:rPr>
          <w:rFonts w:eastAsia="SimSun" w:cs="Times New Roman"/>
          <w:kern w:val="0"/>
          <w:szCs w:val="20"/>
          <w:lang w:val="en-GB" w:eastAsia="en-US"/>
          <w14:ligatures w14:val="none"/>
        </w:rPr>
        <w:t xml:space="preserve">is </w:t>
      </w:r>
      <w:r w:rsidR="004E5B3B">
        <w:rPr>
          <w:rFonts w:eastAsia="SimSun" w:cs="Times New Roman"/>
          <w:kern w:val="0"/>
          <w:szCs w:val="20"/>
          <w:lang w:val="en-GB" w:eastAsia="en-US"/>
          <w14:ligatures w14:val="none"/>
        </w:rPr>
        <w:t>essential</w:t>
      </w:r>
      <w:r w:rsidR="007B4F1C">
        <w:rPr>
          <w:rFonts w:eastAsia="SimSun" w:cs="Times New Roman"/>
          <w:kern w:val="0"/>
          <w:szCs w:val="20"/>
          <w:lang w:val="en-GB" w:eastAsia="en-US"/>
          <w14:ligatures w14:val="none"/>
        </w:rPr>
        <w:t xml:space="preserve"> </w:t>
      </w:r>
      <w:r w:rsidR="004E5B3B">
        <w:rPr>
          <w:rFonts w:eastAsia="SimSun" w:cs="Times New Roman"/>
          <w:kern w:val="0"/>
          <w:szCs w:val="20"/>
          <w:lang w:val="en-GB" w:eastAsia="en-US"/>
          <w14:ligatures w14:val="none"/>
        </w:rPr>
        <w:t>for</w:t>
      </w:r>
      <w:r w:rsidR="00463CDB">
        <w:rPr>
          <w:rFonts w:eastAsia="SimSun" w:cs="Times New Roman"/>
          <w:kern w:val="0"/>
          <w:szCs w:val="20"/>
          <w:lang w:val="en-GB" w:eastAsia="en-US"/>
          <w14:ligatures w14:val="none"/>
        </w:rPr>
        <w:t xml:space="preserve"> </w:t>
      </w:r>
      <w:r w:rsidR="00285D9E">
        <w:rPr>
          <w:rFonts w:eastAsia="SimSun" w:cs="Times New Roman"/>
          <w:kern w:val="0"/>
          <w:szCs w:val="20"/>
          <w:lang w:val="en-GB" w:eastAsia="en-US"/>
          <w14:ligatures w14:val="none"/>
        </w:rPr>
        <w:t>the success of 6GR</w:t>
      </w:r>
      <w:r w:rsidR="00573638">
        <w:rPr>
          <w:rFonts w:eastAsia="SimSun" w:cs="Times New Roman"/>
          <w:kern w:val="0"/>
          <w:szCs w:val="20"/>
          <w:lang w:val="en-GB" w:eastAsia="en-US"/>
          <w14:ligatures w14:val="none"/>
        </w:rPr>
        <w:t>. I</w:t>
      </w:r>
      <w:r w:rsidR="007B7701">
        <w:rPr>
          <w:rFonts w:eastAsia="SimSun" w:cs="Times New Roman"/>
          <w:kern w:val="0"/>
          <w:szCs w:val="20"/>
          <w:lang w:val="en-GB" w:eastAsia="en-US"/>
          <w14:ligatures w14:val="none"/>
        </w:rPr>
        <w:t xml:space="preserve">f </w:t>
      </w:r>
      <w:r w:rsidR="007B4F1C">
        <w:rPr>
          <w:rFonts w:eastAsia="SimSun" w:cs="Times New Roman"/>
          <w:kern w:val="0"/>
          <w:szCs w:val="20"/>
          <w:lang w:val="en-GB" w:eastAsia="en-US"/>
          <w14:ligatures w14:val="none"/>
        </w:rPr>
        <w:t>chosen</w:t>
      </w:r>
      <w:r w:rsidR="007B7701">
        <w:rPr>
          <w:rFonts w:eastAsia="SimSun" w:cs="Times New Roman"/>
          <w:kern w:val="0"/>
          <w:szCs w:val="20"/>
          <w:lang w:val="en-GB" w:eastAsia="en-US"/>
          <w14:ligatures w14:val="none"/>
        </w:rPr>
        <w:t xml:space="preserve"> properly, </w:t>
      </w:r>
      <w:r w:rsidR="00342CBA">
        <w:rPr>
          <w:rFonts w:eastAsia="SimSun" w:cs="Times New Roman"/>
          <w:kern w:val="0"/>
          <w:szCs w:val="20"/>
          <w:lang w:val="en-GB" w:eastAsia="en-US"/>
          <w14:ligatures w14:val="none"/>
        </w:rPr>
        <w:t>they</w:t>
      </w:r>
      <w:r w:rsidR="00977423">
        <w:rPr>
          <w:rFonts w:eastAsia="SimSun" w:cs="Times New Roman"/>
          <w:kern w:val="0"/>
          <w:szCs w:val="20"/>
          <w:lang w:val="en-GB" w:eastAsia="en-US"/>
          <w14:ligatures w14:val="none"/>
        </w:rPr>
        <w:t xml:space="preserve"> can pave</w:t>
      </w:r>
      <w:r w:rsidR="001E6BED">
        <w:rPr>
          <w:rFonts w:eastAsia="SimSun" w:cs="Times New Roman"/>
          <w:kern w:val="0"/>
          <w:szCs w:val="20"/>
          <w:lang w:val="en-GB" w:eastAsia="en-US"/>
          <w14:ligatures w14:val="none"/>
        </w:rPr>
        <w:t xml:space="preserve"> the </w:t>
      </w:r>
      <w:r w:rsidR="00977423">
        <w:rPr>
          <w:rFonts w:eastAsia="SimSun" w:cs="Times New Roman"/>
          <w:kern w:val="0"/>
          <w:szCs w:val="20"/>
          <w:lang w:val="en-GB" w:eastAsia="en-US"/>
          <w14:ligatures w14:val="none"/>
        </w:rPr>
        <w:t xml:space="preserve">way </w:t>
      </w:r>
      <w:r w:rsidR="00204FF3">
        <w:rPr>
          <w:rFonts w:eastAsia="SimSun" w:cs="Times New Roman"/>
          <w:kern w:val="0"/>
          <w:szCs w:val="20"/>
          <w:lang w:val="en-GB" w:eastAsia="en-US"/>
          <w14:ligatures w14:val="none"/>
        </w:rPr>
        <w:t>for providing impressive early performance</w:t>
      </w:r>
      <w:r w:rsidR="00C57181">
        <w:rPr>
          <w:rFonts w:eastAsia="SimSun" w:cs="Times New Roman"/>
          <w:kern w:val="0"/>
          <w:szCs w:val="20"/>
          <w:lang w:val="en-GB" w:eastAsia="en-US"/>
          <w14:ligatures w14:val="none"/>
        </w:rPr>
        <w:t xml:space="preserve"> gains</w:t>
      </w:r>
      <w:r w:rsidR="00204FF3">
        <w:rPr>
          <w:rFonts w:eastAsia="SimSun" w:cs="Times New Roman"/>
          <w:kern w:val="0"/>
          <w:szCs w:val="20"/>
          <w:lang w:val="en-GB" w:eastAsia="en-US"/>
          <w14:ligatures w14:val="none"/>
        </w:rPr>
        <w:t xml:space="preserve"> and </w:t>
      </w:r>
      <w:r w:rsidR="00C57181">
        <w:rPr>
          <w:rFonts w:eastAsia="SimSun" w:cs="Times New Roman"/>
          <w:kern w:val="0"/>
          <w:szCs w:val="20"/>
          <w:lang w:val="en-GB" w:eastAsia="en-US"/>
          <w14:ligatures w14:val="none"/>
        </w:rPr>
        <w:t>accelerate</w:t>
      </w:r>
      <w:r w:rsidR="009C58ED">
        <w:rPr>
          <w:rFonts w:eastAsia="SimSun" w:cs="Times New Roman"/>
          <w:kern w:val="0"/>
          <w:szCs w:val="20"/>
          <w:lang w:val="en-GB" w:eastAsia="en-US"/>
          <w14:ligatures w14:val="none"/>
        </w:rPr>
        <w:t xml:space="preserve"> the adoption of </w:t>
      </w:r>
      <w:r w:rsidR="00502B1D">
        <w:rPr>
          <w:rFonts w:eastAsia="SimSun" w:cs="Times New Roman"/>
          <w:kern w:val="0"/>
          <w:szCs w:val="20"/>
          <w:lang w:val="en-GB" w:eastAsia="en-US"/>
          <w14:ligatures w14:val="none"/>
        </w:rPr>
        <w:t>features across several releases</w:t>
      </w:r>
      <w:r w:rsidR="00204FF3">
        <w:rPr>
          <w:rFonts w:eastAsia="SimSun" w:cs="Times New Roman"/>
          <w:kern w:val="0"/>
          <w:szCs w:val="20"/>
          <w:lang w:val="en-GB" w:eastAsia="en-US"/>
          <w14:ligatures w14:val="none"/>
        </w:rPr>
        <w:t>.</w:t>
      </w:r>
    </w:p>
    <w:p w14:paraId="0A8CF008" w14:textId="53E457DD" w:rsidR="005565C7" w:rsidRDefault="00B75FD1" w:rsidP="006557F9">
      <w:pPr>
        <w:overflowPunct w:val="0"/>
        <w:autoSpaceDE w:val="0"/>
        <w:autoSpaceDN w:val="0"/>
        <w:adjustRightInd w:val="0"/>
        <w:spacing w:before="0"/>
        <w:textAlignment w:val="baseline"/>
        <w:rPr>
          <w:rFonts w:eastAsia="SimSun" w:cs="Times New Roman"/>
          <w:kern w:val="0"/>
          <w:szCs w:val="20"/>
          <w:lang w:val="en-GB" w:eastAsia="en-US"/>
          <w14:ligatures w14:val="none"/>
        </w:rPr>
      </w:pPr>
      <w:r>
        <w:rPr>
          <w:rFonts w:eastAsia="SimSun" w:cs="Times New Roman"/>
          <w:kern w:val="0"/>
          <w:szCs w:val="20"/>
          <w:lang w:val="en-GB" w:eastAsia="en-US"/>
          <w14:ligatures w14:val="none"/>
        </w:rPr>
        <w:t>For</w:t>
      </w:r>
      <w:r w:rsidR="00CA7DB2">
        <w:rPr>
          <w:rFonts w:eastAsia="SimSun" w:cs="Times New Roman"/>
          <w:kern w:val="0"/>
          <w:szCs w:val="20"/>
          <w:lang w:val="en-GB" w:eastAsia="en-US"/>
          <w14:ligatures w14:val="none"/>
        </w:rPr>
        <w:t xml:space="preserve"> the 4G-LTE to 5G-NR migration, two families of inter-networking archi</w:t>
      </w:r>
      <w:r w:rsidR="00AA49E8">
        <w:rPr>
          <w:rFonts w:eastAsia="SimSun" w:cs="Times New Roman"/>
          <w:kern w:val="0"/>
          <w:szCs w:val="20"/>
          <w:lang w:val="en-GB" w:eastAsia="en-US"/>
          <w14:ligatures w14:val="none"/>
        </w:rPr>
        <w:t xml:space="preserve">tectures, namely non-standalone (NSA) and standalone (SA), with </w:t>
      </w:r>
      <w:r w:rsidR="005C1F6E">
        <w:rPr>
          <w:rFonts w:eastAsia="SimSun" w:cs="Times New Roman"/>
          <w:kern w:val="0"/>
          <w:szCs w:val="20"/>
          <w:lang w:val="en-GB" w:eastAsia="en-US"/>
          <w14:ligatures w14:val="none"/>
        </w:rPr>
        <w:t xml:space="preserve">a </w:t>
      </w:r>
      <w:r w:rsidR="00AA49E8">
        <w:rPr>
          <w:rFonts w:eastAsia="SimSun" w:cs="Times New Roman"/>
          <w:kern w:val="0"/>
          <w:szCs w:val="20"/>
          <w:lang w:val="en-GB" w:eastAsia="en-US"/>
          <w14:ligatures w14:val="none"/>
        </w:rPr>
        <w:t xml:space="preserve">total of seven different options were specified. </w:t>
      </w:r>
      <w:r w:rsidR="00106ADA">
        <w:rPr>
          <w:rFonts w:eastAsia="SimSun" w:cs="Times New Roman"/>
          <w:kern w:val="0"/>
          <w:szCs w:val="20"/>
          <w:lang w:val="en-GB" w:eastAsia="en-US"/>
          <w14:ligatures w14:val="none"/>
        </w:rPr>
        <w:t xml:space="preserve">Although </w:t>
      </w:r>
      <w:r w:rsidR="00FA4BAD">
        <w:rPr>
          <w:rFonts w:eastAsia="SimSun" w:cs="Times New Roman"/>
          <w:kern w:val="0"/>
          <w:szCs w:val="20"/>
          <w:lang w:val="en-GB" w:eastAsia="en-US"/>
          <w14:ligatures w14:val="none"/>
        </w:rPr>
        <w:t>the NSA</w:t>
      </w:r>
      <w:r w:rsidR="00106ADA">
        <w:rPr>
          <w:rFonts w:eastAsia="SimSun" w:cs="Times New Roman"/>
          <w:kern w:val="0"/>
          <w:szCs w:val="20"/>
          <w:lang w:val="en-GB" w:eastAsia="en-US"/>
          <w14:ligatures w14:val="none"/>
        </w:rPr>
        <w:t xml:space="preserve"> options were intr</w:t>
      </w:r>
      <w:r w:rsidR="006E42AA">
        <w:rPr>
          <w:rFonts w:eastAsia="SimSun" w:cs="Times New Roman"/>
          <w:kern w:val="0"/>
          <w:szCs w:val="20"/>
          <w:lang w:val="en-GB" w:eastAsia="en-US"/>
          <w14:ligatures w14:val="none"/>
        </w:rPr>
        <w:t xml:space="preserve">oduced to </w:t>
      </w:r>
      <w:r w:rsidR="00176845">
        <w:rPr>
          <w:rFonts w:eastAsia="SimSun" w:cs="Times New Roman"/>
          <w:kern w:val="0"/>
          <w:szCs w:val="20"/>
          <w:lang w:val="en-GB" w:eastAsia="en-US"/>
          <w14:ligatures w14:val="none"/>
        </w:rPr>
        <w:t xml:space="preserve">accommodate the needs for </w:t>
      </w:r>
      <w:r w:rsidR="00396E18">
        <w:rPr>
          <w:rFonts w:eastAsia="SimSun" w:cs="Times New Roman"/>
          <w:kern w:val="0"/>
          <w:szCs w:val="20"/>
          <w:lang w:val="en-GB" w:eastAsia="en-US"/>
          <w14:ligatures w14:val="none"/>
        </w:rPr>
        <w:t>5G</w:t>
      </w:r>
      <w:r>
        <w:rPr>
          <w:rFonts w:eastAsia="SimSun" w:cs="Times New Roman"/>
          <w:kern w:val="0"/>
          <w:szCs w:val="20"/>
          <w:lang w:val="en-GB" w:eastAsia="en-US"/>
          <w14:ligatures w14:val="none"/>
        </w:rPr>
        <w:t>-NR</w:t>
      </w:r>
      <w:r w:rsidR="00396E18">
        <w:rPr>
          <w:rFonts w:eastAsia="SimSun" w:cs="Times New Roman"/>
          <w:kern w:val="0"/>
          <w:szCs w:val="20"/>
          <w:lang w:val="en-GB" w:eastAsia="en-US"/>
          <w14:ligatures w14:val="none"/>
        </w:rPr>
        <w:t xml:space="preserve"> acceleration with diverse core and RAN upgrade strategies, </w:t>
      </w:r>
      <w:r w:rsidR="00826750">
        <w:rPr>
          <w:rFonts w:eastAsia="SimSun" w:cs="Times New Roman"/>
          <w:kern w:val="0"/>
          <w:szCs w:val="20"/>
          <w:lang w:val="en-GB" w:eastAsia="en-US"/>
          <w14:ligatures w14:val="none"/>
        </w:rPr>
        <w:t>significant market fragmentation</w:t>
      </w:r>
      <w:r w:rsidR="002B1D99">
        <w:rPr>
          <w:rFonts w:eastAsia="SimSun" w:cs="Times New Roman"/>
          <w:kern w:val="0"/>
          <w:szCs w:val="20"/>
          <w:lang w:val="en-GB" w:eastAsia="en-US"/>
          <w14:ligatures w14:val="none"/>
        </w:rPr>
        <w:t xml:space="preserve"> delayed the</w:t>
      </w:r>
      <w:r w:rsidR="00826750">
        <w:rPr>
          <w:rFonts w:eastAsia="SimSun" w:cs="Times New Roman"/>
          <w:kern w:val="0"/>
          <w:szCs w:val="20"/>
          <w:lang w:val="en-GB" w:eastAsia="en-US"/>
          <w14:ligatures w14:val="none"/>
        </w:rPr>
        <w:t xml:space="preserve"> </w:t>
      </w:r>
      <w:r w:rsidR="00FA4BAD">
        <w:rPr>
          <w:rFonts w:eastAsia="SimSun" w:cs="Times New Roman"/>
          <w:kern w:val="0"/>
          <w:szCs w:val="20"/>
          <w:lang w:val="en-GB" w:eastAsia="en-US"/>
          <w14:ligatures w14:val="none"/>
        </w:rPr>
        <w:t>transition to 5G</w:t>
      </w:r>
      <w:r>
        <w:rPr>
          <w:rFonts w:eastAsia="SimSun" w:cs="Times New Roman"/>
          <w:kern w:val="0"/>
          <w:szCs w:val="20"/>
          <w:lang w:val="en-GB" w:eastAsia="en-US"/>
          <w14:ligatures w14:val="none"/>
        </w:rPr>
        <w:t>-NR</w:t>
      </w:r>
      <w:r w:rsidR="00FA4BAD">
        <w:rPr>
          <w:rFonts w:eastAsia="SimSun" w:cs="Times New Roman"/>
          <w:kern w:val="0"/>
          <w:szCs w:val="20"/>
          <w:lang w:val="en-GB" w:eastAsia="en-US"/>
          <w14:ligatures w14:val="none"/>
        </w:rPr>
        <w:t xml:space="preserve"> SA </w:t>
      </w:r>
      <w:r w:rsidR="00B77B75">
        <w:rPr>
          <w:rFonts w:eastAsia="SimSun" w:cs="Times New Roman"/>
          <w:kern w:val="0"/>
          <w:szCs w:val="20"/>
          <w:lang w:val="en-GB" w:eastAsia="en-US"/>
          <w14:ligatures w14:val="none"/>
        </w:rPr>
        <w:t>as well as</w:t>
      </w:r>
      <w:r w:rsidR="00FA4BAD">
        <w:rPr>
          <w:rFonts w:eastAsia="SimSun" w:cs="Times New Roman"/>
          <w:kern w:val="0"/>
          <w:szCs w:val="20"/>
          <w:lang w:val="en-GB" w:eastAsia="en-US"/>
          <w14:ligatures w14:val="none"/>
        </w:rPr>
        <w:t xml:space="preserve"> adoption of new features</w:t>
      </w:r>
      <w:r w:rsidR="002B1D99">
        <w:rPr>
          <w:rFonts w:eastAsia="SimSun" w:cs="Times New Roman"/>
          <w:kern w:val="0"/>
          <w:szCs w:val="20"/>
          <w:lang w:val="en-GB" w:eastAsia="en-US"/>
          <w14:ligatures w14:val="none"/>
        </w:rPr>
        <w:t xml:space="preserve"> </w:t>
      </w:r>
      <w:r w:rsidR="005C649D">
        <w:rPr>
          <w:rFonts w:eastAsia="SimSun" w:cs="Times New Roman"/>
          <w:kern w:val="0"/>
          <w:szCs w:val="20"/>
          <w:lang w:val="en-GB" w:eastAsia="en-US"/>
          <w14:ligatures w14:val="none"/>
        </w:rPr>
        <w:t xml:space="preserve">and resulted in </w:t>
      </w:r>
      <w:r w:rsidR="00A75F58">
        <w:rPr>
          <w:rFonts w:eastAsia="SimSun" w:cs="Times New Roman"/>
          <w:kern w:val="0"/>
          <w:szCs w:val="20"/>
          <w:lang w:val="en-GB" w:eastAsia="en-US"/>
          <w14:ligatures w14:val="none"/>
        </w:rPr>
        <w:t xml:space="preserve">increased UE complexity and testing efforts. </w:t>
      </w:r>
    </w:p>
    <w:p w14:paraId="14FF2959" w14:textId="0DFF74F0" w:rsidR="001E253D" w:rsidRDefault="00DF1E9D" w:rsidP="006557F9">
      <w:pPr>
        <w:overflowPunct w:val="0"/>
        <w:autoSpaceDE w:val="0"/>
        <w:autoSpaceDN w:val="0"/>
        <w:adjustRightInd w:val="0"/>
        <w:spacing w:before="0"/>
        <w:textAlignment w:val="baseline"/>
        <w:rPr>
          <w:rFonts w:eastAsia="SimSun" w:cs="Times New Roman"/>
          <w:kern w:val="0"/>
          <w:szCs w:val="20"/>
          <w:lang w:val="en-GB" w:eastAsia="en-US"/>
          <w14:ligatures w14:val="none"/>
        </w:rPr>
      </w:pPr>
      <w:r>
        <w:rPr>
          <w:rFonts w:eastAsia="SimSun" w:cs="Times New Roman"/>
          <w:kern w:val="0"/>
          <w:szCs w:val="20"/>
          <w:lang w:val="en-GB" w:eastAsia="en-US"/>
          <w14:ligatures w14:val="none"/>
        </w:rPr>
        <w:t xml:space="preserve">Given the significant drawbacks of NSA, </w:t>
      </w:r>
      <w:r w:rsidR="00400C52">
        <w:rPr>
          <w:rFonts w:eastAsia="SimSun" w:cs="Times New Roman"/>
          <w:kern w:val="0"/>
          <w:szCs w:val="20"/>
          <w:lang w:val="en-GB" w:eastAsia="en-US"/>
          <w14:ligatures w14:val="none"/>
        </w:rPr>
        <w:t xml:space="preserve">6G SA </w:t>
      </w:r>
      <w:r w:rsidR="006940D7">
        <w:rPr>
          <w:rFonts w:eastAsia="SimSun" w:cs="Times New Roman"/>
          <w:kern w:val="0"/>
          <w:szCs w:val="20"/>
          <w:lang w:val="en-GB" w:eastAsia="en-US"/>
          <w14:ligatures w14:val="none"/>
        </w:rPr>
        <w:t>must be</w:t>
      </w:r>
      <w:r w:rsidR="00400C52">
        <w:rPr>
          <w:rFonts w:eastAsia="SimSun" w:cs="Times New Roman"/>
          <w:kern w:val="0"/>
          <w:szCs w:val="20"/>
          <w:lang w:val="en-GB" w:eastAsia="en-US"/>
          <w14:ligatures w14:val="none"/>
        </w:rPr>
        <w:t xml:space="preserve"> the </w:t>
      </w:r>
      <w:r w:rsidR="00735752">
        <w:rPr>
          <w:rFonts w:eastAsia="SimSun" w:cs="Times New Roman"/>
          <w:kern w:val="0"/>
          <w:szCs w:val="20"/>
          <w:lang w:val="en-GB" w:eastAsia="en-US"/>
          <w14:ligatures w14:val="none"/>
        </w:rPr>
        <w:t>primary</w:t>
      </w:r>
      <w:r w:rsidR="00463CDB">
        <w:rPr>
          <w:rFonts w:eastAsia="SimSun" w:cs="Times New Roman"/>
          <w:kern w:val="0"/>
          <w:szCs w:val="20"/>
          <w:lang w:val="en-GB" w:eastAsia="en-US"/>
          <w14:ligatures w14:val="none"/>
        </w:rPr>
        <w:t xml:space="preserve"> </w:t>
      </w:r>
      <w:r w:rsidR="00C0334B">
        <w:rPr>
          <w:rFonts w:eastAsia="SimSun" w:cs="Times New Roman"/>
          <w:kern w:val="0"/>
          <w:szCs w:val="20"/>
          <w:lang w:val="en-GB" w:eastAsia="en-US"/>
          <w14:ligatures w14:val="none"/>
        </w:rPr>
        <w:t>deployment choice</w:t>
      </w:r>
      <w:r w:rsidR="00901C42">
        <w:rPr>
          <w:rFonts w:eastAsia="SimSun" w:cs="Times New Roman"/>
          <w:kern w:val="0"/>
          <w:szCs w:val="20"/>
          <w:lang w:val="en-GB" w:eastAsia="en-US"/>
          <w14:ligatures w14:val="none"/>
        </w:rPr>
        <w:t>. I</w:t>
      </w:r>
      <w:r w:rsidR="00C0334B">
        <w:rPr>
          <w:rFonts w:eastAsia="SimSun" w:cs="Times New Roman"/>
          <w:kern w:val="0"/>
          <w:szCs w:val="20"/>
          <w:lang w:val="en-GB" w:eastAsia="en-US"/>
          <w14:ligatures w14:val="none"/>
        </w:rPr>
        <w:t xml:space="preserve">t </w:t>
      </w:r>
      <w:r w:rsidR="00ED7BCD">
        <w:rPr>
          <w:rFonts w:eastAsia="SimSun" w:cs="Times New Roman"/>
          <w:kern w:val="0"/>
          <w:szCs w:val="20"/>
          <w:lang w:val="en-GB" w:eastAsia="en-US"/>
          <w14:ligatures w14:val="none"/>
        </w:rPr>
        <w:t>will improve performance across several key performance indic</w:t>
      </w:r>
      <w:r w:rsidR="009531CB">
        <w:rPr>
          <w:rFonts w:eastAsia="SimSun" w:cs="Times New Roman"/>
          <w:kern w:val="0"/>
          <w:szCs w:val="20"/>
          <w:lang w:val="en-GB" w:eastAsia="en-US"/>
          <w14:ligatures w14:val="none"/>
        </w:rPr>
        <w:t xml:space="preserve">ators such as </w:t>
      </w:r>
      <w:r w:rsidR="008E1E75">
        <w:rPr>
          <w:rFonts w:eastAsia="SimSun" w:cs="Times New Roman"/>
          <w:kern w:val="0"/>
          <w:szCs w:val="20"/>
          <w:lang w:val="en-GB" w:eastAsia="en-US"/>
          <w14:ligatures w14:val="none"/>
        </w:rPr>
        <w:t>latency and reliability</w:t>
      </w:r>
      <w:r w:rsidR="00D71D77">
        <w:rPr>
          <w:rFonts w:eastAsia="SimSun" w:cs="Times New Roman"/>
          <w:kern w:val="0"/>
          <w:szCs w:val="20"/>
          <w:lang w:val="en-GB" w:eastAsia="en-US"/>
          <w14:ligatures w14:val="none"/>
        </w:rPr>
        <w:t>,</w:t>
      </w:r>
      <w:r w:rsidR="008E1E75">
        <w:rPr>
          <w:rFonts w:eastAsia="SimSun" w:cs="Times New Roman"/>
          <w:kern w:val="0"/>
          <w:szCs w:val="20"/>
          <w:lang w:val="en-GB" w:eastAsia="en-US"/>
          <w14:ligatures w14:val="none"/>
        </w:rPr>
        <w:t xml:space="preserve"> and</w:t>
      </w:r>
      <w:r w:rsidR="001E6604">
        <w:rPr>
          <w:rFonts w:eastAsia="SimSun" w:cs="Times New Roman"/>
          <w:kern w:val="0"/>
          <w:szCs w:val="20"/>
          <w:lang w:val="en-GB" w:eastAsia="en-US"/>
          <w14:ligatures w14:val="none"/>
        </w:rPr>
        <w:t xml:space="preserve"> </w:t>
      </w:r>
      <w:r w:rsidR="00AD5381">
        <w:rPr>
          <w:rFonts w:eastAsia="SimSun" w:cs="Times New Roman"/>
          <w:kern w:val="0"/>
          <w:szCs w:val="20"/>
          <w:lang w:val="en-GB" w:eastAsia="en-US"/>
          <w14:ligatures w14:val="none"/>
        </w:rPr>
        <w:t>enable</w:t>
      </w:r>
      <w:r w:rsidR="001E6604">
        <w:rPr>
          <w:rFonts w:eastAsia="SimSun" w:cs="Times New Roman"/>
          <w:kern w:val="0"/>
          <w:szCs w:val="20"/>
          <w:lang w:val="en-GB" w:eastAsia="en-US"/>
          <w14:ligatures w14:val="none"/>
        </w:rPr>
        <w:t xml:space="preserve"> the </w:t>
      </w:r>
      <w:r w:rsidR="006A4A18">
        <w:rPr>
          <w:rFonts w:eastAsia="SimSun" w:cs="Times New Roman"/>
          <w:kern w:val="0"/>
          <w:szCs w:val="20"/>
          <w:lang w:val="en-GB" w:eastAsia="en-US"/>
          <w14:ligatures w14:val="none"/>
        </w:rPr>
        <w:t>introduction of new services</w:t>
      </w:r>
      <w:r w:rsidR="003C2DBB">
        <w:rPr>
          <w:rFonts w:eastAsia="SimSun" w:cs="Times New Roman"/>
          <w:kern w:val="0"/>
          <w:szCs w:val="20"/>
          <w:lang w:val="en-GB" w:eastAsia="en-US"/>
          <w14:ligatures w14:val="none"/>
        </w:rPr>
        <w:t xml:space="preserve"> and revenue opportunities</w:t>
      </w:r>
      <w:r w:rsidR="00B257DE">
        <w:rPr>
          <w:rFonts w:eastAsia="SimSun" w:cs="Times New Roman"/>
          <w:kern w:val="0"/>
          <w:szCs w:val="20"/>
          <w:lang w:val="en-GB" w:eastAsia="en-US"/>
          <w14:ligatures w14:val="none"/>
        </w:rPr>
        <w:t xml:space="preserve"> such as</w:t>
      </w:r>
      <w:r w:rsidR="00D729E1">
        <w:rPr>
          <w:rFonts w:eastAsia="SimSun" w:cs="Times New Roman"/>
          <w:kern w:val="0"/>
          <w:szCs w:val="20"/>
          <w:lang w:val="en-GB" w:eastAsia="en-US"/>
          <w14:ligatures w14:val="none"/>
        </w:rPr>
        <w:t xml:space="preserve"> </w:t>
      </w:r>
      <w:r w:rsidR="006A4A18">
        <w:rPr>
          <w:rFonts w:eastAsia="SimSun" w:cs="Times New Roman"/>
          <w:kern w:val="0"/>
          <w:szCs w:val="20"/>
          <w:lang w:val="en-GB" w:eastAsia="en-US"/>
          <w14:ligatures w14:val="none"/>
        </w:rPr>
        <w:t xml:space="preserve">AI/ML </w:t>
      </w:r>
      <w:r w:rsidR="007A6E81">
        <w:rPr>
          <w:rFonts w:eastAsia="SimSun" w:cs="Times New Roman"/>
          <w:kern w:val="0"/>
          <w:szCs w:val="20"/>
          <w:lang w:val="en-GB" w:eastAsia="en-US"/>
          <w14:ligatures w14:val="none"/>
        </w:rPr>
        <w:t>(genAI)</w:t>
      </w:r>
      <w:r w:rsidR="006A4A18">
        <w:rPr>
          <w:rFonts w:eastAsia="SimSun" w:cs="Times New Roman"/>
          <w:kern w:val="0"/>
          <w:szCs w:val="20"/>
          <w:lang w:val="en-GB" w:eastAsia="en-US"/>
          <w14:ligatures w14:val="none"/>
        </w:rPr>
        <w:t xml:space="preserve"> and sensing</w:t>
      </w:r>
      <w:r w:rsidR="006B6A5B">
        <w:rPr>
          <w:rFonts w:eastAsia="SimSun" w:cs="Times New Roman"/>
          <w:kern w:val="0"/>
          <w:szCs w:val="20"/>
          <w:lang w:val="en-GB" w:eastAsia="en-US"/>
          <w14:ligatures w14:val="none"/>
        </w:rPr>
        <w:t>, at scale.</w:t>
      </w:r>
    </w:p>
    <w:p w14:paraId="0C274C70" w14:textId="6196A1C8" w:rsidR="00321B79" w:rsidRPr="00D63D17" w:rsidRDefault="00585EA8" w:rsidP="00640327">
      <w:pPr>
        <w:pStyle w:val="Proposal"/>
      </w:pPr>
      <w:bookmarkStart w:id="4" w:name="_Toc206155836"/>
      <w:r>
        <w:t xml:space="preserve">Proposal </w:t>
      </w:r>
      <w:r>
        <w:fldChar w:fldCharType="begin"/>
      </w:r>
      <w:r w:rsidRPr="00D63D17">
        <w:rPr>
          <w:rFonts w:cs="Times New Roman"/>
          <w:szCs w:val="20"/>
        </w:rPr>
        <w:instrText xml:space="preserve"> SEQ Proposal \* ARABIC </w:instrText>
      </w:r>
      <w:r>
        <w:fldChar w:fldCharType="separate"/>
      </w:r>
      <w:r w:rsidR="000260CA">
        <w:rPr>
          <w:rFonts w:cs="Times New Roman"/>
          <w:noProof/>
          <w:szCs w:val="20"/>
        </w:rPr>
        <w:t>1</w:t>
      </w:r>
      <w:r>
        <w:fldChar w:fldCharType="end"/>
      </w:r>
      <w:r w:rsidR="001E253D" w:rsidRPr="00D63D17">
        <w:t xml:space="preserve">: </w:t>
      </w:r>
      <w:r w:rsidR="000843C0" w:rsidRPr="00D63D17">
        <w:t>S</w:t>
      </w:r>
      <w:r w:rsidR="002175DA" w:rsidRPr="00D63D17">
        <w:t xml:space="preserve">upport </w:t>
      </w:r>
      <w:r w:rsidR="00DB3B75" w:rsidRPr="00D63D17">
        <w:t xml:space="preserve">6G </w:t>
      </w:r>
      <w:r w:rsidR="002175DA" w:rsidRPr="00D63D17">
        <w:t xml:space="preserve">SA as the primary </w:t>
      </w:r>
      <w:r w:rsidR="00B109D1" w:rsidRPr="00D63D17">
        <w:t>choice</w:t>
      </w:r>
      <w:r w:rsidR="000843C0" w:rsidRPr="00D63D17">
        <w:t xml:space="preserve"> of</w:t>
      </w:r>
      <w:r w:rsidR="008546F8" w:rsidRPr="00D63D17">
        <w:t xml:space="preserve"> inter-networking architecture</w:t>
      </w:r>
      <w:r w:rsidR="00E00233" w:rsidRPr="00D63D17">
        <w:t>.</w:t>
      </w:r>
      <w:bookmarkEnd w:id="4"/>
      <w:r w:rsidR="006A4A18" w:rsidRPr="00D63D17">
        <w:t xml:space="preserve"> </w:t>
      </w:r>
    </w:p>
    <w:p w14:paraId="625F09CB" w14:textId="5D95CFBE" w:rsidR="009D27D0" w:rsidRPr="00B36E9A" w:rsidRDefault="004B21A5" w:rsidP="006557F9">
      <w:pPr>
        <w:spacing w:before="0"/>
        <w:rPr>
          <w:rFonts w:cs="Times New Roman"/>
          <w:szCs w:val="20"/>
          <w:lang w:val="en-GB" w:eastAsia="en-US"/>
        </w:rPr>
      </w:pPr>
      <w:r w:rsidRPr="00B36E9A">
        <w:rPr>
          <w:rFonts w:cs="Times New Roman"/>
          <w:szCs w:val="20"/>
          <w:lang w:val="en-GB" w:eastAsia="en-US"/>
        </w:rPr>
        <w:t xml:space="preserve">Once the inter-networking architecture is decided, </w:t>
      </w:r>
      <w:r w:rsidR="00D03BDC" w:rsidRPr="00B36E9A">
        <w:rPr>
          <w:rFonts w:cs="Times New Roman"/>
          <w:szCs w:val="20"/>
          <w:lang w:val="en-GB" w:eastAsia="en-US"/>
        </w:rPr>
        <w:t xml:space="preserve">an important question that arises is </w:t>
      </w:r>
      <w:r w:rsidR="00E20AB7">
        <w:rPr>
          <w:rFonts w:cs="Times New Roman"/>
          <w:szCs w:val="20"/>
          <w:lang w:val="en-GB" w:eastAsia="en-US"/>
        </w:rPr>
        <w:t>on</w:t>
      </w:r>
      <w:r w:rsidR="00D03BDC" w:rsidRPr="00B36E9A">
        <w:rPr>
          <w:rFonts w:cs="Times New Roman"/>
          <w:szCs w:val="20"/>
          <w:lang w:val="en-GB" w:eastAsia="en-US"/>
        </w:rPr>
        <w:t xml:space="preserve"> how to</w:t>
      </w:r>
      <w:r w:rsidR="003242C4">
        <w:rPr>
          <w:rFonts w:cs="Times New Roman"/>
          <w:szCs w:val="20"/>
          <w:lang w:val="en-GB" w:eastAsia="en-US"/>
        </w:rPr>
        <w:t xml:space="preserve"> </w:t>
      </w:r>
      <w:r w:rsidR="00D03BDC" w:rsidRPr="00B36E9A">
        <w:rPr>
          <w:rFonts w:cs="Times New Roman"/>
          <w:szCs w:val="20"/>
          <w:lang w:val="en-GB" w:eastAsia="en-US"/>
        </w:rPr>
        <w:t>leverage the</w:t>
      </w:r>
      <w:r w:rsidR="00D03BDC">
        <w:rPr>
          <w:rFonts w:cs="Times New Roman"/>
          <w:szCs w:val="20"/>
          <w:lang w:val="en-GB" w:eastAsia="en-US"/>
        </w:rPr>
        <w:t xml:space="preserve"> </w:t>
      </w:r>
      <w:r w:rsidR="000516A2">
        <w:rPr>
          <w:rFonts w:cs="Times New Roman"/>
          <w:szCs w:val="20"/>
          <w:lang w:val="en-GB" w:eastAsia="en-US"/>
        </w:rPr>
        <w:t>existing 5G-NR</w:t>
      </w:r>
      <w:r w:rsidR="00D03BDC" w:rsidRPr="00B36E9A">
        <w:rPr>
          <w:rFonts w:cs="Times New Roman"/>
          <w:szCs w:val="20"/>
          <w:lang w:val="en-GB" w:eastAsia="en-US"/>
        </w:rPr>
        <w:t xml:space="preserve"> spectrum and infrast</w:t>
      </w:r>
      <w:r w:rsidR="002D72B3" w:rsidRPr="00B36E9A">
        <w:rPr>
          <w:rFonts w:cs="Times New Roman"/>
          <w:szCs w:val="20"/>
          <w:lang w:val="en-GB" w:eastAsia="en-US"/>
        </w:rPr>
        <w:t xml:space="preserve">ructure </w:t>
      </w:r>
      <w:r w:rsidR="000516A2">
        <w:rPr>
          <w:rFonts w:cs="Times New Roman"/>
          <w:szCs w:val="20"/>
          <w:lang w:val="en-GB" w:eastAsia="en-US"/>
        </w:rPr>
        <w:t xml:space="preserve">to </w:t>
      </w:r>
      <w:r w:rsidR="005A3CF4">
        <w:rPr>
          <w:rFonts w:cs="Times New Roman"/>
          <w:szCs w:val="20"/>
          <w:lang w:val="en-GB" w:eastAsia="en-US"/>
        </w:rPr>
        <w:t xml:space="preserve">ensure higher 6GR throughputs and </w:t>
      </w:r>
      <w:r w:rsidR="0005188E">
        <w:rPr>
          <w:rFonts w:cs="Times New Roman"/>
          <w:szCs w:val="20"/>
          <w:lang w:val="en-GB" w:eastAsia="en-US"/>
        </w:rPr>
        <w:t xml:space="preserve">to </w:t>
      </w:r>
      <w:r w:rsidR="005A3CF4">
        <w:rPr>
          <w:rFonts w:cs="Times New Roman"/>
          <w:szCs w:val="20"/>
          <w:lang w:val="en-GB" w:eastAsia="en-US"/>
        </w:rPr>
        <w:t>support</w:t>
      </w:r>
      <w:r w:rsidR="003A423A">
        <w:rPr>
          <w:rFonts w:cs="Times New Roman"/>
          <w:szCs w:val="20"/>
          <w:lang w:val="en-GB" w:eastAsia="en-US"/>
        </w:rPr>
        <w:t xml:space="preserve"> enhanced services and use cases</w:t>
      </w:r>
      <w:r w:rsidR="00DC1B34" w:rsidRPr="00B36E9A">
        <w:rPr>
          <w:rFonts w:cs="Times New Roman"/>
          <w:szCs w:val="20"/>
          <w:lang w:val="en-GB" w:eastAsia="en-US"/>
        </w:rPr>
        <w:t>.</w:t>
      </w:r>
      <w:r w:rsidR="00DC1B34">
        <w:rPr>
          <w:rFonts w:cs="Times New Roman"/>
          <w:szCs w:val="20"/>
          <w:lang w:val="en-GB" w:eastAsia="en-US"/>
        </w:rPr>
        <w:t xml:space="preserve"> </w:t>
      </w:r>
      <w:r w:rsidR="008842AC">
        <w:rPr>
          <w:rFonts w:cs="Times New Roman"/>
          <w:szCs w:val="20"/>
          <w:lang w:val="en-GB" w:eastAsia="en-US"/>
        </w:rPr>
        <w:t xml:space="preserve">Specifically, utilizing the 5G-NR spectrum and infrastructure </w:t>
      </w:r>
      <w:r w:rsidR="000127C1">
        <w:rPr>
          <w:rFonts w:cs="Times New Roman"/>
          <w:szCs w:val="20"/>
          <w:lang w:val="en-GB" w:eastAsia="en-US"/>
        </w:rPr>
        <w:t>for 6G</w:t>
      </w:r>
      <w:r w:rsidR="008842AC">
        <w:rPr>
          <w:rFonts w:cs="Times New Roman"/>
          <w:szCs w:val="20"/>
          <w:lang w:val="en-GB" w:eastAsia="en-US"/>
        </w:rPr>
        <w:t xml:space="preserve"> should </w:t>
      </w:r>
      <w:r w:rsidR="006126E9">
        <w:rPr>
          <w:rFonts w:cs="Times New Roman"/>
          <w:szCs w:val="20"/>
          <w:lang w:val="en-GB" w:eastAsia="en-US"/>
        </w:rPr>
        <w:t>come</w:t>
      </w:r>
      <w:r w:rsidR="00C76932">
        <w:rPr>
          <w:rFonts w:cs="Times New Roman"/>
          <w:szCs w:val="20"/>
          <w:lang w:val="en-GB" w:eastAsia="en-US"/>
        </w:rPr>
        <w:t xml:space="preserve"> </w:t>
      </w:r>
      <w:r w:rsidR="002239E3">
        <w:rPr>
          <w:rFonts w:cs="Times New Roman"/>
          <w:szCs w:val="20"/>
          <w:lang w:val="en-GB" w:eastAsia="en-US"/>
        </w:rPr>
        <w:t>with</w:t>
      </w:r>
      <w:r w:rsidR="00C76932">
        <w:rPr>
          <w:rFonts w:cs="Times New Roman"/>
          <w:szCs w:val="20"/>
          <w:lang w:val="en-GB" w:eastAsia="en-US"/>
        </w:rPr>
        <w:t xml:space="preserve"> </w:t>
      </w:r>
      <w:r w:rsidR="005B592D">
        <w:rPr>
          <w:rFonts w:cs="Times New Roman"/>
          <w:szCs w:val="20"/>
          <w:lang w:val="en-GB" w:eastAsia="en-US"/>
        </w:rPr>
        <w:t xml:space="preserve">the </w:t>
      </w:r>
      <w:r w:rsidR="00C76932">
        <w:rPr>
          <w:rFonts w:cs="Times New Roman"/>
          <w:szCs w:val="20"/>
          <w:lang w:val="en-GB" w:eastAsia="en-US"/>
        </w:rPr>
        <w:t xml:space="preserve">least </w:t>
      </w:r>
      <w:r w:rsidR="002239E3">
        <w:rPr>
          <w:rFonts w:cs="Times New Roman"/>
          <w:szCs w:val="20"/>
          <w:lang w:val="en-GB" w:eastAsia="en-US"/>
        </w:rPr>
        <w:t>disruption to 5G-NR services.</w:t>
      </w:r>
      <w:r w:rsidR="00C76932">
        <w:rPr>
          <w:rFonts w:cs="Times New Roman"/>
          <w:szCs w:val="20"/>
          <w:lang w:val="en-GB" w:eastAsia="en-US"/>
        </w:rPr>
        <w:t xml:space="preserve"> </w:t>
      </w:r>
      <w:r w:rsidR="00677515">
        <w:rPr>
          <w:rFonts w:cs="Times New Roman"/>
          <w:szCs w:val="20"/>
          <w:lang w:val="en-GB" w:eastAsia="en-US"/>
        </w:rPr>
        <w:t xml:space="preserve">This task can be accomplished by </w:t>
      </w:r>
      <w:r w:rsidR="00CD2EDC">
        <w:rPr>
          <w:rFonts w:cs="Times New Roman"/>
          <w:szCs w:val="20"/>
          <w:lang w:val="en-GB" w:eastAsia="en-US"/>
        </w:rPr>
        <w:t>introducing multi-RAT spectrum sharing (MRSS)</w:t>
      </w:r>
      <w:r w:rsidR="004E2C6E">
        <w:rPr>
          <w:rFonts w:cs="Times New Roman"/>
          <w:szCs w:val="20"/>
          <w:lang w:val="en-GB" w:eastAsia="en-US"/>
        </w:rPr>
        <w:t>. S</w:t>
      </w:r>
      <w:r w:rsidR="00E936C4">
        <w:rPr>
          <w:rFonts w:cs="Times New Roman"/>
          <w:szCs w:val="20"/>
          <w:lang w:val="en-GB" w:eastAsia="en-US"/>
        </w:rPr>
        <w:t xml:space="preserve">imilar to </w:t>
      </w:r>
      <w:r w:rsidR="0062039C">
        <w:rPr>
          <w:rFonts w:cs="Times New Roman"/>
          <w:szCs w:val="20"/>
          <w:lang w:val="en-GB" w:eastAsia="en-US"/>
        </w:rPr>
        <w:t>dynamic spectrum sharing (DSS), MRSS enables</w:t>
      </w:r>
      <w:r w:rsidR="00AF4C3C">
        <w:rPr>
          <w:rFonts w:cs="Times New Roman"/>
          <w:szCs w:val="20"/>
          <w:lang w:val="en-GB" w:eastAsia="en-US"/>
        </w:rPr>
        <w:t xml:space="preserve"> the coexistence of 5G-NR and 6GR</w:t>
      </w:r>
      <w:r w:rsidR="000747D2">
        <w:rPr>
          <w:rFonts w:cs="Times New Roman"/>
          <w:szCs w:val="20"/>
          <w:lang w:val="en-GB" w:eastAsia="en-US"/>
        </w:rPr>
        <w:t xml:space="preserve">, from the network </w:t>
      </w:r>
      <w:r w:rsidR="00656FD6">
        <w:rPr>
          <w:rFonts w:cs="Times New Roman"/>
          <w:szCs w:val="20"/>
          <w:lang w:val="en-GB" w:eastAsia="en-US"/>
        </w:rPr>
        <w:t>perspective</w:t>
      </w:r>
      <w:r w:rsidR="000747D2">
        <w:rPr>
          <w:rFonts w:cs="Times New Roman"/>
          <w:szCs w:val="20"/>
          <w:lang w:val="en-GB" w:eastAsia="en-US"/>
        </w:rPr>
        <w:t>,</w:t>
      </w:r>
      <w:r w:rsidR="00AF4C3C">
        <w:rPr>
          <w:rFonts w:cs="Times New Roman"/>
          <w:szCs w:val="20"/>
          <w:lang w:val="en-GB" w:eastAsia="en-US"/>
        </w:rPr>
        <w:t xml:space="preserve"> </w:t>
      </w:r>
      <w:r w:rsidR="000747D2">
        <w:rPr>
          <w:rFonts w:cs="Times New Roman"/>
          <w:szCs w:val="20"/>
          <w:lang w:val="en-GB" w:eastAsia="en-US"/>
        </w:rPr>
        <w:t xml:space="preserve">on the same set of resources </w:t>
      </w:r>
      <w:r w:rsidR="00C56E81">
        <w:rPr>
          <w:rFonts w:cs="Times New Roman"/>
          <w:szCs w:val="20"/>
          <w:lang w:val="en-GB" w:eastAsia="en-US"/>
        </w:rPr>
        <w:t>and</w:t>
      </w:r>
      <w:r w:rsidR="000747D2">
        <w:rPr>
          <w:rFonts w:cs="Times New Roman"/>
          <w:szCs w:val="20"/>
          <w:lang w:val="en-GB" w:eastAsia="en-US"/>
        </w:rPr>
        <w:t xml:space="preserve"> </w:t>
      </w:r>
      <w:r w:rsidR="00C64186">
        <w:rPr>
          <w:rFonts w:cs="Times New Roman"/>
          <w:szCs w:val="20"/>
          <w:lang w:val="en-GB" w:eastAsia="en-US"/>
        </w:rPr>
        <w:t xml:space="preserve">using the </w:t>
      </w:r>
      <w:r w:rsidR="004D619B">
        <w:rPr>
          <w:rFonts w:cs="Times New Roman"/>
          <w:szCs w:val="20"/>
          <w:lang w:val="en-GB" w:eastAsia="en-US"/>
        </w:rPr>
        <w:t xml:space="preserve">existing 5G-NR radio units. </w:t>
      </w:r>
    </w:p>
    <w:p w14:paraId="79C0D2F9" w14:textId="3D793170" w:rsidR="00C304E7" w:rsidRPr="00EC7A86" w:rsidRDefault="00BA3788" w:rsidP="00640327">
      <w:pPr>
        <w:pStyle w:val="Proposal"/>
      </w:pPr>
      <w:bookmarkStart w:id="5" w:name="_Toc206155837"/>
      <w:r w:rsidRPr="00B36E9A">
        <w:t xml:space="preserve">Proposal </w:t>
      </w:r>
      <w:r w:rsidR="00856BAC" w:rsidRPr="00EC7A86" w:rsidDel="00DF74D4">
        <w:rPr>
          <w:rFonts w:cs="Times New Roman"/>
          <w:szCs w:val="20"/>
        </w:rPr>
        <w:fldChar w:fldCharType="begin"/>
      </w:r>
      <w:r w:rsidR="00856BAC" w:rsidRPr="00EC7A86" w:rsidDel="00DF74D4">
        <w:rPr>
          <w:rFonts w:cs="Times New Roman"/>
          <w:szCs w:val="20"/>
        </w:rPr>
        <w:instrText xml:space="preserve"> SEQ Proposal \* ARABIC </w:instrText>
      </w:r>
      <w:r w:rsidR="00856BAC" w:rsidRPr="00EC7A86" w:rsidDel="00DF74D4">
        <w:rPr>
          <w:rFonts w:cs="Times New Roman"/>
          <w:szCs w:val="20"/>
        </w:rPr>
        <w:fldChar w:fldCharType="separate"/>
      </w:r>
      <w:r w:rsidR="000260CA">
        <w:rPr>
          <w:rFonts w:cs="Times New Roman"/>
          <w:noProof/>
          <w:szCs w:val="20"/>
        </w:rPr>
        <w:t>2</w:t>
      </w:r>
      <w:r w:rsidR="00856BAC" w:rsidRPr="00EC7A86" w:rsidDel="00DF74D4">
        <w:rPr>
          <w:rFonts w:cs="Times New Roman"/>
          <w:szCs w:val="20"/>
        </w:rPr>
        <w:fldChar w:fldCharType="end"/>
      </w:r>
      <w:r w:rsidRPr="00B36E9A">
        <w:t xml:space="preserve">: To utilize </w:t>
      </w:r>
      <w:r w:rsidR="00B14381" w:rsidRPr="00B36E9A">
        <w:t xml:space="preserve">the existing 5G-NR spectrum and </w:t>
      </w:r>
      <w:r w:rsidR="00803901" w:rsidRPr="00B36E9A">
        <w:t>infrastructure</w:t>
      </w:r>
      <w:r w:rsidR="00940D4E" w:rsidRPr="00B36E9A">
        <w:t xml:space="preserve"> </w:t>
      </w:r>
      <w:r w:rsidR="00B173ED" w:rsidRPr="00B36E9A">
        <w:t xml:space="preserve">for </w:t>
      </w:r>
      <w:r w:rsidR="00940D4E" w:rsidRPr="00B36E9A">
        <w:t>6GR</w:t>
      </w:r>
      <w:r w:rsidR="00803901" w:rsidRPr="00B36E9A">
        <w:t xml:space="preserve">, MRSS </w:t>
      </w:r>
      <w:r w:rsidR="00940D4E" w:rsidRPr="00B36E9A">
        <w:t xml:space="preserve">should be supported as </w:t>
      </w:r>
      <w:r w:rsidR="008215F5">
        <w:t>an</w:t>
      </w:r>
      <w:r w:rsidR="00940D4E" w:rsidRPr="00B36E9A">
        <w:t xml:space="preserve"> option.</w:t>
      </w:r>
      <w:bookmarkEnd w:id="5"/>
      <w:r w:rsidR="00940D4E" w:rsidRPr="00B36E9A">
        <w:t xml:space="preserve"> </w:t>
      </w:r>
    </w:p>
    <w:p w14:paraId="18C868A8" w14:textId="31966E48" w:rsidR="00C304E7" w:rsidRDefault="00060C09" w:rsidP="006557F9">
      <w:pPr>
        <w:overflowPunct w:val="0"/>
        <w:autoSpaceDE w:val="0"/>
        <w:autoSpaceDN w:val="0"/>
        <w:adjustRightInd w:val="0"/>
        <w:spacing w:before="0"/>
        <w:textAlignment w:val="baseline"/>
        <w:rPr>
          <w:rFonts w:eastAsia="SimSun" w:cs="Times New Roman"/>
          <w:kern w:val="0"/>
          <w:szCs w:val="20"/>
          <w:lang w:val="en-GB" w:eastAsia="en-US"/>
          <w14:ligatures w14:val="none"/>
        </w:rPr>
      </w:pPr>
      <w:r>
        <w:rPr>
          <w:rFonts w:eastAsia="SimSun" w:cs="Times New Roman"/>
          <w:kern w:val="0"/>
          <w:szCs w:val="20"/>
          <w:lang w:val="en-GB" w:eastAsia="en-US"/>
          <w14:ligatures w14:val="none"/>
        </w:rPr>
        <w:t xml:space="preserve">The key to </w:t>
      </w:r>
      <w:r w:rsidR="0089289C">
        <w:rPr>
          <w:rFonts w:eastAsia="SimSun" w:cs="Times New Roman"/>
          <w:kern w:val="0"/>
          <w:szCs w:val="20"/>
          <w:lang w:val="en-GB" w:eastAsia="en-US"/>
          <w14:ligatures w14:val="none"/>
        </w:rPr>
        <w:t xml:space="preserve">enabling </w:t>
      </w:r>
      <w:r w:rsidR="000F1639">
        <w:rPr>
          <w:rFonts w:eastAsia="SimSun" w:cs="Times New Roman"/>
          <w:kern w:val="0"/>
          <w:szCs w:val="20"/>
          <w:lang w:val="en-GB" w:eastAsia="en-US"/>
          <w14:ligatures w14:val="none"/>
        </w:rPr>
        <w:t xml:space="preserve">efficient </w:t>
      </w:r>
      <w:r w:rsidR="00E76094">
        <w:rPr>
          <w:rFonts w:eastAsia="SimSun" w:cs="Times New Roman"/>
          <w:kern w:val="0"/>
          <w:szCs w:val="20"/>
          <w:lang w:val="en-GB" w:eastAsia="en-US"/>
          <w14:ligatures w14:val="none"/>
        </w:rPr>
        <w:t xml:space="preserve">inter-RAT </w:t>
      </w:r>
      <w:r w:rsidR="000F1639">
        <w:rPr>
          <w:rFonts w:eastAsia="SimSun" w:cs="Times New Roman"/>
          <w:kern w:val="0"/>
          <w:szCs w:val="20"/>
          <w:lang w:val="en-GB" w:eastAsia="en-US"/>
          <w14:ligatures w14:val="none"/>
        </w:rPr>
        <w:t xml:space="preserve">coexistence on the same set of resources </w:t>
      </w:r>
      <w:r w:rsidR="00682B66">
        <w:rPr>
          <w:rFonts w:eastAsia="SimSun" w:cs="Times New Roman"/>
          <w:kern w:val="0"/>
          <w:szCs w:val="20"/>
          <w:lang w:val="en-GB" w:eastAsia="en-US"/>
          <w14:ligatures w14:val="none"/>
        </w:rPr>
        <w:t xml:space="preserve">is to adopt </w:t>
      </w:r>
      <w:r w:rsidR="00CA303E">
        <w:rPr>
          <w:rFonts w:eastAsia="SimSun" w:cs="Times New Roman"/>
          <w:kern w:val="0"/>
          <w:szCs w:val="20"/>
          <w:lang w:val="en-GB" w:eastAsia="en-US"/>
          <w14:ligatures w14:val="none"/>
        </w:rPr>
        <w:t xml:space="preserve">6G waveforms and frame structure that are compatible with those of the 5G-NR. In particular, </w:t>
      </w:r>
      <w:r w:rsidR="000C726C">
        <w:rPr>
          <w:rFonts w:eastAsia="SimSun" w:cs="Times New Roman"/>
          <w:kern w:val="0"/>
          <w:szCs w:val="20"/>
          <w:lang w:val="en-GB" w:eastAsia="en-US"/>
          <w14:ligatures w14:val="none"/>
        </w:rPr>
        <w:t xml:space="preserve">the 6GR waveforms should be </w:t>
      </w:r>
      <w:r w:rsidR="000F3720">
        <w:rPr>
          <w:rFonts w:eastAsia="SimSun" w:cs="Times New Roman"/>
          <w:kern w:val="0"/>
          <w:szCs w:val="20"/>
          <w:lang w:val="en-GB" w:eastAsia="en-US"/>
          <w14:ligatures w14:val="none"/>
        </w:rPr>
        <w:t xml:space="preserve">CP-OFDM compatible, i.e., </w:t>
      </w:r>
      <w:r w:rsidR="00B46E64">
        <w:rPr>
          <w:rFonts w:eastAsia="SimSun" w:cs="Times New Roman"/>
          <w:kern w:val="0"/>
          <w:szCs w:val="20"/>
          <w:lang w:val="en-GB" w:eastAsia="en-US"/>
          <w14:ligatures w14:val="none"/>
        </w:rPr>
        <w:t>they should be</w:t>
      </w:r>
      <w:r w:rsidR="00316A13">
        <w:rPr>
          <w:rFonts w:eastAsia="SimSun" w:cs="Times New Roman"/>
          <w:kern w:val="0"/>
          <w:szCs w:val="20"/>
          <w:lang w:val="en-GB" w:eastAsia="en-US"/>
          <w14:ligatures w14:val="none"/>
        </w:rPr>
        <w:t xml:space="preserve"> capable of being</w:t>
      </w:r>
      <w:r w:rsidR="00B46E64">
        <w:rPr>
          <w:rFonts w:eastAsia="SimSun" w:cs="Times New Roman"/>
          <w:kern w:val="0"/>
          <w:szCs w:val="20"/>
          <w:lang w:val="en-GB" w:eastAsia="en-US"/>
          <w14:ligatures w14:val="none"/>
        </w:rPr>
        <w:t xml:space="preserve"> multiplex</w:t>
      </w:r>
      <w:r w:rsidR="00316A13">
        <w:rPr>
          <w:rFonts w:eastAsia="SimSun" w:cs="Times New Roman"/>
          <w:kern w:val="0"/>
          <w:szCs w:val="20"/>
          <w:lang w:val="en-GB" w:eastAsia="en-US"/>
          <w14:ligatures w14:val="none"/>
        </w:rPr>
        <w:t>ed</w:t>
      </w:r>
      <w:r w:rsidR="00B46E64">
        <w:rPr>
          <w:rFonts w:eastAsia="SimSun" w:cs="Times New Roman"/>
          <w:kern w:val="0"/>
          <w:szCs w:val="20"/>
          <w:lang w:val="en-GB" w:eastAsia="en-US"/>
          <w14:ligatures w14:val="none"/>
        </w:rPr>
        <w:t xml:space="preserve"> with 5G-NR efficiently on the same time and frequency grid and </w:t>
      </w:r>
      <w:r w:rsidR="007F7DF6">
        <w:rPr>
          <w:rFonts w:eastAsia="SimSun" w:cs="Times New Roman"/>
          <w:kern w:val="0"/>
          <w:szCs w:val="20"/>
          <w:lang w:val="en-GB" w:eastAsia="en-US"/>
          <w14:ligatures w14:val="none"/>
        </w:rPr>
        <w:t>processed using the same hardware</w:t>
      </w:r>
      <w:r w:rsidR="00316A13">
        <w:rPr>
          <w:rFonts w:eastAsia="SimSun" w:cs="Times New Roman"/>
          <w:kern w:val="0"/>
          <w:szCs w:val="20"/>
          <w:lang w:val="en-GB" w:eastAsia="en-US"/>
          <w14:ligatures w14:val="none"/>
        </w:rPr>
        <w:t>. F</w:t>
      </w:r>
      <w:r w:rsidR="00AB2E58">
        <w:rPr>
          <w:rFonts w:eastAsia="SimSun" w:cs="Times New Roman"/>
          <w:kern w:val="0"/>
          <w:szCs w:val="20"/>
          <w:lang w:val="en-GB" w:eastAsia="en-US"/>
          <w14:ligatures w14:val="none"/>
        </w:rPr>
        <w:t xml:space="preserve">urther, </w:t>
      </w:r>
      <w:r w:rsidR="00AB2E58" w:rsidRPr="00D10B0A">
        <w:rPr>
          <w:rFonts w:eastAsia="Yu Gothic" w:cs="Times New Roman"/>
          <w:szCs w:val="20"/>
          <w:lang w:val="en-GB" w:eastAsia="ja-JP"/>
        </w:rPr>
        <w:t xml:space="preserve">the scalable </w:t>
      </w:r>
      <w:r w:rsidR="00AB2E58" w:rsidRPr="00D10B0A">
        <w:rPr>
          <w:rFonts w:eastAsia="Yu Gothic" w:cs="Times New Roman"/>
          <w:szCs w:val="20"/>
          <w:lang w:eastAsia="ja-JP"/>
        </w:rPr>
        <w:t xml:space="preserve">subcarrier spacing of 5G-NR, i.e., </w:t>
      </w:r>
      <m:oMath>
        <m:sSup>
          <m:sSupPr>
            <m:ctrlPr>
              <w:rPr>
                <w:rFonts w:ascii="Cambria Math" w:eastAsia="Yu Gothic" w:hAnsi="Cambria Math" w:cs="Times New Roman"/>
                <w:i/>
                <w:szCs w:val="20"/>
                <w:lang w:eastAsia="ja-JP"/>
              </w:rPr>
            </m:ctrlPr>
          </m:sSupPr>
          <m:e>
            <m:r>
              <w:rPr>
                <w:rFonts w:ascii="Cambria Math" w:eastAsia="Yu Gothic" w:hAnsi="Cambria Math" w:cs="Times New Roman"/>
                <w:szCs w:val="20"/>
                <w:lang w:eastAsia="ja-JP"/>
              </w:rPr>
              <m:t>15×2</m:t>
            </m:r>
          </m:e>
          <m:sup>
            <m:r>
              <w:rPr>
                <w:rFonts w:ascii="Cambria Math" w:eastAsia="Yu Gothic" w:hAnsi="Cambria Math" w:cs="Times New Roman"/>
                <w:szCs w:val="20"/>
                <w:lang w:eastAsia="ja-JP"/>
              </w:rPr>
              <m:t>k</m:t>
            </m:r>
          </m:sup>
        </m:sSup>
        <m:r>
          <w:rPr>
            <w:rFonts w:ascii="Cambria Math" w:eastAsia="Yu Gothic" w:hAnsi="Cambria Math" w:cs="Times New Roman"/>
            <w:szCs w:val="20"/>
            <w:lang w:eastAsia="ja-JP"/>
          </w:rPr>
          <m:t xml:space="preserve"> kHz, k∈</m:t>
        </m:r>
        <m:d>
          <m:dPr>
            <m:begChr m:val="{"/>
            <m:endChr m:val="}"/>
            <m:ctrlPr>
              <w:rPr>
                <w:rFonts w:ascii="Cambria Math" w:eastAsia="Yu Gothic" w:hAnsi="Cambria Math" w:cs="Times New Roman"/>
                <w:i/>
                <w:szCs w:val="20"/>
                <w:lang w:eastAsia="ja-JP"/>
              </w:rPr>
            </m:ctrlPr>
          </m:dPr>
          <m:e>
            <m:r>
              <w:rPr>
                <w:rFonts w:ascii="Cambria Math" w:eastAsia="Yu Gothic" w:hAnsi="Cambria Math" w:cs="Times New Roman"/>
                <w:szCs w:val="20"/>
                <w:lang w:eastAsia="ja-JP"/>
              </w:rPr>
              <m:t>0,1,2,3</m:t>
            </m:r>
          </m:e>
        </m:d>
        <m:r>
          <w:rPr>
            <w:rFonts w:ascii="Cambria Math" w:eastAsia="Yu Gothic" w:hAnsi="Cambria Math" w:cs="Times New Roman"/>
            <w:szCs w:val="20"/>
            <w:lang w:eastAsia="ja-JP"/>
          </w:rPr>
          <m:t>,</m:t>
        </m:r>
      </m:oMath>
      <w:r w:rsidR="00AB2E58" w:rsidRPr="00D10B0A">
        <w:rPr>
          <w:rFonts w:eastAsia="Yu Gothic" w:cs="Times New Roman"/>
          <w:szCs w:val="20"/>
          <w:lang w:eastAsia="ja-JP"/>
        </w:rPr>
        <w:t xml:space="preserve"> </w:t>
      </w:r>
      <w:r w:rsidR="00D37F38">
        <w:rPr>
          <w:rFonts w:eastAsia="Yu Gothic" w:cs="Times New Roman"/>
          <w:szCs w:val="20"/>
          <w:lang w:eastAsia="ja-JP"/>
        </w:rPr>
        <w:t xml:space="preserve">with the same </w:t>
      </w:r>
      <w:r w:rsidR="00C61A0F">
        <w:rPr>
          <w:rFonts w:eastAsia="Yu Gothic" w:cs="Times New Roman"/>
          <w:szCs w:val="20"/>
          <w:lang w:eastAsia="ja-JP"/>
        </w:rPr>
        <w:t xml:space="preserve">frame </w:t>
      </w:r>
      <w:r w:rsidR="00083A00">
        <w:rPr>
          <w:rFonts w:eastAsia="Yu Gothic" w:cs="Times New Roman"/>
          <w:szCs w:val="20"/>
          <w:lang w:eastAsia="ja-JP"/>
        </w:rPr>
        <w:t>structure should</w:t>
      </w:r>
      <w:r w:rsidR="00AB2E58" w:rsidRPr="00D10B0A">
        <w:rPr>
          <w:rFonts w:eastAsia="Yu Gothic" w:cs="Times New Roman"/>
          <w:szCs w:val="20"/>
          <w:lang w:eastAsia="ja-JP"/>
        </w:rPr>
        <w:t xml:space="preserve"> be reused. </w:t>
      </w:r>
      <w:r w:rsidR="007F7DF6">
        <w:rPr>
          <w:rFonts w:eastAsia="SimSun" w:cs="Times New Roman"/>
          <w:kern w:val="0"/>
          <w:szCs w:val="20"/>
          <w:lang w:val="en-GB" w:eastAsia="en-US"/>
          <w14:ligatures w14:val="none"/>
        </w:rPr>
        <w:t xml:space="preserve"> </w:t>
      </w:r>
    </w:p>
    <w:p w14:paraId="0DB93862" w14:textId="018144C0" w:rsidR="00BA3788" w:rsidRPr="00EC7A86" w:rsidRDefault="00E40AFA" w:rsidP="00640327">
      <w:pPr>
        <w:pStyle w:val="Proposal"/>
      </w:pPr>
      <w:bookmarkStart w:id="6" w:name="_Toc206155838"/>
      <w:r w:rsidRPr="00EC7A86">
        <w:rPr>
          <w:rFonts w:cs="Times New Roman"/>
          <w:szCs w:val="20"/>
        </w:rPr>
        <w:t xml:space="preserve">Proposal </w:t>
      </w:r>
      <w:r w:rsidRPr="00FD5A43">
        <w:fldChar w:fldCharType="begin"/>
      </w:r>
      <w:r w:rsidRPr="00EC7A86">
        <w:rPr>
          <w:rFonts w:cs="Times New Roman"/>
          <w:szCs w:val="20"/>
        </w:rPr>
        <w:instrText xml:space="preserve"> SEQ Proposal \* ARABIC </w:instrText>
      </w:r>
      <w:r w:rsidRPr="00FD5A43">
        <w:fldChar w:fldCharType="separate"/>
      </w:r>
      <w:r w:rsidR="000260CA">
        <w:rPr>
          <w:rFonts w:cs="Times New Roman"/>
          <w:noProof/>
          <w:szCs w:val="20"/>
        </w:rPr>
        <w:t>3</w:t>
      </w:r>
      <w:r w:rsidRPr="00FD5A43">
        <w:fldChar w:fldCharType="end"/>
      </w:r>
      <w:r w:rsidR="00BA3788" w:rsidRPr="00EC7A86">
        <w:rPr>
          <w:lang w:eastAsia="ja-JP"/>
        </w:rPr>
        <w:t>:</w:t>
      </w:r>
      <w:r w:rsidR="00BA3788">
        <w:rPr>
          <w:lang w:eastAsia="ja-JP"/>
        </w:rPr>
        <w:t xml:space="preserve"> </w:t>
      </w:r>
      <w:r w:rsidR="00BA3788" w:rsidRPr="00D10B0A">
        <w:rPr>
          <w:lang w:eastAsia="ja-JP"/>
        </w:rPr>
        <w:t>Enable frame structure, numerology, and waveform alignment</w:t>
      </w:r>
      <w:r w:rsidR="00BA3788">
        <w:rPr>
          <w:rFonts w:hint="eastAsia"/>
          <w:lang w:eastAsia="ja-JP"/>
        </w:rPr>
        <w:t xml:space="preserve"> between 5G-NR and 6GR for MRSS</w:t>
      </w:r>
      <w:r w:rsidR="00BA3788" w:rsidRPr="00D10B0A">
        <w:rPr>
          <w:lang w:eastAsia="ja-JP"/>
        </w:rPr>
        <w:t>.</w:t>
      </w:r>
      <w:bookmarkEnd w:id="6"/>
    </w:p>
    <w:p w14:paraId="64C3CAC0" w14:textId="409B26F0" w:rsidR="003D2BB8" w:rsidRDefault="00BA3788" w:rsidP="006557F9">
      <w:pPr>
        <w:spacing w:before="0"/>
        <w:rPr>
          <w:rFonts w:cs="Times New Roman"/>
          <w:b/>
          <w:szCs w:val="20"/>
        </w:rPr>
      </w:pPr>
      <w:r w:rsidRPr="006557F9">
        <w:rPr>
          <w:rFonts w:eastAsia="Yu Gothic" w:cs="Times New Roman"/>
          <w:szCs w:val="20"/>
          <w:lang w:eastAsia="ja-JP"/>
        </w:rPr>
        <w:t xml:space="preserve">Unlike LTE, 5G-NR was designed to </w:t>
      </w:r>
      <w:r w:rsidR="00BB2FFA" w:rsidRPr="006557F9">
        <w:rPr>
          <w:rFonts w:eastAsia="Yu Gothic" w:cs="Times New Roman"/>
          <w:szCs w:val="20"/>
          <w:lang w:eastAsia="ja-JP"/>
        </w:rPr>
        <w:t>carry low overhead</w:t>
      </w:r>
      <w:r w:rsidRPr="006557F9">
        <w:rPr>
          <w:rFonts w:eastAsia="Yu Gothic" w:cs="Times New Roman"/>
          <w:szCs w:val="20"/>
          <w:lang w:eastAsia="ja-JP"/>
        </w:rPr>
        <w:t xml:space="preserve">, e.g., CRS was </w:t>
      </w:r>
      <w:r w:rsidR="006430E4" w:rsidRPr="006557F9">
        <w:rPr>
          <w:rFonts w:eastAsia="Yu Gothic" w:cs="Times New Roman"/>
          <w:szCs w:val="20"/>
          <w:lang w:eastAsia="ja-JP"/>
        </w:rPr>
        <w:t>r</w:t>
      </w:r>
      <w:r w:rsidR="00FC22B2" w:rsidRPr="006557F9">
        <w:rPr>
          <w:rFonts w:eastAsia="Yu Gothic" w:cs="Times New Roman"/>
          <w:szCs w:val="20"/>
          <w:lang w:eastAsia="ja-JP"/>
        </w:rPr>
        <w:t xml:space="preserve">emoved </w:t>
      </w:r>
      <w:r w:rsidR="002C1733" w:rsidRPr="006557F9">
        <w:rPr>
          <w:rFonts w:eastAsia="Yu Gothic" w:cs="Times New Roman"/>
          <w:szCs w:val="20"/>
          <w:lang w:eastAsia="ja-JP"/>
        </w:rPr>
        <w:t xml:space="preserve">and </w:t>
      </w:r>
      <w:r w:rsidR="00DF7D1F" w:rsidRPr="006557F9">
        <w:rPr>
          <w:rFonts w:eastAsia="Yu Gothic" w:cs="Times New Roman"/>
          <w:szCs w:val="20"/>
          <w:lang w:eastAsia="ja-JP"/>
        </w:rPr>
        <w:t xml:space="preserve">PDCCH </w:t>
      </w:r>
      <w:r w:rsidR="002C1733" w:rsidRPr="006557F9">
        <w:rPr>
          <w:rFonts w:eastAsia="Yu Gothic" w:cs="Times New Roman"/>
          <w:szCs w:val="20"/>
          <w:lang w:eastAsia="ja-JP"/>
        </w:rPr>
        <w:t xml:space="preserve">CORESET </w:t>
      </w:r>
      <w:r w:rsidR="00EF2EE7" w:rsidRPr="006557F9">
        <w:rPr>
          <w:rFonts w:eastAsia="Yu Gothic" w:cs="Times New Roman"/>
          <w:szCs w:val="20"/>
          <w:lang w:eastAsia="ja-JP"/>
        </w:rPr>
        <w:t xml:space="preserve">configuration </w:t>
      </w:r>
      <w:r w:rsidR="00DF7D1F" w:rsidRPr="006557F9">
        <w:rPr>
          <w:rFonts w:eastAsia="Yu Gothic" w:cs="Times New Roman"/>
          <w:szCs w:val="20"/>
          <w:lang w:eastAsia="ja-JP"/>
        </w:rPr>
        <w:t>was flexible</w:t>
      </w:r>
      <w:r w:rsidR="003500B2" w:rsidRPr="006557F9">
        <w:rPr>
          <w:rFonts w:eastAsia="Yu Gothic" w:cs="Times New Roman"/>
          <w:szCs w:val="20"/>
          <w:lang w:eastAsia="ja-JP"/>
        </w:rPr>
        <w:t>. Therefore,</w:t>
      </w:r>
      <w:r w:rsidRPr="006557F9">
        <w:rPr>
          <w:rFonts w:eastAsia="Yu Gothic" w:cs="Times New Roman"/>
          <w:szCs w:val="20"/>
          <w:lang w:eastAsia="ja-JP"/>
        </w:rPr>
        <w:t xml:space="preserve"> </w:t>
      </w:r>
      <w:r w:rsidR="00E945ED" w:rsidRPr="006557F9">
        <w:rPr>
          <w:rFonts w:eastAsia="Yu Gothic" w:cs="Times New Roman"/>
          <w:szCs w:val="20"/>
          <w:lang w:eastAsia="ja-JP"/>
        </w:rPr>
        <w:t>MRSS is expected to be more resource efficient than DSS</w:t>
      </w:r>
      <w:r w:rsidR="00306A44">
        <w:rPr>
          <w:rFonts w:eastAsia="Yu Gothic" w:cs="Times New Roman"/>
          <w:szCs w:val="20"/>
          <w:lang w:eastAsia="ja-JP"/>
        </w:rPr>
        <w:t>; in other words,</w:t>
      </w:r>
      <w:r w:rsidR="00B654C6" w:rsidRPr="006557F9">
        <w:rPr>
          <w:rFonts w:eastAsia="Yu Gothic" w:cs="Times New Roman"/>
          <w:szCs w:val="20"/>
          <w:lang w:eastAsia="ja-JP"/>
        </w:rPr>
        <w:t xml:space="preserve"> 5G-NR </w:t>
      </w:r>
      <w:r w:rsidR="00683E3B" w:rsidRPr="006557F9">
        <w:rPr>
          <w:rFonts w:eastAsia="Yu Gothic" w:cs="Times New Roman"/>
          <w:szCs w:val="20"/>
          <w:lang w:eastAsia="ja-JP"/>
        </w:rPr>
        <w:t xml:space="preserve">imposes </w:t>
      </w:r>
      <w:r w:rsidR="00975DD0" w:rsidRPr="006557F9">
        <w:rPr>
          <w:rFonts w:eastAsia="Yu Gothic" w:cs="Times New Roman"/>
          <w:szCs w:val="20"/>
          <w:lang w:eastAsia="ja-JP"/>
        </w:rPr>
        <w:t xml:space="preserve">less resource overhead on 6GR as compared to </w:t>
      </w:r>
      <w:r w:rsidR="00965E20" w:rsidRPr="006557F9">
        <w:rPr>
          <w:rFonts w:eastAsia="Yu Gothic" w:cs="Times New Roman"/>
          <w:szCs w:val="20"/>
          <w:lang w:eastAsia="ja-JP"/>
        </w:rPr>
        <w:t>the overhead of LTE on 5G-NR in DSS bands</w:t>
      </w:r>
      <w:r w:rsidR="00E80833">
        <w:rPr>
          <w:rFonts w:eastAsia="Yu Gothic" w:cs="Times New Roman"/>
          <w:iCs/>
          <w:szCs w:val="20"/>
          <w:lang w:eastAsia="ja-JP"/>
        </w:rPr>
        <w:t>. T</w:t>
      </w:r>
      <w:r w:rsidR="00DC7D11" w:rsidRPr="006557F9">
        <w:rPr>
          <w:rFonts w:eastAsia="Yu Gothic" w:cs="Times New Roman"/>
          <w:szCs w:val="20"/>
          <w:lang w:eastAsia="ja-JP"/>
        </w:rPr>
        <w:t xml:space="preserve">his is illustrated in </w:t>
      </w:r>
      <w:r w:rsidR="00FE2408">
        <w:rPr>
          <w:rFonts w:cs="Times New Roman"/>
          <w:szCs w:val="20"/>
        </w:rPr>
        <w:t>Table 1</w:t>
      </w:r>
      <w:r w:rsidR="00B15EFC" w:rsidRPr="00B36E9A">
        <w:rPr>
          <w:rFonts w:cs="Times New Roman"/>
          <w:szCs w:val="20"/>
        </w:rPr>
        <w:t xml:space="preserve"> and </w:t>
      </w:r>
      <w:r w:rsidR="00FE2408">
        <w:rPr>
          <w:rFonts w:cs="Times New Roman"/>
          <w:szCs w:val="20"/>
        </w:rPr>
        <w:t>Table 2</w:t>
      </w:r>
      <w:r w:rsidR="00044CE2" w:rsidRPr="00B36E9A">
        <w:rPr>
          <w:rFonts w:cs="Times New Roman"/>
          <w:szCs w:val="20"/>
        </w:rPr>
        <w:t xml:space="preserve"> in the Appendix</w:t>
      </w:r>
      <w:r w:rsidR="00965E20" w:rsidRPr="006557F9">
        <w:rPr>
          <w:rFonts w:eastAsia="Yu Gothic" w:cs="Times New Roman"/>
          <w:szCs w:val="20"/>
          <w:lang w:eastAsia="ja-JP"/>
        </w:rPr>
        <w:t xml:space="preserve">. </w:t>
      </w:r>
      <w:r w:rsidR="00512104" w:rsidRPr="006557F9">
        <w:rPr>
          <w:rFonts w:eastAsia="Yu Gothic" w:cs="Times New Roman"/>
          <w:szCs w:val="20"/>
          <w:lang w:eastAsia="ja-JP"/>
        </w:rPr>
        <w:t xml:space="preserve">To </w:t>
      </w:r>
      <w:r w:rsidR="006942F4" w:rsidRPr="006557F9">
        <w:rPr>
          <w:rFonts w:eastAsia="Yu Gothic" w:cs="Times New Roman"/>
          <w:szCs w:val="20"/>
          <w:lang w:eastAsia="ja-JP"/>
        </w:rPr>
        <w:t xml:space="preserve">improve resource utilization in MRSS bands, 6GR should be designed such that it can utilize </w:t>
      </w:r>
      <w:r w:rsidR="00294FB2" w:rsidRPr="006557F9">
        <w:rPr>
          <w:rFonts w:eastAsia="Yu Gothic" w:cs="Times New Roman"/>
          <w:szCs w:val="20"/>
          <w:lang w:eastAsia="ja-JP"/>
        </w:rPr>
        <w:t xml:space="preserve">unused resources </w:t>
      </w:r>
      <w:r w:rsidR="00CF5D88" w:rsidRPr="006557F9">
        <w:rPr>
          <w:rFonts w:eastAsia="Yu Gothic" w:cs="Times New Roman"/>
          <w:szCs w:val="20"/>
          <w:lang w:eastAsia="ja-JP"/>
        </w:rPr>
        <w:t xml:space="preserve">to the extent possible. This can be done by </w:t>
      </w:r>
      <w:r w:rsidR="00EA437B" w:rsidRPr="006557F9">
        <w:rPr>
          <w:rFonts w:eastAsia="Yu Gothic" w:cs="Times New Roman"/>
          <w:szCs w:val="20"/>
          <w:lang w:eastAsia="ja-JP"/>
        </w:rPr>
        <w:t>designing flexible resource allocation and rate-matching schemes for 6GR.</w:t>
      </w:r>
    </w:p>
    <w:p w14:paraId="52E10FC5" w14:textId="287227B9" w:rsidR="00BA3788" w:rsidRDefault="00706B22" w:rsidP="00640327">
      <w:pPr>
        <w:pStyle w:val="Proposal"/>
        <w:rPr>
          <w:lang w:eastAsia="ja-JP"/>
        </w:rPr>
      </w:pPr>
      <w:bookmarkStart w:id="7" w:name="_Toc206155839"/>
      <w:r w:rsidRPr="00B36E9A">
        <w:t xml:space="preserve">Proposal </w:t>
      </w:r>
      <w:r w:rsidRPr="00B36E9A">
        <w:fldChar w:fldCharType="begin"/>
      </w:r>
      <w:r w:rsidRPr="00B36E9A">
        <w:instrText xml:space="preserve"> SEQ Proposal \* ARABIC </w:instrText>
      </w:r>
      <w:r w:rsidRPr="00B36E9A">
        <w:fldChar w:fldCharType="separate"/>
      </w:r>
      <w:r w:rsidR="000260CA">
        <w:rPr>
          <w:noProof/>
        </w:rPr>
        <w:t>4</w:t>
      </w:r>
      <w:r w:rsidRPr="00B36E9A">
        <w:fldChar w:fldCharType="end"/>
      </w:r>
      <w:r w:rsidR="00BA3788" w:rsidRPr="00EC7A86">
        <w:rPr>
          <w:lang w:eastAsia="ja-JP"/>
        </w:rPr>
        <w:t>:</w:t>
      </w:r>
      <w:r w:rsidR="00BA3788">
        <w:rPr>
          <w:lang w:eastAsia="ja-JP"/>
        </w:rPr>
        <w:t xml:space="preserve"> </w:t>
      </w:r>
      <w:r w:rsidR="00BA3788" w:rsidRPr="006B07B7">
        <w:rPr>
          <w:lang w:eastAsia="ja-JP"/>
        </w:rPr>
        <w:t xml:space="preserve">Design 6GR resource allocation and rate‑matching to flexibly utilize resources not occupied by 5G‑NR </w:t>
      </w:r>
      <w:r w:rsidR="00324CAC">
        <w:rPr>
          <w:lang w:eastAsia="ja-JP"/>
        </w:rPr>
        <w:t>in</w:t>
      </w:r>
      <w:r w:rsidR="00BA3788" w:rsidRPr="006B07B7">
        <w:rPr>
          <w:lang w:eastAsia="ja-JP"/>
        </w:rPr>
        <w:t xml:space="preserve"> </w:t>
      </w:r>
      <w:r w:rsidR="00BA3788">
        <w:rPr>
          <w:rFonts w:hint="eastAsia"/>
          <w:lang w:eastAsia="ja-JP"/>
        </w:rPr>
        <w:t xml:space="preserve">MRSS </w:t>
      </w:r>
      <w:r w:rsidR="0093428B">
        <w:rPr>
          <w:lang w:eastAsia="ja-JP"/>
        </w:rPr>
        <w:t>bands</w:t>
      </w:r>
      <w:r w:rsidR="00BA3788">
        <w:rPr>
          <w:rFonts w:hint="eastAsia"/>
          <w:lang w:eastAsia="ja-JP"/>
        </w:rPr>
        <w:t>.</w:t>
      </w:r>
      <w:bookmarkEnd w:id="7"/>
    </w:p>
    <w:p w14:paraId="5186CBF4" w14:textId="371DE8E5" w:rsidR="000E57B0" w:rsidRPr="00B36E9A" w:rsidRDefault="00E763DE" w:rsidP="006557F9">
      <w:pPr>
        <w:spacing w:before="0"/>
        <w:rPr>
          <w:rFonts w:cs="Times New Roman"/>
          <w:szCs w:val="20"/>
        </w:rPr>
      </w:pPr>
      <w:r>
        <w:rPr>
          <w:rFonts w:cs="Times New Roman"/>
          <w:szCs w:val="20"/>
        </w:rPr>
        <w:t>When incorporated with carrier aggregation (CA)</w:t>
      </w:r>
      <w:r w:rsidR="000E57B0" w:rsidRPr="00B36E9A">
        <w:rPr>
          <w:rFonts w:cs="Times New Roman"/>
          <w:szCs w:val="20"/>
        </w:rPr>
        <w:t>, a combination of MRSS and 6G</w:t>
      </w:r>
      <w:r>
        <w:rPr>
          <w:rFonts w:cs="Times New Roman"/>
          <w:szCs w:val="20"/>
        </w:rPr>
        <w:t>R</w:t>
      </w:r>
      <w:r w:rsidR="000E57B0" w:rsidRPr="00B36E9A">
        <w:rPr>
          <w:rFonts w:cs="Times New Roman"/>
          <w:szCs w:val="20"/>
        </w:rPr>
        <w:t xml:space="preserve"> CA is a promising </w:t>
      </w:r>
      <w:r w:rsidR="00A47892">
        <w:rPr>
          <w:rFonts w:cs="Times New Roman"/>
          <w:szCs w:val="20"/>
        </w:rPr>
        <w:t>solution</w:t>
      </w:r>
      <w:r w:rsidR="000E57B0" w:rsidRPr="00B36E9A">
        <w:rPr>
          <w:rFonts w:cs="Times New Roman"/>
          <w:szCs w:val="20"/>
        </w:rPr>
        <w:t xml:space="preserve"> for</w:t>
      </w:r>
      <w:r w:rsidR="000E57B0">
        <w:rPr>
          <w:rFonts w:cs="Times New Roman"/>
          <w:szCs w:val="20"/>
        </w:rPr>
        <w:t xml:space="preserve"> </w:t>
      </w:r>
      <w:r w:rsidR="0069792C">
        <w:rPr>
          <w:rFonts w:cs="Times New Roman"/>
          <w:szCs w:val="20"/>
        </w:rPr>
        <w:t>achieving high throughput requirements of 6GR</w:t>
      </w:r>
      <w:r w:rsidR="00BC2FB6">
        <w:rPr>
          <w:rFonts w:cs="Times New Roman"/>
          <w:szCs w:val="20"/>
        </w:rPr>
        <w:t xml:space="preserve">; it enables </w:t>
      </w:r>
      <w:r w:rsidR="009A31AE">
        <w:rPr>
          <w:rFonts w:cs="Times New Roman"/>
          <w:szCs w:val="20"/>
        </w:rPr>
        <w:t>spectrum</w:t>
      </w:r>
      <w:r w:rsidR="000E57B0">
        <w:rPr>
          <w:rFonts w:cs="Times New Roman"/>
          <w:szCs w:val="20"/>
        </w:rPr>
        <w:t xml:space="preserve"> ag</w:t>
      </w:r>
      <w:r w:rsidR="00BC2FB6">
        <w:rPr>
          <w:rFonts w:cs="Times New Roman"/>
          <w:szCs w:val="20"/>
        </w:rPr>
        <w:t>gregation</w:t>
      </w:r>
      <w:r w:rsidR="00BC2FB6" w:rsidRPr="00937E96">
        <w:rPr>
          <w:rFonts w:cs="Times New Roman"/>
          <w:szCs w:val="20"/>
        </w:rPr>
        <w:t xml:space="preserve"> </w:t>
      </w:r>
      <w:r w:rsidR="000E57B0" w:rsidRPr="00B36E9A">
        <w:rPr>
          <w:rFonts w:cs="Times New Roman"/>
          <w:szCs w:val="20"/>
        </w:rPr>
        <w:t>across the 6G</w:t>
      </w:r>
      <w:r>
        <w:rPr>
          <w:rFonts w:cs="Times New Roman"/>
          <w:szCs w:val="20"/>
        </w:rPr>
        <w:t>R</w:t>
      </w:r>
      <w:r w:rsidR="000E57B0" w:rsidRPr="00B36E9A">
        <w:rPr>
          <w:rFonts w:cs="Times New Roman"/>
          <w:szCs w:val="20"/>
        </w:rPr>
        <w:t xml:space="preserve"> bands and those shared with 5G</w:t>
      </w:r>
      <w:r>
        <w:rPr>
          <w:rFonts w:cs="Times New Roman"/>
          <w:szCs w:val="20"/>
        </w:rPr>
        <w:t>-NR</w:t>
      </w:r>
      <w:r w:rsidR="000E57B0" w:rsidRPr="00B36E9A">
        <w:rPr>
          <w:rFonts w:cs="Times New Roman"/>
          <w:szCs w:val="20"/>
        </w:rPr>
        <w:t xml:space="preserve">. However, </w:t>
      </w:r>
      <w:r w:rsidR="00E0139A">
        <w:rPr>
          <w:rFonts w:cs="Times New Roman"/>
          <w:szCs w:val="20"/>
        </w:rPr>
        <w:t>since</w:t>
      </w:r>
      <w:r w:rsidR="000E57B0" w:rsidRPr="00B36E9A">
        <w:rPr>
          <w:rFonts w:cs="Times New Roman"/>
          <w:szCs w:val="20"/>
        </w:rPr>
        <w:t xml:space="preserve"> MRSS requires tight inter-RAT scheduling coordination</w:t>
      </w:r>
      <w:r w:rsidR="00E0139A">
        <w:rPr>
          <w:rFonts w:cs="Times New Roman"/>
          <w:szCs w:val="20"/>
        </w:rPr>
        <w:t xml:space="preserve">, its adoption may </w:t>
      </w:r>
      <w:r w:rsidR="000E57B0" w:rsidRPr="00B36E9A">
        <w:rPr>
          <w:rFonts w:cs="Times New Roman"/>
          <w:szCs w:val="20"/>
        </w:rPr>
        <w:t xml:space="preserve">not be viable in all bands and all regions from the early days of 6G deployment. Hence, </w:t>
      </w:r>
      <w:r w:rsidR="006D2C6F">
        <w:rPr>
          <w:rFonts w:cs="Times New Roman"/>
          <w:szCs w:val="20"/>
        </w:rPr>
        <w:t>adopting</w:t>
      </w:r>
      <w:r w:rsidR="000E57B0">
        <w:rPr>
          <w:rFonts w:cs="Times New Roman"/>
          <w:szCs w:val="20"/>
        </w:rPr>
        <w:t xml:space="preserve"> </w:t>
      </w:r>
      <w:r w:rsidR="000E57B0" w:rsidRPr="00B36E9A">
        <w:rPr>
          <w:rFonts w:cs="Times New Roman"/>
          <w:szCs w:val="20"/>
        </w:rPr>
        <w:t xml:space="preserve">an </w:t>
      </w:r>
      <w:r w:rsidR="00FF5167">
        <w:rPr>
          <w:rFonts w:cs="Times New Roman"/>
          <w:szCs w:val="20"/>
        </w:rPr>
        <w:t>additional</w:t>
      </w:r>
      <w:r w:rsidR="000E57B0" w:rsidRPr="00B36E9A">
        <w:rPr>
          <w:rFonts w:cs="Times New Roman"/>
          <w:szCs w:val="20"/>
        </w:rPr>
        <w:t xml:space="preserve"> </w:t>
      </w:r>
      <w:r w:rsidR="006D2C6F">
        <w:rPr>
          <w:rFonts w:cs="Times New Roman"/>
          <w:szCs w:val="20"/>
        </w:rPr>
        <w:t xml:space="preserve">spectrum aggregation </w:t>
      </w:r>
      <w:r w:rsidR="000E57B0" w:rsidRPr="00B36E9A">
        <w:rPr>
          <w:rFonts w:cs="Times New Roman"/>
          <w:szCs w:val="20"/>
        </w:rPr>
        <w:t xml:space="preserve">solution, with a relaxed assumption on inter-RAT coordination on the network side, is a necessity. In this regard, </w:t>
      </w:r>
      <w:r w:rsidR="00E721CC">
        <w:rPr>
          <w:rFonts w:cs="Times New Roman"/>
          <w:szCs w:val="20"/>
        </w:rPr>
        <w:t>multi</w:t>
      </w:r>
      <w:r w:rsidR="00E0139A">
        <w:rPr>
          <w:rFonts w:cs="Times New Roman"/>
          <w:szCs w:val="20"/>
        </w:rPr>
        <w:t>-RAT dual connectivity (DC)</w:t>
      </w:r>
      <w:r w:rsidR="000E57B0" w:rsidRPr="00B36E9A">
        <w:rPr>
          <w:rFonts w:cs="Times New Roman"/>
          <w:szCs w:val="20"/>
        </w:rPr>
        <w:t xml:space="preserve"> </w:t>
      </w:r>
      <w:r w:rsidR="00E721CC">
        <w:rPr>
          <w:rFonts w:cs="Times New Roman"/>
          <w:szCs w:val="20"/>
        </w:rPr>
        <w:t xml:space="preserve">or </w:t>
      </w:r>
      <w:r w:rsidR="00E0139A">
        <w:rPr>
          <w:rFonts w:cs="Times New Roman"/>
          <w:szCs w:val="20"/>
        </w:rPr>
        <w:t xml:space="preserve">dual stack (DS) </w:t>
      </w:r>
      <w:r w:rsidR="00E721CC">
        <w:rPr>
          <w:rFonts w:cs="Times New Roman"/>
          <w:szCs w:val="20"/>
        </w:rPr>
        <w:t>could</w:t>
      </w:r>
      <w:r w:rsidR="000E57B0" w:rsidRPr="00B36E9A">
        <w:rPr>
          <w:rFonts w:cs="Times New Roman"/>
          <w:szCs w:val="20"/>
        </w:rPr>
        <w:t xml:space="preserve"> be considered as candidate options.    </w:t>
      </w:r>
    </w:p>
    <w:p w14:paraId="63B6DB4E" w14:textId="06F8BA3B" w:rsidR="00C304E7" w:rsidRPr="00B36E9A" w:rsidRDefault="000E57B0" w:rsidP="00640327">
      <w:pPr>
        <w:pStyle w:val="Proposal"/>
      </w:pPr>
      <w:bookmarkStart w:id="8" w:name="_Toc206155840"/>
      <w:r w:rsidRPr="00B36E9A">
        <w:t xml:space="preserve">Proposal </w:t>
      </w:r>
      <w:r>
        <w:fldChar w:fldCharType="begin"/>
      </w:r>
      <w:r>
        <w:instrText xml:space="preserve"> SEQ Proposal \* ARABIC </w:instrText>
      </w:r>
      <w:r>
        <w:fldChar w:fldCharType="separate"/>
      </w:r>
      <w:r w:rsidR="000260CA">
        <w:rPr>
          <w:noProof/>
        </w:rPr>
        <w:t>5</w:t>
      </w:r>
      <w:r>
        <w:fldChar w:fldCharType="end"/>
      </w:r>
      <w:r w:rsidRPr="00B36E9A">
        <w:t xml:space="preserve">: </w:t>
      </w:r>
      <w:r w:rsidR="00E0139A" w:rsidRPr="00FF5167">
        <w:t>I</w:t>
      </w:r>
      <w:r w:rsidRPr="00B36E9A">
        <w:t>n addition to 6G</w:t>
      </w:r>
      <w:r w:rsidR="00E0139A" w:rsidRPr="000E4011">
        <w:t>R</w:t>
      </w:r>
      <w:r w:rsidRPr="00B36E9A">
        <w:t xml:space="preserve"> CA in conjunction with MRSS, 3GPP should specify one other </w:t>
      </w:r>
      <w:r w:rsidR="00326CBA" w:rsidRPr="00C87A48">
        <w:t xml:space="preserve">inter-RAT spectrum aggregation </w:t>
      </w:r>
      <w:r>
        <w:t xml:space="preserve">option </w:t>
      </w:r>
      <w:r w:rsidRPr="00B36E9A">
        <w:t>that requires little to no coordination requirement</w:t>
      </w:r>
      <w:r>
        <w:t>.</w:t>
      </w:r>
      <w:r w:rsidR="00515C45" w:rsidRPr="00C87A48">
        <w:t xml:space="preserve"> In this regard, </w:t>
      </w:r>
      <w:r w:rsidR="00561483">
        <w:t xml:space="preserve">6G5G </w:t>
      </w:r>
      <w:r w:rsidR="00561483" w:rsidRPr="00C87A48">
        <w:t xml:space="preserve">DC </w:t>
      </w:r>
      <w:r w:rsidR="00561483">
        <w:t xml:space="preserve">or </w:t>
      </w:r>
      <w:r w:rsidR="00515C45" w:rsidRPr="00C87A48">
        <w:t xml:space="preserve">DS should be considered as </w:t>
      </w:r>
      <w:r w:rsidR="00F60F44" w:rsidRPr="00C87A48">
        <w:t>potential candidates.</w:t>
      </w:r>
      <w:bookmarkEnd w:id="8"/>
    </w:p>
    <w:p w14:paraId="4C1FB3C5" w14:textId="04B120D4" w:rsidR="000425B3" w:rsidRDefault="000425B3" w:rsidP="00B36E9A">
      <w:pPr>
        <w:pStyle w:val="Heading1"/>
      </w:pPr>
      <w:r w:rsidRPr="002A3F09">
        <w:t xml:space="preserve">Coverage </w:t>
      </w:r>
      <w:r w:rsidR="00A52EA3">
        <w:t>native design</w:t>
      </w:r>
      <w:r w:rsidR="00907D6E">
        <w:t xml:space="preserve"> in 6G first release</w:t>
      </w:r>
    </w:p>
    <w:p w14:paraId="35B3C9A1" w14:textId="5A125102" w:rsidR="00540752" w:rsidRDefault="00BB06B6" w:rsidP="00540752">
      <w:pPr>
        <w:rPr>
          <w:rFonts w:cs="Times New Roman"/>
          <w:szCs w:val="20"/>
          <w:lang w:eastAsia="en-US"/>
        </w:rPr>
      </w:pPr>
      <w:r w:rsidRPr="00FA3222">
        <w:rPr>
          <w:rFonts w:cs="Times New Roman"/>
          <w:szCs w:val="20"/>
          <w:lang w:eastAsia="en-US"/>
        </w:rPr>
        <w:t>In 5G, e</w:t>
      </w:r>
      <w:r w:rsidR="008E1B82" w:rsidRPr="00FA3222">
        <w:rPr>
          <w:rFonts w:cs="Times New Roman"/>
          <w:szCs w:val="20"/>
          <w:lang w:eastAsia="en-US"/>
        </w:rPr>
        <w:t xml:space="preserve">nabling new data services </w:t>
      </w:r>
      <w:r w:rsidR="00731EDA">
        <w:rPr>
          <w:rFonts w:cs="Times New Roman"/>
          <w:szCs w:val="20"/>
          <w:lang w:eastAsia="en-US"/>
        </w:rPr>
        <w:t>(</w:t>
      </w:r>
      <w:r w:rsidR="008E1B82" w:rsidRPr="00FA3222">
        <w:rPr>
          <w:rFonts w:cs="Times New Roman"/>
          <w:szCs w:val="20"/>
          <w:lang w:eastAsia="en-US"/>
        </w:rPr>
        <w:t>such as URLLC</w:t>
      </w:r>
      <w:r w:rsidR="00731EDA">
        <w:rPr>
          <w:rFonts w:cs="Times New Roman"/>
          <w:szCs w:val="20"/>
          <w:lang w:eastAsia="en-US"/>
        </w:rPr>
        <w:t>)</w:t>
      </w:r>
      <w:r w:rsidR="008E1B82" w:rsidRPr="00FA3222">
        <w:rPr>
          <w:rFonts w:cs="Times New Roman"/>
          <w:szCs w:val="20"/>
          <w:lang w:eastAsia="en-US"/>
        </w:rPr>
        <w:t xml:space="preserve"> </w:t>
      </w:r>
      <w:r w:rsidR="005B5E4F" w:rsidRPr="00FA3222">
        <w:rPr>
          <w:rFonts w:cs="Times New Roman"/>
          <w:szCs w:val="20"/>
          <w:lang w:eastAsia="en-US"/>
        </w:rPr>
        <w:t xml:space="preserve">took priority </w:t>
      </w:r>
      <w:r w:rsidR="00D06F4E" w:rsidRPr="00FA3222">
        <w:rPr>
          <w:rFonts w:cs="Times New Roman"/>
          <w:szCs w:val="20"/>
          <w:lang w:eastAsia="en-US"/>
        </w:rPr>
        <w:t>with less emphasis on coverage or coverage-centric design choices (for e.g. DFT-S-OFDM)</w:t>
      </w:r>
      <w:r w:rsidR="00F420AD" w:rsidRPr="00FA3222">
        <w:rPr>
          <w:rFonts w:cs="Times New Roman"/>
          <w:szCs w:val="20"/>
          <w:lang w:eastAsia="en-US"/>
        </w:rPr>
        <w:t xml:space="preserve">. </w:t>
      </w:r>
      <w:r w:rsidR="00600B84" w:rsidRPr="00B36E9A">
        <w:rPr>
          <w:rFonts w:cs="Times New Roman"/>
          <w:szCs w:val="20"/>
          <w:lang w:eastAsia="en-US"/>
        </w:rPr>
        <w:t>Over the last few years, there has been a renewed interest in enhancing the coverage of current cellular deployments</w:t>
      </w:r>
      <w:r w:rsidR="00F82FE4">
        <w:rPr>
          <w:rFonts w:cs="Times New Roman"/>
          <w:szCs w:val="20"/>
          <w:lang w:eastAsia="en-US"/>
        </w:rPr>
        <w:t xml:space="preserve"> and has emerged as </w:t>
      </w:r>
      <w:r w:rsidR="00EF760A">
        <w:rPr>
          <w:rFonts w:cs="Times New Roman"/>
          <w:szCs w:val="20"/>
          <w:lang w:eastAsia="en-US"/>
        </w:rPr>
        <w:t>an important KPI for network operators</w:t>
      </w:r>
      <w:r w:rsidR="00600B84" w:rsidRPr="00B36E9A">
        <w:rPr>
          <w:rFonts w:cs="Times New Roman"/>
          <w:szCs w:val="20"/>
          <w:lang w:eastAsia="en-US"/>
        </w:rPr>
        <w:t xml:space="preserve">. </w:t>
      </w:r>
      <w:r w:rsidR="00F420AD" w:rsidRPr="00B36E9A">
        <w:rPr>
          <w:rFonts w:cs="Times New Roman"/>
          <w:szCs w:val="20"/>
        </w:rPr>
        <w:t>A significant improvement in uplink coverage and capacity between 5G to 6G is of order.</w:t>
      </w:r>
      <w:r w:rsidR="00F20F5B" w:rsidRPr="00B36E9A">
        <w:rPr>
          <w:rFonts w:cs="Times New Roman"/>
          <w:szCs w:val="20"/>
        </w:rPr>
        <w:t xml:space="preserve"> It</w:t>
      </w:r>
      <w:r w:rsidR="002669B7" w:rsidRPr="00FA3222">
        <w:rPr>
          <w:rFonts w:cs="Times New Roman"/>
          <w:szCs w:val="20"/>
          <w:lang w:eastAsia="en-US"/>
        </w:rPr>
        <w:t xml:space="preserve"> is important to </w:t>
      </w:r>
      <w:r w:rsidR="0085281B" w:rsidRPr="00FA3222">
        <w:rPr>
          <w:rFonts w:cs="Times New Roman"/>
          <w:szCs w:val="20"/>
          <w:lang w:eastAsia="en-US"/>
        </w:rPr>
        <w:t>take a coverage-first app</w:t>
      </w:r>
      <w:r w:rsidR="00DD169F" w:rsidRPr="00FA3222">
        <w:rPr>
          <w:rFonts w:cs="Times New Roman"/>
          <w:szCs w:val="20"/>
          <w:lang w:eastAsia="en-US"/>
        </w:rPr>
        <w:t>roach a</w:t>
      </w:r>
      <w:r w:rsidR="003B0343" w:rsidRPr="00FA3222">
        <w:rPr>
          <w:rFonts w:cs="Times New Roman"/>
          <w:szCs w:val="20"/>
          <w:lang w:eastAsia="en-US"/>
        </w:rPr>
        <w:t xml:space="preserve">nd </w:t>
      </w:r>
      <w:r w:rsidR="00F17BEA" w:rsidRPr="00FA3222">
        <w:rPr>
          <w:rFonts w:cs="Times New Roman"/>
          <w:szCs w:val="20"/>
          <w:lang w:eastAsia="en-US"/>
        </w:rPr>
        <w:t xml:space="preserve">focus on delivering </w:t>
      </w:r>
      <w:r w:rsidR="003C4B35" w:rsidRPr="00FA3222">
        <w:rPr>
          <w:rFonts w:cs="Times New Roman"/>
          <w:szCs w:val="20"/>
          <w:lang w:eastAsia="en-US"/>
        </w:rPr>
        <w:t>exceptional coverage right from the first release.</w:t>
      </w:r>
      <w:r w:rsidR="00540752">
        <w:rPr>
          <w:rFonts w:cs="Times New Roman"/>
          <w:szCs w:val="20"/>
          <w:lang w:eastAsia="en-US"/>
        </w:rPr>
        <w:t xml:space="preserve"> </w:t>
      </w:r>
      <w:r w:rsidR="00540752" w:rsidRPr="00B36E9A">
        <w:rPr>
          <w:rFonts w:cs="Times New Roman"/>
          <w:szCs w:val="20"/>
          <w:lang w:eastAsia="en-US"/>
        </w:rPr>
        <w:t xml:space="preserve">Coverage here is viewed across many different lenses including coverage for voice services, coverage for high data rate applications such as video streaming, coverage for latency sensitive applications such as XR, etc. </w:t>
      </w:r>
      <w:r w:rsidR="00540752">
        <w:rPr>
          <w:rFonts w:cs="Times New Roman"/>
          <w:szCs w:val="20"/>
          <w:lang w:eastAsia="en-US"/>
        </w:rPr>
        <w:t>A more nuanced approach of viewing control channel coverage separately from data channel coverage is also of interest.</w:t>
      </w:r>
      <w:r w:rsidR="00F97C1F">
        <w:rPr>
          <w:rFonts w:cs="Times New Roman"/>
          <w:szCs w:val="20"/>
          <w:lang w:eastAsia="en-US"/>
        </w:rPr>
        <w:t xml:space="preserve"> </w:t>
      </w:r>
    </w:p>
    <w:p w14:paraId="6C14D3DC" w14:textId="06A532CB" w:rsidR="00F97C1F" w:rsidRDefault="00F97C1F" w:rsidP="00540752">
      <w:pPr>
        <w:rPr>
          <w:rFonts w:cs="Times New Roman"/>
          <w:szCs w:val="20"/>
          <w:lang w:eastAsia="en-US"/>
        </w:rPr>
      </w:pPr>
      <w:r>
        <w:rPr>
          <w:rFonts w:cs="Times New Roman"/>
          <w:szCs w:val="20"/>
          <w:lang w:eastAsia="en-US"/>
        </w:rPr>
        <w:t xml:space="preserve">A combination of </w:t>
      </w:r>
      <w:r w:rsidR="00320F30">
        <w:rPr>
          <w:rFonts w:cs="Times New Roman"/>
          <w:szCs w:val="20"/>
          <w:lang w:eastAsia="en-US"/>
        </w:rPr>
        <w:t xml:space="preserve">higher power transmissions, </w:t>
      </w:r>
      <w:r w:rsidR="001F159D">
        <w:rPr>
          <w:rFonts w:cs="Times New Roman"/>
          <w:szCs w:val="20"/>
          <w:lang w:eastAsia="en-US"/>
        </w:rPr>
        <w:t xml:space="preserve">improvements to baseband </w:t>
      </w:r>
      <w:r w:rsidR="00DB21AE">
        <w:rPr>
          <w:rFonts w:cs="Times New Roman"/>
          <w:szCs w:val="20"/>
          <w:lang w:eastAsia="en-US"/>
        </w:rPr>
        <w:t xml:space="preserve">design </w:t>
      </w:r>
      <w:r w:rsidR="008D6DA4">
        <w:rPr>
          <w:rFonts w:cs="Times New Roman"/>
          <w:szCs w:val="20"/>
          <w:lang w:eastAsia="en-US"/>
        </w:rPr>
        <w:t>and processing</w:t>
      </w:r>
      <w:r w:rsidR="00DB21AE">
        <w:rPr>
          <w:rFonts w:cs="Times New Roman"/>
          <w:szCs w:val="20"/>
          <w:lang w:eastAsia="en-US"/>
        </w:rPr>
        <w:t xml:space="preserve"> of </w:t>
      </w:r>
      <w:r w:rsidR="00BA1CF9">
        <w:rPr>
          <w:rFonts w:cs="Times New Roman"/>
          <w:szCs w:val="20"/>
          <w:lang w:eastAsia="en-US"/>
        </w:rPr>
        <w:t xml:space="preserve">uplink </w:t>
      </w:r>
      <w:r w:rsidR="00B315AA">
        <w:rPr>
          <w:rFonts w:cs="Times New Roman"/>
          <w:szCs w:val="20"/>
          <w:lang w:eastAsia="en-US"/>
        </w:rPr>
        <w:t>transmissions</w:t>
      </w:r>
      <w:r w:rsidR="005801C1">
        <w:rPr>
          <w:rFonts w:cs="Times New Roman"/>
          <w:szCs w:val="20"/>
          <w:lang w:eastAsia="en-US"/>
        </w:rPr>
        <w:t xml:space="preserve">, </w:t>
      </w:r>
      <w:r w:rsidR="00DB248B">
        <w:rPr>
          <w:rFonts w:cs="Times New Roman"/>
          <w:szCs w:val="20"/>
          <w:lang w:eastAsia="en-US"/>
        </w:rPr>
        <w:t>support for new duplexing modes such as SBFD,</w:t>
      </w:r>
      <w:r w:rsidR="00BA1CF9">
        <w:rPr>
          <w:rFonts w:cs="Times New Roman"/>
          <w:szCs w:val="20"/>
          <w:lang w:eastAsia="en-US"/>
        </w:rPr>
        <w:t xml:space="preserve"> along with better use of multiple carriers in uplink</w:t>
      </w:r>
      <w:r w:rsidR="00D11FA5">
        <w:rPr>
          <w:rFonts w:cs="Times New Roman"/>
          <w:szCs w:val="20"/>
          <w:lang w:eastAsia="en-US"/>
        </w:rPr>
        <w:t xml:space="preserve"> </w:t>
      </w:r>
      <w:r w:rsidR="00E62510">
        <w:rPr>
          <w:rFonts w:cs="Times New Roman"/>
          <w:szCs w:val="20"/>
          <w:lang w:eastAsia="en-US"/>
        </w:rPr>
        <w:t xml:space="preserve">are </w:t>
      </w:r>
      <w:r w:rsidR="003B4223">
        <w:rPr>
          <w:rFonts w:cs="Times New Roman"/>
          <w:szCs w:val="20"/>
          <w:lang w:eastAsia="en-US"/>
        </w:rPr>
        <w:t>necessary</w:t>
      </w:r>
      <w:r w:rsidR="00A87A9C">
        <w:rPr>
          <w:rFonts w:cs="Times New Roman"/>
          <w:szCs w:val="20"/>
          <w:lang w:eastAsia="en-US"/>
        </w:rPr>
        <w:t xml:space="preserve"> to </w:t>
      </w:r>
      <w:r w:rsidR="003B4223">
        <w:rPr>
          <w:rFonts w:cs="Times New Roman"/>
          <w:szCs w:val="20"/>
          <w:lang w:eastAsia="en-US"/>
        </w:rPr>
        <w:t>realize meaningful improvements in coverage across a wide range of use cases and deployment scenarios.</w:t>
      </w:r>
      <w:r w:rsidR="00CE2F67">
        <w:rPr>
          <w:rFonts w:cs="Times New Roman"/>
          <w:szCs w:val="20"/>
          <w:lang w:eastAsia="en-US"/>
        </w:rPr>
        <w:t xml:space="preserve"> </w:t>
      </w:r>
      <w:r w:rsidR="00BA61CC">
        <w:rPr>
          <w:rFonts w:cs="Times New Roman"/>
          <w:szCs w:val="20"/>
          <w:lang w:eastAsia="en-US"/>
        </w:rPr>
        <w:fldChar w:fldCharType="begin"/>
      </w:r>
      <w:r w:rsidR="00BA61CC">
        <w:rPr>
          <w:rFonts w:cs="Times New Roman"/>
          <w:szCs w:val="20"/>
          <w:lang w:eastAsia="en-US"/>
        </w:rPr>
        <w:instrText xml:space="preserve"> REF _Ref206159649 </w:instrText>
      </w:r>
      <w:r w:rsidR="00BA61CC">
        <w:rPr>
          <w:rFonts w:cs="Times New Roman"/>
          <w:szCs w:val="20"/>
          <w:lang w:eastAsia="en-US"/>
        </w:rPr>
        <w:fldChar w:fldCharType="separate"/>
      </w:r>
      <w:r w:rsidR="00BA61CC" w:rsidRPr="00E242BF">
        <w:t xml:space="preserve">Figure </w:t>
      </w:r>
      <w:r w:rsidR="00BA61CC">
        <w:rPr>
          <w:noProof/>
        </w:rPr>
        <w:t>3</w:t>
      </w:r>
      <w:r w:rsidR="00BA61CC">
        <w:rPr>
          <w:rFonts w:cs="Times New Roman"/>
          <w:szCs w:val="20"/>
          <w:lang w:eastAsia="en-US"/>
        </w:rPr>
        <w:fldChar w:fldCharType="end"/>
      </w:r>
      <w:r w:rsidR="00BA61CC">
        <w:rPr>
          <w:rFonts w:cs="Times New Roman"/>
          <w:szCs w:val="20"/>
          <w:lang w:eastAsia="en-US"/>
        </w:rPr>
        <w:t xml:space="preserve"> </w:t>
      </w:r>
      <w:r w:rsidR="00FB4C25">
        <w:rPr>
          <w:rFonts w:cs="Times New Roman"/>
          <w:szCs w:val="20"/>
          <w:lang w:eastAsia="en-US"/>
        </w:rPr>
        <w:t xml:space="preserve">illustrated this holistic view of coverage </w:t>
      </w:r>
      <w:r w:rsidR="001709E4">
        <w:rPr>
          <w:rFonts w:cs="Times New Roman"/>
          <w:szCs w:val="20"/>
          <w:lang w:eastAsia="en-US"/>
        </w:rPr>
        <w:t>for 6G.</w:t>
      </w:r>
    </w:p>
    <w:p w14:paraId="0FF1E9DA" w14:textId="77777777" w:rsidR="000B48B7" w:rsidRDefault="000B48B7" w:rsidP="00B36E9A">
      <w:pPr>
        <w:rPr>
          <w:rFonts w:cs="Times New Roman"/>
          <w:szCs w:val="20"/>
          <w:lang w:eastAsia="en-US"/>
        </w:rPr>
      </w:pPr>
    </w:p>
    <w:p w14:paraId="67EB6DC1" w14:textId="63311229" w:rsidR="000C5D8A" w:rsidRDefault="00FA005F" w:rsidP="006557F9">
      <w:pPr>
        <w:keepNext/>
        <w:jc w:val="center"/>
      </w:pPr>
      <w:r w:rsidRPr="00FA005F">
        <w:rPr>
          <w:rFonts w:cs="Times New Roman"/>
          <w:szCs w:val="20"/>
          <w:lang w:eastAsia="en-US"/>
        </w:rPr>
        <w:drawing>
          <wp:inline distT="0" distB="0" distL="0" distR="0" wp14:anchorId="05DA2DDB" wp14:editId="7315B116">
            <wp:extent cx="5739265" cy="2428151"/>
            <wp:effectExtent l="0" t="0" r="0" b="0"/>
            <wp:docPr id="1309505578" name="Picture 1" descr="A close-up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505578" name="Picture 1" descr="A close-up of a diagram&#10;&#10;AI-generated content may be incorrect."/>
                    <pic:cNvPicPr/>
                  </pic:nvPicPr>
                  <pic:blipFill>
                    <a:blip r:embed="rId14"/>
                    <a:stretch>
                      <a:fillRect/>
                    </a:stretch>
                  </pic:blipFill>
                  <pic:spPr>
                    <a:xfrm>
                      <a:off x="0" y="0"/>
                      <a:ext cx="5742944" cy="2429707"/>
                    </a:xfrm>
                    <a:prstGeom prst="rect">
                      <a:avLst/>
                    </a:prstGeom>
                  </pic:spPr>
                </pic:pic>
              </a:graphicData>
            </a:graphic>
          </wp:inline>
        </w:drawing>
      </w:r>
    </w:p>
    <w:p w14:paraId="5FBFFD86" w14:textId="2DC3B11C" w:rsidR="0010164E" w:rsidRPr="00E242BF" w:rsidRDefault="00C47253" w:rsidP="00E242BF">
      <w:pPr>
        <w:pStyle w:val="Caption"/>
        <w:rPr>
          <w:rFonts w:cs="Times New Roman"/>
          <w:szCs w:val="20"/>
          <w:lang w:eastAsia="en-US"/>
        </w:rPr>
      </w:pPr>
      <w:bookmarkStart w:id="9" w:name="_Ref206159612"/>
      <w:bookmarkStart w:id="10" w:name="_Ref206159649"/>
      <w:r w:rsidRPr="00E242BF">
        <w:t>Figure</w:t>
      </w:r>
      <w:bookmarkEnd w:id="9"/>
      <w:r w:rsidRPr="00E242BF">
        <w:t xml:space="preserve"> </w:t>
      </w:r>
      <w:r w:rsidR="00062C40" w:rsidRPr="00E242BF">
        <w:fldChar w:fldCharType="begin"/>
      </w:r>
      <w:r w:rsidR="00062C40" w:rsidRPr="00E242BF">
        <w:instrText xml:space="preserve"> SEQ Figure \* ARABIC </w:instrText>
      </w:r>
      <w:r w:rsidR="00062C40" w:rsidRPr="00E242BF">
        <w:fldChar w:fldCharType="separate"/>
      </w:r>
      <w:r w:rsidR="00BA61CC">
        <w:rPr>
          <w:noProof/>
        </w:rPr>
        <w:t>3</w:t>
      </w:r>
      <w:r w:rsidR="00062C40" w:rsidRPr="00E242BF">
        <w:fldChar w:fldCharType="end"/>
      </w:r>
      <w:bookmarkEnd w:id="10"/>
      <w:r w:rsidR="00062C40" w:rsidRPr="00E242BF">
        <w:t xml:space="preserve">: </w:t>
      </w:r>
      <w:r w:rsidR="000C5D8A" w:rsidRPr="00E242BF">
        <w:t>A coverage-first approach to 6G design.</w:t>
      </w:r>
    </w:p>
    <w:p w14:paraId="6B8CAD08" w14:textId="3AA16AF5" w:rsidR="000B48B7" w:rsidRPr="003A6459" w:rsidRDefault="000B48B7" w:rsidP="00347AA2">
      <w:pPr>
        <w:pStyle w:val="Heading2"/>
        <w:rPr>
          <w:lang w:eastAsia="en-US"/>
        </w:rPr>
      </w:pPr>
      <w:r w:rsidRPr="000B48B7">
        <w:rPr>
          <w:lang w:eastAsia="en-US"/>
        </w:rPr>
        <w:t>Waveform, baseband aspects to improve UL coverage</w:t>
      </w:r>
    </w:p>
    <w:p w14:paraId="65AB66F8" w14:textId="744AB75C" w:rsidR="00F31A07" w:rsidRDefault="00764A31" w:rsidP="00F31A07">
      <w:pPr>
        <w:rPr>
          <w:rFonts w:cs="Times New Roman"/>
          <w:szCs w:val="20"/>
        </w:rPr>
      </w:pPr>
      <w:r>
        <w:rPr>
          <w:rFonts w:cs="Times New Roman"/>
          <w:szCs w:val="20"/>
          <w:lang w:eastAsia="en-US"/>
        </w:rPr>
        <w:t xml:space="preserve">Enabling higher power class in uplink </w:t>
      </w:r>
      <w:r w:rsidR="00393A65">
        <w:rPr>
          <w:rFonts w:cs="Times New Roman"/>
          <w:szCs w:val="20"/>
          <w:lang w:eastAsia="en-US"/>
        </w:rPr>
        <w:t xml:space="preserve">is </w:t>
      </w:r>
      <w:r w:rsidR="008A5CCC">
        <w:rPr>
          <w:rFonts w:cs="Times New Roman"/>
          <w:szCs w:val="20"/>
          <w:lang w:eastAsia="en-US"/>
        </w:rPr>
        <w:t xml:space="preserve">among the important charters for 6G. </w:t>
      </w:r>
      <w:r w:rsidR="007B4DEA" w:rsidRPr="008C4B7F">
        <w:rPr>
          <w:rFonts w:cs="Times New Roman"/>
          <w:szCs w:val="20"/>
        </w:rPr>
        <w:t xml:space="preserve">A co-located deployment of </w:t>
      </w:r>
      <w:r w:rsidR="009C35F3">
        <w:rPr>
          <w:rFonts w:cs="Times New Roman"/>
          <w:szCs w:val="20"/>
        </w:rPr>
        <w:t>7-24 GHz cells</w:t>
      </w:r>
      <w:r w:rsidR="009C35F3" w:rsidRPr="008C4B7F">
        <w:rPr>
          <w:rFonts w:cs="Times New Roman"/>
          <w:szCs w:val="20"/>
        </w:rPr>
        <w:t xml:space="preserve"> </w:t>
      </w:r>
      <w:r w:rsidR="007B4DEA" w:rsidRPr="008C4B7F">
        <w:rPr>
          <w:rFonts w:cs="Times New Roman"/>
          <w:szCs w:val="20"/>
        </w:rPr>
        <w:t>with FR1 cells</w:t>
      </w:r>
      <w:r w:rsidR="007B4DEA">
        <w:rPr>
          <w:rFonts w:cs="Times New Roman"/>
          <w:szCs w:val="20"/>
        </w:rPr>
        <w:t xml:space="preserve"> </w:t>
      </w:r>
      <w:r w:rsidR="00D47232">
        <w:rPr>
          <w:rFonts w:cs="Times New Roman"/>
          <w:szCs w:val="20"/>
        </w:rPr>
        <w:t>is a likely goal</w:t>
      </w:r>
      <w:r w:rsidR="00E3769A">
        <w:rPr>
          <w:rFonts w:cs="Times New Roman"/>
          <w:szCs w:val="20"/>
        </w:rPr>
        <w:t xml:space="preserve"> with the intention </w:t>
      </w:r>
      <w:r w:rsidR="00E7784A">
        <w:rPr>
          <w:rFonts w:cs="Times New Roman"/>
          <w:szCs w:val="20"/>
        </w:rPr>
        <w:t>of reusing</w:t>
      </w:r>
      <w:r w:rsidR="00E3769A">
        <w:rPr>
          <w:rFonts w:cs="Times New Roman"/>
          <w:szCs w:val="20"/>
        </w:rPr>
        <w:t xml:space="preserve"> the existing cell sites. However, h</w:t>
      </w:r>
      <w:r w:rsidR="008A5CCC">
        <w:rPr>
          <w:rFonts w:cs="Times New Roman"/>
          <w:szCs w:val="20"/>
          <w:lang w:eastAsia="en-US"/>
        </w:rPr>
        <w:t xml:space="preserve">igher bands between 7-24 GHz incur higher pathloss </w:t>
      </w:r>
      <w:r w:rsidR="00B04572">
        <w:rPr>
          <w:rFonts w:cs="Times New Roman"/>
          <w:szCs w:val="20"/>
          <w:lang w:eastAsia="en-US"/>
        </w:rPr>
        <w:t>and penetration loss</w:t>
      </w:r>
      <w:r w:rsidR="008A5CCC">
        <w:rPr>
          <w:rFonts w:cs="Times New Roman"/>
          <w:szCs w:val="20"/>
          <w:lang w:eastAsia="en-US"/>
        </w:rPr>
        <w:t xml:space="preserve"> compared to sub-6 GHz bands</w:t>
      </w:r>
      <w:r w:rsidR="006E6143">
        <w:rPr>
          <w:rFonts w:cs="Times New Roman"/>
          <w:szCs w:val="20"/>
          <w:lang w:eastAsia="en-US"/>
        </w:rPr>
        <w:t>, posing new challenges to overall system design.</w:t>
      </w:r>
      <w:r w:rsidR="008A5CCC">
        <w:rPr>
          <w:rFonts w:cs="Times New Roman"/>
          <w:szCs w:val="20"/>
          <w:lang w:eastAsia="en-US"/>
        </w:rPr>
        <w:t xml:space="preserve"> </w:t>
      </w:r>
      <w:r w:rsidR="00C51F08" w:rsidRPr="008C4B7F">
        <w:rPr>
          <w:rFonts w:cs="Times New Roman"/>
          <w:szCs w:val="20"/>
        </w:rPr>
        <w:t xml:space="preserve">To compensate for the </w:t>
      </w:r>
      <w:r w:rsidR="007B5A6E">
        <w:rPr>
          <w:rFonts w:cs="Times New Roman"/>
          <w:szCs w:val="20"/>
        </w:rPr>
        <w:t>additional pat</w:t>
      </w:r>
      <w:r w:rsidR="00710BF3">
        <w:rPr>
          <w:rFonts w:cs="Times New Roman"/>
          <w:szCs w:val="20"/>
        </w:rPr>
        <w:t>h</w:t>
      </w:r>
      <w:r w:rsidR="007B5A6E">
        <w:rPr>
          <w:rFonts w:cs="Times New Roman"/>
          <w:szCs w:val="20"/>
        </w:rPr>
        <w:t xml:space="preserve">loss, </w:t>
      </w:r>
      <w:r w:rsidR="002206DA">
        <w:rPr>
          <w:rFonts w:cs="Times New Roman"/>
          <w:szCs w:val="20"/>
        </w:rPr>
        <w:t xml:space="preserve">one solution is to increase the </w:t>
      </w:r>
      <w:r w:rsidR="004B4BFA">
        <w:rPr>
          <w:rFonts w:cs="Times New Roman"/>
          <w:szCs w:val="20"/>
        </w:rPr>
        <w:t>transmit power of UEs</w:t>
      </w:r>
      <w:r w:rsidR="00993A14">
        <w:rPr>
          <w:rFonts w:cs="Times New Roman"/>
          <w:szCs w:val="20"/>
        </w:rPr>
        <w:t xml:space="preserve">. </w:t>
      </w:r>
      <w:r w:rsidR="00C51F08" w:rsidRPr="008C4B7F">
        <w:rPr>
          <w:rFonts w:cs="Times New Roman"/>
          <w:szCs w:val="20"/>
        </w:rPr>
        <w:t xml:space="preserve">This is especially important for enhancing uplink coverage and can be achieved by employing PAs from higher power classes in </w:t>
      </w:r>
      <w:r w:rsidR="007220CB">
        <w:rPr>
          <w:rFonts w:cs="Times New Roman"/>
          <w:szCs w:val="20"/>
        </w:rPr>
        <w:t>7-24 GHz</w:t>
      </w:r>
      <w:r w:rsidR="00C51F08" w:rsidRPr="008C4B7F">
        <w:rPr>
          <w:rFonts w:cs="Times New Roman"/>
          <w:szCs w:val="20"/>
        </w:rPr>
        <w:t xml:space="preserve"> bands. </w:t>
      </w:r>
      <w:r w:rsidR="00F26D45">
        <w:rPr>
          <w:rFonts w:cs="Times New Roman"/>
          <w:szCs w:val="20"/>
        </w:rPr>
        <w:t>Employing higher rated P</w:t>
      </w:r>
      <w:r w:rsidR="00B41FF8">
        <w:rPr>
          <w:rFonts w:cs="Times New Roman"/>
          <w:szCs w:val="20"/>
        </w:rPr>
        <w:t>A</w:t>
      </w:r>
      <w:r w:rsidR="00F26D45">
        <w:rPr>
          <w:rFonts w:cs="Times New Roman"/>
          <w:szCs w:val="20"/>
        </w:rPr>
        <w:t xml:space="preserve">s </w:t>
      </w:r>
      <w:r w:rsidR="00B41FF8">
        <w:rPr>
          <w:rFonts w:cs="Times New Roman"/>
          <w:szCs w:val="20"/>
        </w:rPr>
        <w:t xml:space="preserve">in uplink </w:t>
      </w:r>
      <w:r w:rsidR="004D1990">
        <w:rPr>
          <w:rFonts w:cs="Times New Roman"/>
          <w:szCs w:val="20"/>
        </w:rPr>
        <w:t xml:space="preserve">brings multiple challenges to UE design </w:t>
      </w:r>
      <w:r w:rsidR="009949A2">
        <w:rPr>
          <w:rFonts w:cs="Times New Roman"/>
          <w:szCs w:val="20"/>
        </w:rPr>
        <w:t xml:space="preserve">and a careful handling of these </w:t>
      </w:r>
      <w:r w:rsidR="00962E08">
        <w:rPr>
          <w:rFonts w:cs="Times New Roman"/>
          <w:szCs w:val="20"/>
        </w:rPr>
        <w:t>capabilities is required to realize the full potential.</w:t>
      </w:r>
      <w:r w:rsidR="00704368">
        <w:rPr>
          <w:rFonts w:cs="Times New Roman"/>
          <w:szCs w:val="20"/>
        </w:rPr>
        <w:t xml:space="preserve"> </w:t>
      </w:r>
      <w:r w:rsidR="005B5E60">
        <w:rPr>
          <w:rFonts w:cs="Times New Roman"/>
          <w:szCs w:val="20"/>
        </w:rPr>
        <w:t xml:space="preserve">It may </w:t>
      </w:r>
      <w:r w:rsidR="005A0E64">
        <w:rPr>
          <w:rFonts w:cs="Times New Roman"/>
          <w:szCs w:val="20"/>
        </w:rPr>
        <w:t>require some bold initi</w:t>
      </w:r>
      <w:r w:rsidR="00661FFD">
        <w:rPr>
          <w:rFonts w:cs="Times New Roman"/>
          <w:szCs w:val="20"/>
        </w:rPr>
        <w:t>atives such as exploring</w:t>
      </w:r>
      <w:r w:rsidR="005B5E60">
        <w:rPr>
          <w:rFonts w:cs="Times New Roman"/>
          <w:szCs w:val="20"/>
        </w:rPr>
        <w:t xml:space="preserve"> </w:t>
      </w:r>
      <w:r w:rsidR="00903504">
        <w:rPr>
          <w:rFonts w:cs="Times New Roman"/>
          <w:szCs w:val="20"/>
        </w:rPr>
        <w:t>power-class free operations</w:t>
      </w:r>
      <w:r w:rsidR="00034A34">
        <w:rPr>
          <w:rFonts w:cs="Times New Roman"/>
          <w:szCs w:val="20"/>
        </w:rPr>
        <w:t xml:space="preserve"> that </w:t>
      </w:r>
      <w:r w:rsidR="00EB6900">
        <w:rPr>
          <w:rFonts w:cs="Times New Roman"/>
          <w:szCs w:val="20"/>
        </w:rPr>
        <w:t xml:space="preserve">redefine the notion of a power class, </w:t>
      </w:r>
      <w:r w:rsidR="001B2C15">
        <w:rPr>
          <w:rFonts w:cs="Times New Roman"/>
          <w:szCs w:val="20"/>
        </w:rPr>
        <w:t>red</w:t>
      </w:r>
      <w:r w:rsidR="00255B94">
        <w:rPr>
          <w:rFonts w:cs="Times New Roman"/>
          <w:szCs w:val="20"/>
        </w:rPr>
        <w:t>efining the MPR</w:t>
      </w:r>
      <w:r w:rsidR="0007159E">
        <w:rPr>
          <w:rFonts w:cs="Times New Roman"/>
          <w:szCs w:val="20"/>
        </w:rPr>
        <w:t>-</w:t>
      </w:r>
      <w:r w:rsidR="00F12AE1">
        <w:rPr>
          <w:rFonts w:cs="Times New Roman"/>
          <w:szCs w:val="20"/>
        </w:rPr>
        <w:t xml:space="preserve">0 waveforms, etc. </w:t>
      </w:r>
    </w:p>
    <w:p w14:paraId="609B1902" w14:textId="00CD2734" w:rsidR="00823DF2" w:rsidRDefault="00674984" w:rsidP="00F13A28">
      <w:pPr>
        <w:rPr>
          <w:rFonts w:cs="Times New Roman"/>
          <w:szCs w:val="20"/>
        </w:rPr>
      </w:pPr>
      <w:r w:rsidRPr="00B36E9A">
        <w:rPr>
          <w:rFonts w:cs="Times New Roman"/>
          <w:szCs w:val="20"/>
          <w:lang w:eastAsia="en-US"/>
        </w:rPr>
        <w:t>D</w:t>
      </w:r>
      <w:r w:rsidR="00C51F08" w:rsidRPr="00B36E9A">
        <w:rPr>
          <w:rFonts w:cs="Times New Roman"/>
          <w:szCs w:val="20"/>
          <w:lang w:eastAsia="en-US"/>
        </w:rPr>
        <w:t>esigning waveforms with a low PAPR</w:t>
      </w:r>
      <w:r w:rsidRPr="00B36E9A">
        <w:rPr>
          <w:rFonts w:cs="Times New Roman"/>
          <w:szCs w:val="20"/>
          <w:lang w:eastAsia="en-US"/>
        </w:rPr>
        <w:t xml:space="preserve"> is another avenue to </w:t>
      </w:r>
      <w:r w:rsidR="00C51F08" w:rsidRPr="00B36E9A">
        <w:rPr>
          <w:rFonts w:cs="Times New Roman"/>
          <w:szCs w:val="20"/>
          <w:lang w:eastAsia="en-US"/>
        </w:rPr>
        <w:t>ensure better coverage</w:t>
      </w:r>
      <w:r w:rsidR="00FB4F5A" w:rsidRPr="00B36E9A">
        <w:rPr>
          <w:rFonts w:cs="Times New Roman"/>
          <w:szCs w:val="20"/>
          <w:lang w:eastAsia="en-US"/>
        </w:rPr>
        <w:t>.</w:t>
      </w:r>
      <w:r w:rsidR="00DA25BE" w:rsidRPr="00B36E9A">
        <w:rPr>
          <w:rFonts w:cs="Times New Roman"/>
          <w:szCs w:val="20"/>
          <w:lang w:eastAsia="en-US"/>
        </w:rPr>
        <w:t xml:space="preserve"> Waveforms such as</w:t>
      </w:r>
      <w:r w:rsidR="00C51F08" w:rsidRPr="00B36E9A">
        <w:rPr>
          <w:rFonts w:cs="Times New Roman"/>
          <w:szCs w:val="20"/>
          <w:lang w:eastAsia="en-US"/>
        </w:rPr>
        <w:t xml:space="preserve"> </w:t>
      </w:r>
      <w:r w:rsidR="009414FA">
        <w:rPr>
          <w:rFonts w:cs="Times New Roman"/>
          <w:szCs w:val="20"/>
          <w:lang w:eastAsia="en-US"/>
        </w:rPr>
        <w:t>DFT-S-OFDM with lower modulation orders such as pi/2 BPSK</w:t>
      </w:r>
      <w:r w:rsidR="00F36222">
        <w:rPr>
          <w:rFonts w:cs="Times New Roman"/>
          <w:szCs w:val="20"/>
          <w:lang w:eastAsia="en-US"/>
        </w:rPr>
        <w:t xml:space="preserve"> </w:t>
      </w:r>
      <w:r w:rsidR="00A8300A">
        <w:rPr>
          <w:rFonts w:cs="Times New Roman"/>
          <w:szCs w:val="20"/>
          <w:lang w:eastAsia="en-US"/>
        </w:rPr>
        <w:t xml:space="preserve">have the potential to maximize the transmit power </w:t>
      </w:r>
      <w:r w:rsidR="0045292C">
        <w:rPr>
          <w:rFonts w:cs="Times New Roman"/>
          <w:szCs w:val="20"/>
          <w:lang w:eastAsia="en-US"/>
        </w:rPr>
        <w:t>in uplink</w:t>
      </w:r>
      <w:r w:rsidR="000B7D1E">
        <w:rPr>
          <w:rFonts w:cs="Times New Roman"/>
          <w:szCs w:val="20"/>
          <w:lang w:eastAsia="en-US"/>
        </w:rPr>
        <w:t>. D</w:t>
      </w:r>
      <w:r w:rsidR="00DB549F" w:rsidRPr="00DB549F">
        <w:rPr>
          <w:rFonts w:cs="Times New Roman"/>
          <w:szCs w:val="20"/>
          <w:lang w:eastAsia="en-US"/>
        </w:rPr>
        <w:t xml:space="preserve">espite this waveform having lower MPRs associated with it compared to QPSK with DFT-S-OFDM, it was not widely adopted. Given the salient aspects of this low PAPR waveform, it is important that the 6G </w:t>
      </w:r>
      <w:r w:rsidR="001E7DD2" w:rsidRPr="00DB549F">
        <w:rPr>
          <w:rFonts w:cs="Times New Roman"/>
          <w:szCs w:val="20"/>
          <w:lang w:eastAsia="en-US"/>
        </w:rPr>
        <w:t>focuses</w:t>
      </w:r>
      <w:r w:rsidR="00DB549F" w:rsidRPr="00DB549F">
        <w:rPr>
          <w:rFonts w:cs="Times New Roman"/>
          <w:szCs w:val="20"/>
          <w:lang w:eastAsia="en-US"/>
        </w:rPr>
        <w:t xml:space="preserve"> on realizing the full potential of this waveform. Revisiting the MPR table and potentially redefining the MPR-0 waveform may  truly showcase this waveform’s potential.</w:t>
      </w:r>
      <w:r w:rsidR="00144800">
        <w:rPr>
          <w:rFonts w:cs="Times New Roman"/>
          <w:szCs w:val="20"/>
          <w:lang w:eastAsia="en-US"/>
        </w:rPr>
        <w:t xml:space="preserve"> </w:t>
      </w:r>
      <w:r w:rsidR="00146F04">
        <w:rPr>
          <w:rFonts w:cs="Times New Roman"/>
          <w:szCs w:val="20"/>
          <w:lang w:eastAsia="en-US"/>
        </w:rPr>
        <w:t>Going another step further, this waveform can be used</w:t>
      </w:r>
      <w:r w:rsidR="001E7DD2">
        <w:rPr>
          <w:rFonts w:cs="Times New Roman"/>
          <w:szCs w:val="20"/>
          <w:lang w:eastAsia="en-US"/>
        </w:rPr>
        <w:t xml:space="preserve"> as</w:t>
      </w:r>
      <w:r w:rsidR="00146F04">
        <w:rPr>
          <w:rFonts w:cs="Times New Roman"/>
          <w:szCs w:val="20"/>
          <w:lang w:eastAsia="en-US"/>
        </w:rPr>
        <w:t xml:space="preserve"> a </w:t>
      </w:r>
      <w:r w:rsidR="00ED57B0">
        <w:rPr>
          <w:rFonts w:cs="Times New Roman"/>
          <w:szCs w:val="20"/>
          <w:lang w:eastAsia="en-US"/>
        </w:rPr>
        <w:t>baseline to also synthesize a new class of waveforms that offer a tunable tradeoff between PAPR and the ability to service higher spectral efficiencies.</w:t>
      </w:r>
      <w:r w:rsidR="00F364E5">
        <w:rPr>
          <w:rFonts w:cs="Times New Roman"/>
          <w:szCs w:val="20"/>
          <w:lang w:eastAsia="en-US"/>
        </w:rPr>
        <w:t xml:space="preserve"> </w:t>
      </w:r>
      <w:r w:rsidR="00F10169">
        <w:rPr>
          <w:rFonts w:cs="Times New Roman"/>
          <w:szCs w:val="20"/>
        </w:rPr>
        <w:t xml:space="preserve">More broadly, </w:t>
      </w:r>
      <w:r w:rsidR="00807FE6">
        <w:rPr>
          <w:rFonts w:cs="Times New Roman"/>
          <w:szCs w:val="20"/>
        </w:rPr>
        <w:t>it is worthwhile to consider a</w:t>
      </w:r>
      <w:r w:rsidR="000C3E07">
        <w:rPr>
          <w:rFonts w:cs="Times New Roman"/>
          <w:szCs w:val="20"/>
        </w:rPr>
        <w:t xml:space="preserve"> comprehensive </w:t>
      </w:r>
      <w:r w:rsidR="009B3350">
        <w:rPr>
          <w:rFonts w:cs="Times New Roman"/>
          <w:szCs w:val="20"/>
        </w:rPr>
        <w:t xml:space="preserve">set </w:t>
      </w:r>
      <w:r w:rsidR="00807FE6">
        <w:rPr>
          <w:rFonts w:cs="Times New Roman"/>
          <w:szCs w:val="20"/>
        </w:rPr>
        <w:t xml:space="preserve">of </w:t>
      </w:r>
      <w:r w:rsidR="009B3350" w:rsidRPr="00166A73">
        <w:rPr>
          <w:rFonts w:cs="Times New Roman"/>
          <w:szCs w:val="20"/>
        </w:rPr>
        <w:t>enhancements to the family of DFT-S-OFDM waveforms</w:t>
      </w:r>
      <w:r w:rsidR="0002453D">
        <w:rPr>
          <w:rFonts w:cs="Times New Roman"/>
          <w:szCs w:val="20"/>
        </w:rPr>
        <w:t xml:space="preserve"> </w:t>
      </w:r>
      <w:r w:rsidR="00FC357D">
        <w:rPr>
          <w:rFonts w:cs="Times New Roman"/>
          <w:szCs w:val="20"/>
        </w:rPr>
        <w:t>including</w:t>
      </w:r>
      <w:r w:rsidR="00DE44CC">
        <w:rPr>
          <w:rFonts w:cs="Times New Roman"/>
          <w:szCs w:val="20"/>
        </w:rPr>
        <w:t xml:space="preserve"> enabling their use for </w:t>
      </w:r>
      <w:r w:rsidR="00227D95">
        <w:rPr>
          <w:rFonts w:cs="Times New Roman"/>
          <w:szCs w:val="20"/>
        </w:rPr>
        <w:t>multi-layer transmissions</w:t>
      </w:r>
      <w:r w:rsidR="003300D6">
        <w:rPr>
          <w:rFonts w:cs="Times New Roman"/>
          <w:szCs w:val="20"/>
        </w:rPr>
        <w:t>.</w:t>
      </w:r>
    </w:p>
    <w:p w14:paraId="520B9212" w14:textId="08C0923D" w:rsidR="00A6144D" w:rsidRDefault="00B570A6" w:rsidP="00B36E9A">
      <w:pPr>
        <w:rPr>
          <w:rFonts w:cs="Times New Roman"/>
          <w:szCs w:val="20"/>
        </w:rPr>
      </w:pPr>
      <w:r>
        <w:rPr>
          <w:rFonts w:cs="Times New Roman"/>
          <w:szCs w:val="20"/>
        </w:rPr>
        <w:t xml:space="preserve">Turning to </w:t>
      </w:r>
      <w:r w:rsidR="004B5E9F">
        <w:rPr>
          <w:rFonts w:cs="Times New Roman"/>
          <w:szCs w:val="20"/>
        </w:rPr>
        <w:t xml:space="preserve">the </w:t>
      </w:r>
      <w:r w:rsidR="00A97854">
        <w:rPr>
          <w:rFonts w:cs="Times New Roman"/>
          <w:szCs w:val="20"/>
        </w:rPr>
        <w:t xml:space="preserve">design of physical-layer channels to support </w:t>
      </w:r>
      <w:r w:rsidR="00DA6D37">
        <w:rPr>
          <w:rFonts w:cs="Times New Roman"/>
          <w:szCs w:val="20"/>
        </w:rPr>
        <w:t>upl</w:t>
      </w:r>
      <w:r w:rsidR="00C440E1">
        <w:rPr>
          <w:rFonts w:cs="Times New Roman"/>
          <w:szCs w:val="20"/>
        </w:rPr>
        <w:t xml:space="preserve">ink transmissions for cell-edge UEs, it is valuable to consider </w:t>
      </w:r>
      <w:r w:rsidR="00DF1751">
        <w:rPr>
          <w:rFonts w:cs="Times New Roman"/>
          <w:szCs w:val="20"/>
        </w:rPr>
        <w:t xml:space="preserve">transmissions </w:t>
      </w:r>
      <w:r w:rsidR="009D5B84">
        <w:rPr>
          <w:rFonts w:cs="Times New Roman"/>
          <w:szCs w:val="20"/>
        </w:rPr>
        <w:t>that span longer than the usual slot duration (</w:t>
      </w:r>
      <w:r w:rsidR="00202DCA">
        <w:rPr>
          <w:rFonts w:cs="Times New Roman"/>
          <w:szCs w:val="20"/>
        </w:rPr>
        <w:t xml:space="preserve">i.e., &gt; 14 symbols) </w:t>
      </w:r>
      <w:r w:rsidR="007C54BA">
        <w:rPr>
          <w:rFonts w:cs="Times New Roman"/>
          <w:szCs w:val="20"/>
        </w:rPr>
        <w:t xml:space="preserve">paired with </w:t>
      </w:r>
      <w:r w:rsidR="00B161E9">
        <w:rPr>
          <w:rFonts w:cs="Times New Roman"/>
          <w:szCs w:val="20"/>
        </w:rPr>
        <w:t xml:space="preserve">cross-slot phase coherence. </w:t>
      </w:r>
      <w:r w:rsidR="0001561C">
        <w:rPr>
          <w:rFonts w:cs="Times New Roman"/>
          <w:szCs w:val="20"/>
        </w:rPr>
        <w:t>Although some of these aspects were explored in later releases of 5G, they have</w:t>
      </w:r>
      <w:r w:rsidR="00C810E8">
        <w:rPr>
          <w:rFonts w:cs="Times New Roman"/>
          <w:szCs w:val="20"/>
        </w:rPr>
        <w:t xml:space="preserve"> not</w:t>
      </w:r>
      <w:r w:rsidR="0001561C">
        <w:rPr>
          <w:rFonts w:cs="Times New Roman"/>
          <w:szCs w:val="20"/>
        </w:rPr>
        <w:t xml:space="preserve"> found </w:t>
      </w:r>
      <w:r w:rsidR="004C4E04">
        <w:rPr>
          <w:rFonts w:cs="Times New Roman"/>
          <w:szCs w:val="20"/>
        </w:rPr>
        <w:t xml:space="preserve">widespread adoption. </w:t>
      </w:r>
      <w:r w:rsidR="00D52331">
        <w:rPr>
          <w:rFonts w:cs="Times New Roman"/>
          <w:szCs w:val="20"/>
        </w:rPr>
        <w:t xml:space="preserve">Longer duration </w:t>
      </w:r>
      <w:r w:rsidR="00F972BE">
        <w:rPr>
          <w:rFonts w:cs="Times New Roman"/>
          <w:szCs w:val="20"/>
        </w:rPr>
        <w:t xml:space="preserve">allows more energy towards carrying a payload while </w:t>
      </w:r>
      <w:r w:rsidR="007E0176">
        <w:rPr>
          <w:rFonts w:cs="Times New Roman"/>
          <w:szCs w:val="20"/>
        </w:rPr>
        <w:t xml:space="preserve">cross-slot phase coherence helps greatly with robust channel estimation by enabling the joint processing of DMRS across multiple slots. </w:t>
      </w:r>
      <w:r w:rsidR="00A6144D">
        <w:rPr>
          <w:rFonts w:cs="Times New Roman"/>
          <w:szCs w:val="20"/>
        </w:rPr>
        <w:t>Simpl</w:t>
      </w:r>
      <w:r w:rsidR="008E78E6">
        <w:rPr>
          <w:rFonts w:cs="Times New Roman"/>
          <w:szCs w:val="20"/>
        </w:rPr>
        <w:t xml:space="preserve">ifying the mechanics of cross-slot phase coherence </w:t>
      </w:r>
      <w:r w:rsidR="00191DCA">
        <w:rPr>
          <w:rFonts w:cs="Times New Roman"/>
          <w:szCs w:val="20"/>
        </w:rPr>
        <w:t xml:space="preserve">with </w:t>
      </w:r>
      <w:r w:rsidR="006E085C">
        <w:rPr>
          <w:rFonts w:cs="Times New Roman"/>
          <w:szCs w:val="20"/>
        </w:rPr>
        <w:t xml:space="preserve">better protections for preserving phase coherence </w:t>
      </w:r>
      <w:r w:rsidR="009614AC">
        <w:rPr>
          <w:rFonts w:cs="Times New Roman"/>
          <w:szCs w:val="20"/>
        </w:rPr>
        <w:t xml:space="preserve">(or having new mechanism to estimate the RF glitch) </w:t>
      </w:r>
      <w:r w:rsidR="00495155">
        <w:rPr>
          <w:rFonts w:cs="Times New Roman"/>
          <w:szCs w:val="20"/>
        </w:rPr>
        <w:t>are likely to facilitate the adoption of this feature.</w:t>
      </w:r>
    </w:p>
    <w:p w14:paraId="5AE0255A" w14:textId="5F621BA4" w:rsidR="00665A11" w:rsidRDefault="001E7DD2" w:rsidP="00FB67AF">
      <w:pPr>
        <w:rPr>
          <w:rFonts w:cs="Times New Roman"/>
          <w:szCs w:val="20"/>
        </w:rPr>
      </w:pPr>
      <w:r>
        <w:rPr>
          <w:rFonts w:cs="Times New Roman"/>
          <w:szCs w:val="20"/>
        </w:rPr>
        <w:t>Another untapped area</w:t>
      </w:r>
      <w:r w:rsidR="00B64768">
        <w:rPr>
          <w:rFonts w:cs="Times New Roman"/>
          <w:szCs w:val="20"/>
        </w:rPr>
        <w:t xml:space="preserve"> that holds great promise is better use of UL-CA. </w:t>
      </w:r>
      <w:r w:rsidR="00CA30C1">
        <w:rPr>
          <w:rFonts w:cs="Times New Roman"/>
          <w:szCs w:val="20"/>
        </w:rPr>
        <w:t xml:space="preserve">UL-CA </w:t>
      </w:r>
      <w:r w:rsidR="00025AC8">
        <w:rPr>
          <w:rFonts w:cs="Times New Roman"/>
          <w:szCs w:val="20"/>
        </w:rPr>
        <w:t>has not seen wid</w:t>
      </w:r>
      <w:r w:rsidR="00FD0580">
        <w:rPr>
          <w:rFonts w:cs="Times New Roman"/>
          <w:szCs w:val="20"/>
        </w:rPr>
        <w:t xml:space="preserve">espread adoption and has typically not been viewed as aiding coverage-limited scenarios. This notion could be </w:t>
      </w:r>
      <w:r w:rsidR="00FB67AF" w:rsidRPr="00FB67AF">
        <w:rPr>
          <w:rFonts w:cs="Times New Roman"/>
          <w:szCs w:val="20"/>
        </w:rPr>
        <w:t>attributed to the sum-power constraint that is imposed across band combinations</w:t>
      </w:r>
      <w:r w:rsidR="00F907B6">
        <w:rPr>
          <w:rFonts w:cs="Times New Roman"/>
          <w:szCs w:val="20"/>
        </w:rPr>
        <w:t xml:space="preserve"> and</w:t>
      </w:r>
      <w:r w:rsidR="00FB67AF" w:rsidRPr="00FB67AF">
        <w:rPr>
          <w:rFonts w:cs="Times New Roman"/>
          <w:szCs w:val="20"/>
        </w:rPr>
        <w:t xml:space="preserve"> </w:t>
      </w:r>
      <w:r w:rsidR="00227236">
        <w:rPr>
          <w:rFonts w:cs="Times New Roman"/>
          <w:szCs w:val="20"/>
        </w:rPr>
        <w:t xml:space="preserve">must be eliminated in 6G. More freedom to </w:t>
      </w:r>
      <w:r w:rsidR="00A127A5">
        <w:rPr>
          <w:rFonts w:cs="Times New Roman"/>
          <w:szCs w:val="20"/>
        </w:rPr>
        <w:t>the</w:t>
      </w:r>
      <w:r w:rsidR="00227236">
        <w:rPr>
          <w:rFonts w:cs="Times New Roman"/>
          <w:szCs w:val="20"/>
        </w:rPr>
        <w:t xml:space="preserve"> UE to aggregate power across different bands in UL-CA </w:t>
      </w:r>
      <w:r w:rsidR="00F82E44">
        <w:rPr>
          <w:rFonts w:cs="Times New Roman"/>
          <w:szCs w:val="20"/>
        </w:rPr>
        <w:t>is</w:t>
      </w:r>
      <w:r w:rsidR="00E800E3">
        <w:rPr>
          <w:rFonts w:cs="Times New Roman"/>
          <w:szCs w:val="20"/>
        </w:rPr>
        <w:t xml:space="preserve"> likely to facilitate </w:t>
      </w:r>
      <w:r w:rsidR="00A80CFF">
        <w:rPr>
          <w:rFonts w:cs="Times New Roman"/>
          <w:szCs w:val="20"/>
        </w:rPr>
        <w:t>smoother</w:t>
      </w:r>
      <w:r w:rsidR="00E800E3">
        <w:rPr>
          <w:rFonts w:cs="Times New Roman"/>
          <w:szCs w:val="20"/>
        </w:rPr>
        <w:t xml:space="preserve"> </w:t>
      </w:r>
      <w:r w:rsidR="00A50B45">
        <w:rPr>
          <w:rFonts w:cs="Times New Roman"/>
          <w:szCs w:val="20"/>
        </w:rPr>
        <w:t xml:space="preserve">operation of UL-CA with more stable and predictable </w:t>
      </w:r>
      <w:r w:rsidR="00E64384">
        <w:rPr>
          <w:rFonts w:cs="Times New Roman"/>
          <w:szCs w:val="20"/>
        </w:rPr>
        <w:t xml:space="preserve">performance across different carriers. </w:t>
      </w:r>
      <w:r w:rsidR="00AF77D9">
        <w:rPr>
          <w:rFonts w:cs="Times New Roman"/>
          <w:szCs w:val="20"/>
        </w:rPr>
        <w:t xml:space="preserve">Building better awareness at the base station </w:t>
      </w:r>
      <w:r w:rsidR="00D43944">
        <w:rPr>
          <w:rFonts w:cs="Times New Roman"/>
          <w:szCs w:val="20"/>
        </w:rPr>
        <w:t xml:space="preserve">on transmit </w:t>
      </w:r>
      <w:r w:rsidR="00E434CA">
        <w:rPr>
          <w:rFonts w:cs="Times New Roman"/>
          <w:szCs w:val="20"/>
        </w:rPr>
        <w:t xml:space="preserve">power availability across carriers </w:t>
      </w:r>
      <w:r w:rsidR="000C2B7B">
        <w:rPr>
          <w:rFonts w:cs="Times New Roman"/>
          <w:szCs w:val="20"/>
        </w:rPr>
        <w:t xml:space="preserve">is needed to </w:t>
      </w:r>
      <w:r w:rsidR="00F32A2F">
        <w:rPr>
          <w:rFonts w:cs="Times New Roman"/>
          <w:szCs w:val="20"/>
        </w:rPr>
        <w:t xml:space="preserve">aid multi-carrier scheduling </w:t>
      </w:r>
      <w:r w:rsidR="00D57D76">
        <w:rPr>
          <w:rFonts w:cs="Times New Roman"/>
          <w:szCs w:val="20"/>
        </w:rPr>
        <w:t xml:space="preserve">and </w:t>
      </w:r>
      <w:r w:rsidR="00D57D76" w:rsidRPr="00FB67AF">
        <w:rPr>
          <w:rFonts w:cs="Times New Roman"/>
          <w:szCs w:val="20"/>
        </w:rPr>
        <w:t>adaptive load sharing across multiple carriers</w:t>
      </w:r>
      <w:r w:rsidR="00D57D76">
        <w:rPr>
          <w:rFonts w:cs="Times New Roman"/>
          <w:szCs w:val="20"/>
        </w:rPr>
        <w:t xml:space="preserve"> in uplink.</w:t>
      </w:r>
    </w:p>
    <w:p w14:paraId="60A0E266" w14:textId="01DBACDE" w:rsidR="00120491" w:rsidRPr="00B36E9A" w:rsidDel="00996375" w:rsidRDefault="008B65ED" w:rsidP="00120491">
      <w:pPr>
        <w:rPr>
          <w:rFonts w:cs="Times New Roman"/>
          <w:color w:val="FF0000"/>
          <w:szCs w:val="20"/>
        </w:rPr>
      </w:pPr>
      <w:r>
        <w:rPr>
          <w:rFonts w:cs="Times New Roman"/>
          <w:szCs w:val="20"/>
        </w:rPr>
        <w:t xml:space="preserve">New duplexing modes offer another </w:t>
      </w:r>
      <w:r w:rsidR="00E97FB9">
        <w:rPr>
          <w:rFonts w:cs="Times New Roman"/>
          <w:szCs w:val="20"/>
        </w:rPr>
        <w:t>avenue</w:t>
      </w:r>
      <w:r w:rsidR="00361A21">
        <w:rPr>
          <w:rFonts w:cs="Times New Roman"/>
          <w:szCs w:val="20"/>
        </w:rPr>
        <w:t xml:space="preserve"> to boost coverage. </w:t>
      </w:r>
      <w:r w:rsidR="00120491" w:rsidRPr="006557F9">
        <w:rPr>
          <w:rFonts w:cs="Times New Roman"/>
          <w:color w:val="000000" w:themeColor="text1"/>
          <w:szCs w:val="20"/>
        </w:rPr>
        <w:t xml:space="preserve">As discussed in Section 2, </w:t>
      </w:r>
      <w:r w:rsidR="00120491" w:rsidRPr="006557F9" w:rsidDel="00C42AA0">
        <w:rPr>
          <w:rFonts w:cs="Times New Roman"/>
          <w:color w:val="000000" w:themeColor="text1"/>
          <w:szCs w:val="20"/>
        </w:rPr>
        <w:t xml:space="preserve">SBFD </w:t>
      </w:r>
      <w:r w:rsidR="00C1082D">
        <w:rPr>
          <w:rFonts w:cs="Times New Roman"/>
          <w:color w:val="000000" w:themeColor="text1"/>
          <w:szCs w:val="20"/>
        </w:rPr>
        <w:t>improves the UL duty cycle, as compared to TDD, which enable</w:t>
      </w:r>
      <w:r w:rsidR="001347E7">
        <w:rPr>
          <w:rFonts w:cs="Times New Roman"/>
          <w:color w:val="000000" w:themeColor="text1"/>
          <w:szCs w:val="20"/>
        </w:rPr>
        <w:t>s</w:t>
      </w:r>
      <w:r w:rsidR="00C1082D">
        <w:rPr>
          <w:rFonts w:cs="Times New Roman"/>
          <w:color w:val="000000" w:themeColor="text1"/>
          <w:szCs w:val="20"/>
        </w:rPr>
        <w:t xml:space="preserve"> UE to </w:t>
      </w:r>
      <w:r w:rsidR="001347E7">
        <w:rPr>
          <w:rFonts w:cs="Times New Roman"/>
          <w:color w:val="000000" w:themeColor="text1"/>
          <w:szCs w:val="20"/>
        </w:rPr>
        <w:t>continuously</w:t>
      </w:r>
      <w:r w:rsidR="00C1082D">
        <w:rPr>
          <w:rFonts w:cs="Times New Roman"/>
          <w:color w:val="000000" w:themeColor="text1"/>
          <w:szCs w:val="20"/>
        </w:rPr>
        <w:t xml:space="preserve"> </w:t>
      </w:r>
      <w:r w:rsidR="00AC5A6B">
        <w:rPr>
          <w:rFonts w:cs="Times New Roman"/>
          <w:color w:val="000000" w:themeColor="text1"/>
          <w:szCs w:val="20"/>
        </w:rPr>
        <w:t xml:space="preserve">transmit </w:t>
      </w:r>
      <w:r w:rsidR="001347E7">
        <w:rPr>
          <w:rFonts w:cs="Times New Roman"/>
          <w:color w:val="000000" w:themeColor="text1"/>
          <w:szCs w:val="20"/>
        </w:rPr>
        <w:t xml:space="preserve">across contiguous slots. This </w:t>
      </w:r>
      <w:r w:rsidR="00120491" w:rsidDel="00C42AA0">
        <w:rPr>
          <w:rFonts w:cs="Times New Roman"/>
          <w:color w:val="000000" w:themeColor="text1"/>
          <w:szCs w:val="20"/>
        </w:rPr>
        <w:t xml:space="preserve">can </w:t>
      </w:r>
      <w:r w:rsidR="00120491" w:rsidRPr="006557F9" w:rsidDel="00C42AA0">
        <w:rPr>
          <w:rFonts w:cs="Times New Roman"/>
          <w:color w:val="000000" w:themeColor="text1"/>
          <w:szCs w:val="20"/>
        </w:rPr>
        <w:t>deliver 4+ dB improvements in the uplink link budget</w:t>
      </w:r>
      <w:r w:rsidR="00120491" w:rsidRPr="006557F9">
        <w:rPr>
          <w:rFonts w:cs="Times New Roman"/>
          <w:color w:val="000000" w:themeColor="text1"/>
          <w:szCs w:val="20"/>
        </w:rPr>
        <w:t xml:space="preserve"> in </w:t>
      </w:r>
      <w:r w:rsidR="00120491" w:rsidRPr="006557F9" w:rsidDel="00C42AA0">
        <w:rPr>
          <w:rFonts w:cs="Times New Roman"/>
          <w:color w:val="000000" w:themeColor="text1"/>
          <w:szCs w:val="20"/>
        </w:rPr>
        <w:t xml:space="preserve">6G </w:t>
      </w:r>
      <w:r w:rsidR="00120491" w:rsidRPr="006557F9">
        <w:rPr>
          <w:rFonts w:cs="Times New Roman"/>
          <w:color w:val="000000" w:themeColor="text1"/>
          <w:szCs w:val="20"/>
        </w:rPr>
        <w:t xml:space="preserve">new bands </w:t>
      </w:r>
      <w:r w:rsidR="00120491" w:rsidRPr="006557F9" w:rsidDel="00C42AA0">
        <w:rPr>
          <w:rFonts w:cs="Times New Roman"/>
          <w:color w:val="000000" w:themeColor="text1"/>
          <w:szCs w:val="20"/>
        </w:rPr>
        <w:t xml:space="preserve">(e.g. </w:t>
      </w:r>
      <w:r w:rsidR="00120491" w:rsidRPr="006557F9">
        <w:rPr>
          <w:rFonts w:cs="Times New Roman"/>
          <w:color w:val="000000" w:themeColor="text1"/>
          <w:szCs w:val="20"/>
        </w:rPr>
        <w:t>higher midband in 6-8+GHz</w:t>
      </w:r>
      <w:r w:rsidR="00120491" w:rsidRPr="006557F9" w:rsidDel="00C42AA0">
        <w:rPr>
          <w:rFonts w:cs="Times New Roman"/>
          <w:color w:val="000000" w:themeColor="text1"/>
          <w:szCs w:val="20"/>
        </w:rPr>
        <w:t>)</w:t>
      </w:r>
      <w:r w:rsidR="00120491" w:rsidRPr="006557F9">
        <w:rPr>
          <w:rFonts w:cs="Times New Roman"/>
          <w:color w:val="000000" w:themeColor="text1"/>
          <w:szCs w:val="20"/>
        </w:rPr>
        <w:t>.</w:t>
      </w:r>
      <w:r w:rsidR="00120491" w:rsidRPr="006557F9" w:rsidDel="00C42AA0">
        <w:rPr>
          <w:rFonts w:cs="Times New Roman"/>
          <w:color w:val="000000" w:themeColor="text1"/>
          <w:szCs w:val="20"/>
        </w:rPr>
        <w:t xml:space="preserve"> </w:t>
      </w:r>
    </w:p>
    <w:p w14:paraId="50C948AC" w14:textId="79C5710A" w:rsidR="00FC1416" w:rsidRDefault="00567E23" w:rsidP="00640327">
      <w:pPr>
        <w:pStyle w:val="Proposal"/>
        <w:rPr>
          <w:rFonts w:cs="Times New Roman"/>
          <w:szCs w:val="20"/>
        </w:rPr>
      </w:pPr>
      <w:bookmarkStart w:id="11" w:name="_Toc206155841"/>
      <w:r w:rsidRPr="00B36E9A">
        <w:t xml:space="preserve">Proposal </w:t>
      </w:r>
      <w:r>
        <w:fldChar w:fldCharType="begin"/>
      </w:r>
      <w:r>
        <w:instrText xml:space="preserve"> SEQ Proposal \* ARABIC </w:instrText>
      </w:r>
      <w:r>
        <w:fldChar w:fldCharType="separate"/>
      </w:r>
      <w:r w:rsidR="000260CA">
        <w:rPr>
          <w:noProof/>
        </w:rPr>
        <w:t>6</w:t>
      </w:r>
      <w:r>
        <w:fldChar w:fldCharType="end"/>
      </w:r>
      <w:r w:rsidRPr="00300522">
        <w:rPr>
          <w:rFonts w:cs="Times New Roman"/>
          <w:szCs w:val="20"/>
        </w:rPr>
        <w:t>:</w:t>
      </w:r>
      <w:r>
        <w:rPr>
          <w:rFonts w:cs="Times New Roman"/>
          <w:szCs w:val="20"/>
        </w:rPr>
        <w:t xml:space="preserve"> </w:t>
      </w:r>
      <w:r w:rsidR="00ED52D3">
        <w:rPr>
          <w:rFonts w:cs="Times New Roman"/>
          <w:szCs w:val="20"/>
        </w:rPr>
        <w:t xml:space="preserve">For </w:t>
      </w:r>
      <w:r w:rsidR="003B14E1">
        <w:rPr>
          <w:rFonts w:cs="Times New Roman"/>
          <w:szCs w:val="20"/>
        </w:rPr>
        <w:t xml:space="preserve">6GR, take a holistic approach to </w:t>
      </w:r>
      <w:r w:rsidR="0086185E">
        <w:rPr>
          <w:rFonts w:cs="Times New Roman"/>
          <w:szCs w:val="20"/>
        </w:rPr>
        <w:t>enhancing coverage across different use cases and deployment scenarios.</w:t>
      </w:r>
      <w:bookmarkEnd w:id="11"/>
    </w:p>
    <w:p w14:paraId="4568D4EE" w14:textId="72DC974A" w:rsidR="00120491" w:rsidRPr="00FC1416" w:rsidRDefault="0086185E" w:rsidP="00FB67AF">
      <w:pPr>
        <w:rPr>
          <w:rFonts w:cs="Times New Roman"/>
          <w:color w:val="000000" w:themeColor="text1"/>
          <w:szCs w:val="20"/>
        </w:rPr>
      </w:pPr>
      <w:r w:rsidRPr="00FC1416">
        <w:rPr>
          <w:rFonts w:cs="Times New Roman"/>
          <w:color w:val="000000" w:themeColor="text1"/>
          <w:szCs w:val="20"/>
        </w:rPr>
        <w:t xml:space="preserve">Aim to address coverage requirements using </w:t>
      </w:r>
      <w:r w:rsidR="00CB30BE" w:rsidRPr="00FC1416">
        <w:rPr>
          <w:rFonts w:cs="Times New Roman"/>
          <w:color w:val="000000" w:themeColor="text1"/>
          <w:szCs w:val="20"/>
        </w:rPr>
        <w:t>the following avenues:</w:t>
      </w:r>
    </w:p>
    <w:p w14:paraId="774BA252" w14:textId="116AF5D7" w:rsidR="00CB30BE" w:rsidRPr="00300522" w:rsidRDefault="00846393" w:rsidP="006557F9">
      <w:pPr>
        <w:pStyle w:val="ListParagraph"/>
        <w:numPr>
          <w:ilvl w:val="0"/>
          <w:numId w:val="83"/>
        </w:numPr>
        <w:rPr>
          <w:rFonts w:cs="Times New Roman"/>
          <w:b/>
          <w:szCs w:val="20"/>
        </w:rPr>
      </w:pPr>
      <w:r w:rsidRPr="00300522">
        <w:rPr>
          <w:rFonts w:cs="Times New Roman"/>
          <w:b/>
          <w:szCs w:val="20"/>
        </w:rPr>
        <w:t>Enabling h</w:t>
      </w:r>
      <w:r w:rsidR="00CB30BE" w:rsidRPr="00300522">
        <w:rPr>
          <w:rFonts w:cs="Times New Roman"/>
          <w:b/>
          <w:szCs w:val="20"/>
        </w:rPr>
        <w:t>igher power uplink transmission</w:t>
      </w:r>
      <w:r w:rsidRPr="00300522">
        <w:rPr>
          <w:rFonts w:cs="Times New Roman"/>
          <w:b/>
          <w:szCs w:val="20"/>
        </w:rPr>
        <w:t>s</w:t>
      </w:r>
    </w:p>
    <w:p w14:paraId="23029DBB" w14:textId="7495781B" w:rsidR="00CB30BE" w:rsidRPr="00300522" w:rsidRDefault="004B580B" w:rsidP="006557F9">
      <w:pPr>
        <w:pStyle w:val="ListParagraph"/>
        <w:numPr>
          <w:ilvl w:val="0"/>
          <w:numId w:val="83"/>
        </w:numPr>
        <w:rPr>
          <w:rFonts w:cs="Times New Roman"/>
          <w:b/>
          <w:szCs w:val="20"/>
        </w:rPr>
      </w:pPr>
      <w:r w:rsidRPr="00300522">
        <w:rPr>
          <w:rFonts w:cs="Times New Roman"/>
          <w:b/>
          <w:szCs w:val="20"/>
        </w:rPr>
        <w:t>Design</w:t>
      </w:r>
      <w:r w:rsidR="00846393" w:rsidRPr="00300522">
        <w:rPr>
          <w:rFonts w:cs="Times New Roman"/>
          <w:b/>
          <w:szCs w:val="20"/>
        </w:rPr>
        <w:t>ing new</w:t>
      </w:r>
      <w:r w:rsidRPr="00300522">
        <w:rPr>
          <w:rFonts w:cs="Times New Roman"/>
          <w:b/>
          <w:szCs w:val="20"/>
        </w:rPr>
        <w:t xml:space="preserve"> low PAPR waveforms</w:t>
      </w:r>
    </w:p>
    <w:p w14:paraId="630067C7" w14:textId="437B92BB" w:rsidR="004B580B" w:rsidRPr="00300522" w:rsidRDefault="00846393" w:rsidP="006557F9">
      <w:pPr>
        <w:pStyle w:val="ListParagraph"/>
        <w:numPr>
          <w:ilvl w:val="0"/>
          <w:numId w:val="83"/>
        </w:numPr>
        <w:rPr>
          <w:rFonts w:cs="Times New Roman"/>
          <w:b/>
          <w:szCs w:val="20"/>
        </w:rPr>
      </w:pPr>
      <w:r w:rsidRPr="00300522">
        <w:rPr>
          <w:rFonts w:cs="Times New Roman"/>
          <w:b/>
          <w:szCs w:val="20"/>
        </w:rPr>
        <w:t>Improving b</w:t>
      </w:r>
      <w:r w:rsidR="00CF2B00" w:rsidRPr="00300522">
        <w:rPr>
          <w:rFonts w:cs="Times New Roman"/>
          <w:b/>
          <w:szCs w:val="20"/>
        </w:rPr>
        <w:t>aseband design and processing of uplink channels</w:t>
      </w:r>
    </w:p>
    <w:p w14:paraId="555077EB" w14:textId="6B58251A" w:rsidR="00CF2B00" w:rsidRPr="00300522" w:rsidRDefault="007557E0" w:rsidP="006557F9">
      <w:pPr>
        <w:pStyle w:val="ListParagraph"/>
        <w:numPr>
          <w:ilvl w:val="0"/>
          <w:numId w:val="83"/>
        </w:numPr>
        <w:rPr>
          <w:rFonts w:cs="Times New Roman"/>
          <w:b/>
          <w:szCs w:val="20"/>
        </w:rPr>
      </w:pPr>
      <w:r w:rsidRPr="00300522">
        <w:rPr>
          <w:rFonts w:cs="Times New Roman"/>
          <w:b/>
          <w:szCs w:val="20"/>
        </w:rPr>
        <w:t>Facilitating b</w:t>
      </w:r>
      <w:r w:rsidR="009E6CAA" w:rsidRPr="00300522">
        <w:rPr>
          <w:rFonts w:cs="Times New Roman"/>
          <w:b/>
          <w:szCs w:val="20"/>
        </w:rPr>
        <w:t>etter utilization of UL CA</w:t>
      </w:r>
      <w:r w:rsidR="00D9745E">
        <w:rPr>
          <w:rFonts w:cs="Times New Roman"/>
          <w:b/>
          <w:szCs w:val="20"/>
        </w:rPr>
        <w:t>, UL MIMO</w:t>
      </w:r>
    </w:p>
    <w:p w14:paraId="32E3630E" w14:textId="3816BAC3" w:rsidR="009E6CAA" w:rsidRPr="00300522" w:rsidRDefault="00846393" w:rsidP="006557F9">
      <w:pPr>
        <w:pStyle w:val="ListParagraph"/>
        <w:numPr>
          <w:ilvl w:val="0"/>
          <w:numId w:val="83"/>
        </w:numPr>
        <w:rPr>
          <w:rFonts w:cs="Times New Roman"/>
          <w:b/>
          <w:szCs w:val="20"/>
        </w:rPr>
      </w:pPr>
      <w:r w:rsidRPr="00300522">
        <w:rPr>
          <w:rFonts w:cs="Times New Roman"/>
          <w:b/>
          <w:szCs w:val="20"/>
        </w:rPr>
        <w:t>Facilitating the use of new duplexing modes such as SBFD</w:t>
      </w:r>
    </w:p>
    <w:p w14:paraId="563F7FAB" w14:textId="274AEE9C" w:rsidR="00996375" w:rsidRPr="00B133AD" w:rsidRDefault="00996375" w:rsidP="00347AA2">
      <w:pPr>
        <w:pStyle w:val="Heading2"/>
      </w:pPr>
      <w:r w:rsidRPr="00B133AD">
        <w:t>UL</w:t>
      </w:r>
      <w:r w:rsidR="00FF7531">
        <w:t xml:space="preserve"> </w:t>
      </w:r>
      <w:r w:rsidR="000230BC">
        <w:t>antenna selection</w:t>
      </w:r>
      <w:r w:rsidR="00FF7531">
        <w:t xml:space="preserve">, coherent </w:t>
      </w:r>
      <w:r w:rsidR="00124815">
        <w:t>UL</w:t>
      </w:r>
      <w:r w:rsidR="00FF7531">
        <w:t xml:space="preserve"> </w:t>
      </w:r>
      <w:r w:rsidR="00C968D9">
        <w:t>beamforming</w:t>
      </w:r>
    </w:p>
    <w:p w14:paraId="06D96564" w14:textId="65E0D27C" w:rsidR="00996375" w:rsidRPr="00502153" w:rsidRDefault="003431DC" w:rsidP="00300522">
      <w:pPr>
        <w:rPr>
          <w:rFonts w:eastAsia="Yu Gothic"/>
          <w:i/>
          <w:iCs/>
          <w:lang w:val="en-GB" w:eastAsia="ja-JP"/>
        </w:rPr>
      </w:pPr>
      <w:r>
        <w:rPr>
          <w:rFonts w:eastAsia="Malgun Gothic" w:cs="Times New Roman"/>
          <w:szCs w:val="20"/>
          <w:lang w:val="en-GB" w:eastAsia="ko-KR"/>
        </w:rPr>
        <w:t>M</w:t>
      </w:r>
      <w:r w:rsidR="0007679C">
        <w:rPr>
          <w:rFonts w:eastAsia="Malgun Gothic" w:cs="Times New Roman"/>
          <w:szCs w:val="20"/>
          <w:lang w:val="en-GB" w:eastAsia="ko-KR"/>
        </w:rPr>
        <w:t xml:space="preserve">ultiple antenna operation is </w:t>
      </w:r>
      <w:r w:rsidR="002B156F">
        <w:rPr>
          <w:rFonts w:eastAsia="Malgun Gothic" w:cs="Times New Roman"/>
          <w:szCs w:val="20"/>
          <w:lang w:val="en-GB" w:eastAsia="ko-KR"/>
        </w:rPr>
        <w:t xml:space="preserve">another </w:t>
      </w:r>
      <w:r w:rsidR="00D13605">
        <w:rPr>
          <w:rFonts w:eastAsia="Malgun Gothic" w:cs="Times New Roman"/>
          <w:szCs w:val="20"/>
          <w:lang w:val="en-GB" w:eastAsia="ko-KR"/>
        </w:rPr>
        <w:t xml:space="preserve">tool to improve </w:t>
      </w:r>
      <w:r>
        <w:rPr>
          <w:rFonts w:eastAsia="Malgun Gothic" w:cs="Times New Roman"/>
          <w:szCs w:val="20"/>
          <w:lang w:val="en-GB" w:eastAsia="ko-KR"/>
        </w:rPr>
        <w:t>uplink performance, especially in coverage limited cases.</w:t>
      </w:r>
      <w:r w:rsidR="00D13605">
        <w:rPr>
          <w:rFonts w:eastAsia="Malgun Gothic" w:cs="Times New Roman"/>
          <w:szCs w:val="20"/>
          <w:lang w:val="en-GB" w:eastAsia="ko-KR"/>
        </w:rPr>
        <w:t xml:space="preserve"> </w:t>
      </w:r>
      <w:r w:rsidR="00996375">
        <w:rPr>
          <w:rFonts w:hint="eastAsia"/>
          <w:lang w:val="en-GB" w:eastAsia="ko-KR"/>
        </w:rPr>
        <w:t xml:space="preserve">For UL transmission, UE </w:t>
      </w:r>
      <w:r w:rsidR="00996375">
        <w:rPr>
          <w:lang w:val="en-GB" w:eastAsia="ko-KR"/>
        </w:rPr>
        <w:t xml:space="preserve">may </w:t>
      </w:r>
      <w:r w:rsidR="00996375">
        <w:rPr>
          <w:rFonts w:hint="eastAsia"/>
          <w:lang w:val="en-GB" w:eastAsia="ko-KR"/>
        </w:rPr>
        <w:t>have a smaller number of Tx chains (</w:t>
      </w:r>
      <w:r w:rsidR="00996375">
        <w:rPr>
          <w:lang w:val="en-GB" w:eastAsia="ko-KR"/>
        </w:rPr>
        <w:t xml:space="preserve">which is </w:t>
      </w:r>
      <w:r w:rsidR="00996375">
        <w:rPr>
          <w:rFonts w:hint="eastAsia"/>
          <w:lang w:val="en-GB" w:eastAsia="ko-KR"/>
        </w:rPr>
        <w:t xml:space="preserve">equivalent to the maximum number of </w:t>
      </w:r>
      <w:r w:rsidR="00996375">
        <w:rPr>
          <w:lang w:val="en-GB" w:eastAsia="ko-KR"/>
        </w:rPr>
        <w:t>UL MIMO</w:t>
      </w:r>
      <w:r w:rsidR="00996375">
        <w:rPr>
          <w:rFonts w:hint="eastAsia"/>
          <w:lang w:val="en-GB" w:eastAsia="ko-KR"/>
        </w:rPr>
        <w:t xml:space="preserve"> layers) than the number of available antennas. </w:t>
      </w:r>
      <w:r w:rsidR="00996375">
        <w:rPr>
          <w:lang w:val="en-GB" w:eastAsia="ko-KR"/>
        </w:rPr>
        <w:t>When</w:t>
      </w:r>
      <w:r w:rsidR="00996375">
        <w:rPr>
          <w:i/>
          <w:iCs/>
          <w:lang w:val="en-GB" w:eastAsia="ko-KR"/>
        </w:rPr>
        <w:t xml:space="preserve"> </w:t>
      </w:r>
      <w:r w:rsidR="00242238">
        <w:rPr>
          <w:i/>
          <w:iCs/>
          <w:lang w:val="en-GB" w:eastAsia="ko-KR"/>
        </w:rPr>
        <w:t>a</w:t>
      </w:r>
      <w:r w:rsidR="00996375">
        <w:rPr>
          <w:lang w:val="en-GB" w:eastAsia="ko-KR"/>
        </w:rPr>
        <w:t xml:space="preserve"> UE is capable of switching the connection between Tx chains and antennas, it would be beneficial to perform UL antenna selection to have the best set of antennas in terms of the UL link quality. In NR, UL antenna selection is determined by </w:t>
      </w:r>
      <w:r w:rsidR="00501A1C" w:rsidRPr="006557F9">
        <w:rPr>
          <w:lang w:val="en-GB" w:eastAsia="ko-KR"/>
        </w:rPr>
        <w:t>a</w:t>
      </w:r>
      <w:r w:rsidR="00501A1C">
        <w:rPr>
          <w:i/>
          <w:iCs/>
          <w:lang w:val="en-GB" w:eastAsia="ko-KR"/>
        </w:rPr>
        <w:t xml:space="preserve"> </w:t>
      </w:r>
      <w:r w:rsidR="00996375">
        <w:rPr>
          <w:lang w:val="en-GB" w:eastAsia="ko-KR"/>
        </w:rPr>
        <w:t xml:space="preserve">UE in open-loop manner, which is transparent operation to </w:t>
      </w:r>
      <w:r w:rsidR="00501A1C" w:rsidRPr="006557F9">
        <w:rPr>
          <w:lang w:val="en-GB" w:eastAsia="ko-KR"/>
        </w:rPr>
        <w:t>the</w:t>
      </w:r>
      <w:r w:rsidR="00501A1C">
        <w:rPr>
          <w:i/>
          <w:iCs/>
          <w:lang w:val="en-GB" w:eastAsia="ko-KR"/>
        </w:rPr>
        <w:t xml:space="preserve"> </w:t>
      </w:r>
      <w:r w:rsidR="00996375">
        <w:rPr>
          <w:lang w:val="en-GB" w:eastAsia="ko-KR"/>
        </w:rPr>
        <w:t xml:space="preserve">gNB, under the assumption of UL/DL reciprocity. However, such open-loop UL antenna selection has a limitation when there is a mismatch between UL and DL on insertion loss, antenna correlation, wireless channel parameters and so on. Such mismatch can be observed in </w:t>
      </w:r>
      <w:r w:rsidR="00501A1C" w:rsidRPr="006557F9">
        <w:rPr>
          <w:lang w:val="en-GB" w:eastAsia="ko-KR"/>
        </w:rPr>
        <w:t>an</w:t>
      </w:r>
      <w:r w:rsidR="00501A1C">
        <w:rPr>
          <w:i/>
          <w:iCs/>
          <w:lang w:val="en-GB" w:eastAsia="ko-KR"/>
        </w:rPr>
        <w:t xml:space="preserve"> </w:t>
      </w:r>
      <w:r w:rsidR="00996375">
        <w:rPr>
          <w:lang w:val="en-GB" w:eastAsia="ko-KR"/>
        </w:rPr>
        <w:t>FDD system.</w:t>
      </w:r>
      <w:r w:rsidR="00996375" w:rsidRPr="00502153">
        <w:rPr>
          <w:rFonts w:eastAsia="Yu Gothic"/>
          <w:lang w:val="en-GB" w:eastAsia="ja-JP"/>
        </w:rPr>
        <w:t xml:space="preserve"> In some bands, the duplexing gap between the UL and DL can be as large as several hundreds of MHz, e.g., band n66. For such bands, the radiation pattern for a given antenna at the UL frequency and DL frequency may be </w:t>
      </w:r>
      <w:r w:rsidR="00996375">
        <w:rPr>
          <w:rFonts w:eastAsia="Yu Gothic"/>
          <w:lang w:val="en-GB" w:eastAsia="ja-JP"/>
        </w:rPr>
        <w:t xml:space="preserve">significantly </w:t>
      </w:r>
      <w:r w:rsidR="00996375" w:rsidRPr="00502153">
        <w:rPr>
          <w:rFonts w:eastAsia="Yu Gothic"/>
          <w:lang w:val="en-GB" w:eastAsia="ja-JP"/>
        </w:rPr>
        <w:t>different</w:t>
      </w:r>
      <w:r w:rsidR="00835098">
        <w:rPr>
          <w:rFonts w:eastAsia="Yu Gothic"/>
          <w:lang w:val="en-GB" w:eastAsia="ja-JP"/>
        </w:rPr>
        <w:t xml:space="preserve"> (l</w:t>
      </w:r>
      <w:r w:rsidR="00E50D64">
        <w:rPr>
          <w:rFonts w:eastAsia="Yu Gothic"/>
          <w:lang w:val="en-GB" w:eastAsia="ja-JP"/>
        </w:rPr>
        <w:t xml:space="preserve">et alone </w:t>
      </w:r>
      <w:r w:rsidR="00801E5C">
        <w:rPr>
          <w:rFonts w:eastAsia="Yu Gothic"/>
          <w:lang w:val="en-GB" w:eastAsia="ja-JP"/>
        </w:rPr>
        <w:t xml:space="preserve">SUL </w:t>
      </w:r>
      <w:r w:rsidR="00835098">
        <w:rPr>
          <w:rFonts w:eastAsia="Yu Gothic"/>
          <w:lang w:val="en-GB" w:eastAsia="ja-JP"/>
        </w:rPr>
        <w:t>case</w:t>
      </w:r>
      <w:r w:rsidR="00E50D64">
        <w:rPr>
          <w:rFonts w:eastAsia="Yu Gothic"/>
          <w:lang w:val="en-GB" w:eastAsia="ja-JP"/>
        </w:rPr>
        <w:t xml:space="preserve">, where DL reference </w:t>
      </w:r>
      <w:r w:rsidR="00835098">
        <w:rPr>
          <w:rFonts w:eastAsia="Yu Gothic"/>
          <w:lang w:val="en-GB" w:eastAsia="ja-JP"/>
        </w:rPr>
        <w:t xml:space="preserve">could be completely </w:t>
      </w:r>
      <w:r w:rsidR="00EA58E8">
        <w:rPr>
          <w:rFonts w:eastAsia="Yu Gothic"/>
          <w:lang w:val="en-GB" w:eastAsia="ja-JP"/>
        </w:rPr>
        <w:t xml:space="preserve">unreliable </w:t>
      </w:r>
      <w:r w:rsidR="00186853">
        <w:rPr>
          <w:rFonts w:eastAsia="Yu Gothic"/>
          <w:lang w:val="en-GB" w:eastAsia="ja-JP"/>
        </w:rPr>
        <w:t>source of UL channel quality measurement</w:t>
      </w:r>
      <w:r w:rsidR="00835098">
        <w:rPr>
          <w:rFonts w:eastAsia="Yu Gothic"/>
          <w:lang w:val="en-GB" w:eastAsia="ja-JP"/>
        </w:rPr>
        <w:t>).</w:t>
      </w:r>
      <w:r w:rsidR="00996375">
        <w:rPr>
          <w:rFonts w:eastAsia="Yu Gothic"/>
          <w:lang w:val="en-GB" w:eastAsia="ja-JP"/>
        </w:rPr>
        <w:t xml:space="preserve"> Therefore, network assistance information for </w:t>
      </w:r>
      <w:r w:rsidR="009E72D5" w:rsidRPr="006557F9">
        <w:rPr>
          <w:rFonts w:eastAsia="Yu Gothic"/>
          <w:lang w:val="en-GB" w:eastAsia="ja-JP"/>
        </w:rPr>
        <w:t>a</w:t>
      </w:r>
      <w:r w:rsidR="00996375">
        <w:rPr>
          <w:rFonts w:eastAsia="Yu Gothic"/>
          <w:i/>
          <w:iCs/>
          <w:lang w:val="en-GB" w:eastAsia="ja-JP"/>
        </w:rPr>
        <w:t xml:space="preserve"> </w:t>
      </w:r>
      <w:r w:rsidR="00996375">
        <w:rPr>
          <w:rFonts w:eastAsia="Yu Gothic"/>
          <w:lang w:val="en-GB" w:eastAsia="ja-JP"/>
        </w:rPr>
        <w:t>UE to figure out such mismatch between UL and DL would be beneficial for UL antenna selection to improve overall UL link quality.</w:t>
      </w:r>
    </w:p>
    <w:p w14:paraId="490E6C2F" w14:textId="0D324C44" w:rsidR="00996375" w:rsidRPr="00D63D17" w:rsidRDefault="00567E23" w:rsidP="00640327">
      <w:pPr>
        <w:pStyle w:val="Proposal"/>
      </w:pPr>
      <w:bookmarkStart w:id="12" w:name="_Toc206155842"/>
      <w:r w:rsidRPr="00B36E9A">
        <w:t xml:space="preserve">Proposal </w:t>
      </w:r>
      <w:r>
        <w:fldChar w:fldCharType="begin"/>
      </w:r>
      <w:r>
        <w:instrText xml:space="preserve"> SEQ Proposal \* ARABIC </w:instrText>
      </w:r>
      <w:r>
        <w:fldChar w:fldCharType="separate"/>
      </w:r>
      <w:r w:rsidR="000260CA">
        <w:rPr>
          <w:noProof/>
        </w:rPr>
        <w:t>7</w:t>
      </w:r>
      <w:r>
        <w:fldChar w:fldCharType="end"/>
      </w:r>
      <w:r w:rsidRPr="00B36E9A">
        <w:t>:</w:t>
      </w:r>
      <w:r w:rsidRPr="00EB04A8">
        <w:rPr>
          <w:lang w:eastAsia="en-US"/>
        </w:rPr>
        <w:t xml:space="preserve"> </w:t>
      </w:r>
      <w:r w:rsidR="00996375" w:rsidRPr="00EB04A8">
        <w:rPr>
          <w:rFonts w:hint="eastAsia"/>
          <w:lang w:eastAsia="en-US"/>
        </w:rPr>
        <w:t xml:space="preserve">Study network-assisted </w:t>
      </w:r>
      <w:r w:rsidR="00996375" w:rsidRPr="00EB04A8">
        <w:rPr>
          <w:lang w:eastAsia="en-US"/>
        </w:rPr>
        <w:t>UL</w:t>
      </w:r>
      <w:r w:rsidR="00996375" w:rsidRPr="00EB04A8">
        <w:rPr>
          <w:rFonts w:hint="eastAsia"/>
          <w:lang w:eastAsia="en-US"/>
        </w:rPr>
        <w:t xml:space="preserve"> antenna selection for scenarios wh</w:t>
      </w:r>
      <w:r w:rsidR="00996375" w:rsidRPr="00EB04A8">
        <w:rPr>
          <w:lang w:eastAsia="en-US"/>
        </w:rPr>
        <w:t>en UL/DL reciprocity does not hold</w:t>
      </w:r>
      <w:r w:rsidR="008148F7">
        <w:rPr>
          <w:lang w:eastAsia="en-US"/>
        </w:rPr>
        <w:t>.</w:t>
      </w:r>
      <w:bookmarkEnd w:id="12"/>
      <w:r w:rsidR="00996375" w:rsidRPr="00EB04A8">
        <w:rPr>
          <w:rFonts w:hint="eastAsia"/>
          <w:lang w:eastAsia="en-US"/>
        </w:rPr>
        <w:t xml:space="preserve"> </w:t>
      </w:r>
    </w:p>
    <w:p w14:paraId="49592004" w14:textId="427F970C" w:rsidR="00996375" w:rsidRPr="004E7B49" w:rsidRDefault="00996375" w:rsidP="00B36E9A">
      <w:pPr>
        <w:pStyle w:val="xmsonormal"/>
        <w:shd w:val="clear" w:color="auto" w:fill="FFFFFF"/>
        <w:spacing w:before="0" w:beforeAutospacing="0" w:after="0" w:afterAutospacing="0"/>
        <w:rPr>
          <w:rFonts w:eastAsia="Malgun Gothic"/>
          <w:kern w:val="2"/>
          <w:szCs w:val="20"/>
          <w:lang w:val="en-GB" w:eastAsia="ko-KR"/>
          <w14:ligatures w14:val="standardContextual"/>
        </w:rPr>
      </w:pPr>
      <w:r>
        <w:rPr>
          <w:rFonts w:eastAsia="Malgun Gothic"/>
          <w:kern w:val="2"/>
          <w:szCs w:val="20"/>
          <w:lang w:val="en-GB" w:eastAsia="ko-KR"/>
          <w14:ligatures w14:val="standardContextual"/>
        </w:rPr>
        <w:t xml:space="preserve">In NR, UL MIMO capability </w:t>
      </w:r>
      <w:r w:rsidRPr="00152AC8">
        <w:rPr>
          <w:rFonts w:eastAsia="Malgun Gothic"/>
          <w:kern w:val="2"/>
          <w:szCs w:val="20"/>
          <w:lang w:eastAsia="ko-KR"/>
          <w14:ligatures w14:val="standardContextual"/>
        </w:rPr>
        <w:t xml:space="preserve">is </w:t>
      </w:r>
      <w:r w:rsidR="00152AC8" w:rsidRPr="00152AC8">
        <w:rPr>
          <w:rFonts w:eastAsia="Malgun Gothic"/>
          <w:kern w:val="2"/>
          <w:szCs w:val="20"/>
          <w:lang w:eastAsia="ko-KR"/>
          <w14:ligatures w14:val="standardContextual"/>
        </w:rPr>
        <w:t>categorized</w:t>
      </w:r>
      <w:r w:rsidRPr="00152AC8">
        <w:rPr>
          <w:rFonts w:eastAsia="Malgun Gothic"/>
          <w:kern w:val="2"/>
          <w:szCs w:val="20"/>
          <w:lang w:eastAsia="ko-KR"/>
          <w14:ligatures w14:val="standardContextual"/>
        </w:rPr>
        <w:t xml:space="preserve"> into </w:t>
      </w:r>
      <w:r w:rsidR="00152AC8" w:rsidRPr="00152AC8">
        <w:rPr>
          <w:rFonts w:eastAsia="Malgun Gothic"/>
          <w:kern w:val="2"/>
          <w:szCs w:val="20"/>
          <w:lang w:eastAsia="ko-KR"/>
          <w14:ligatures w14:val="standardContextual"/>
        </w:rPr>
        <w:t xml:space="preserve">three modes: </w:t>
      </w:r>
      <w:r w:rsidRPr="00152AC8">
        <w:rPr>
          <w:rFonts w:eastAsia="Malgun Gothic"/>
          <w:kern w:val="2"/>
          <w:szCs w:val="20"/>
          <w:lang w:eastAsia="ko-KR"/>
          <w14:ligatures w14:val="standardContextual"/>
        </w:rPr>
        <w:t xml:space="preserve">non-coherent, partially coherent, and fully </w:t>
      </w:r>
      <w:r w:rsidR="00152AC8" w:rsidRPr="00152AC8">
        <w:rPr>
          <w:rFonts w:eastAsia="Malgun Gothic"/>
          <w:kern w:val="2"/>
          <w:szCs w:val="20"/>
          <w:lang w:eastAsia="ko-KR"/>
          <w14:ligatures w14:val="standardContextual"/>
        </w:rPr>
        <w:t>coherent</w:t>
      </w:r>
      <w:r>
        <w:rPr>
          <w:rFonts w:eastAsia="Malgun Gothic"/>
          <w:kern w:val="2"/>
          <w:szCs w:val="20"/>
          <w:lang w:val="en-GB" w:eastAsia="ko-KR"/>
          <w14:ligatures w14:val="standardContextual"/>
        </w:rPr>
        <w:t>non-coherent, partially coherent, and fully coherent. Once NR UE declares fully coherent UL MIMO capability, then relative phase and power errors</w:t>
      </w:r>
      <w:r w:rsidRPr="004E7B49">
        <w:rPr>
          <w:rFonts w:eastAsia="Malgun Gothic"/>
          <w:kern w:val="2"/>
          <w:szCs w:val="20"/>
          <w:lang w:val="en-GB" w:eastAsia="ko-KR"/>
          <w14:ligatures w14:val="standardContextual"/>
        </w:rPr>
        <w:t xml:space="preserve"> across </w:t>
      </w:r>
      <w:r>
        <w:rPr>
          <w:rFonts w:eastAsia="Malgun Gothic"/>
          <w:kern w:val="2"/>
          <w:szCs w:val="20"/>
          <w:lang w:val="en-GB" w:eastAsia="ko-KR"/>
          <w14:ligatures w14:val="standardContextual"/>
        </w:rPr>
        <w:t>different antenna ports</w:t>
      </w:r>
      <w:r w:rsidRPr="004E7B49">
        <w:rPr>
          <w:rFonts w:eastAsia="Malgun Gothic"/>
          <w:kern w:val="2"/>
          <w:szCs w:val="20"/>
          <w:lang w:val="en-GB" w:eastAsia="ko-KR"/>
          <w14:ligatures w14:val="standardContextual"/>
        </w:rPr>
        <w:t xml:space="preserve"> </w:t>
      </w:r>
      <w:r>
        <w:rPr>
          <w:rFonts w:eastAsia="Malgun Gothic"/>
          <w:kern w:val="2"/>
          <w:szCs w:val="20"/>
          <w:lang w:val="en-GB" w:eastAsia="ko-KR"/>
          <w14:ligatures w14:val="standardContextual"/>
        </w:rPr>
        <w:t>are required</w:t>
      </w:r>
      <w:r w:rsidRPr="004E7B49">
        <w:rPr>
          <w:rFonts w:eastAsia="Malgun Gothic"/>
          <w:kern w:val="2"/>
          <w:szCs w:val="20"/>
          <w:lang w:val="en-GB" w:eastAsia="ko-KR"/>
          <w14:ligatures w14:val="standardContextual"/>
        </w:rPr>
        <w:t xml:space="preserve"> to be maintained </w:t>
      </w:r>
      <w:r>
        <w:rPr>
          <w:rFonts w:eastAsia="Malgun Gothic"/>
          <w:kern w:val="2"/>
          <w:szCs w:val="20"/>
          <w:lang w:val="en-GB" w:eastAsia="ko-KR"/>
          <w14:ligatures w14:val="standardContextual"/>
        </w:rPr>
        <w:t>within a given range for a 20 ms time window when a list of conditions is met. However, there are multiple factors, such as channel decorrelation, phase drifting/jump coming from RF control updates, that require additional energy and implementation cost for UE to maintain such relative phase/power coherency for UL MIMO. Therefore, the coherent UL MIMO needs to be studied/designed under practical evaluation assumptions to realize the coherent combining gain in cost-efficient manner.</w:t>
      </w:r>
    </w:p>
    <w:p w14:paraId="57EBEDD0" w14:textId="384CB484" w:rsidR="00996375" w:rsidRPr="002E7268" w:rsidRDefault="00567E23" w:rsidP="00640327">
      <w:pPr>
        <w:pStyle w:val="Proposal"/>
        <w:rPr>
          <w:lang w:eastAsia="ko-KR"/>
        </w:rPr>
      </w:pPr>
      <w:bookmarkStart w:id="13" w:name="_Toc206155843"/>
      <w:r w:rsidRPr="00B36E9A">
        <w:t xml:space="preserve">Proposal </w:t>
      </w:r>
      <w:r>
        <w:fldChar w:fldCharType="begin"/>
      </w:r>
      <w:r>
        <w:instrText xml:space="preserve"> SEQ Proposal \* ARABIC </w:instrText>
      </w:r>
      <w:r>
        <w:fldChar w:fldCharType="separate"/>
      </w:r>
      <w:r w:rsidR="000260CA">
        <w:rPr>
          <w:noProof/>
        </w:rPr>
        <w:t>8</w:t>
      </w:r>
      <w:r>
        <w:fldChar w:fldCharType="end"/>
      </w:r>
      <w:r w:rsidRPr="00B36E9A">
        <w:t>:</w:t>
      </w:r>
      <w:r w:rsidRPr="0094166A">
        <w:rPr>
          <w:lang w:eastAsia="en-US"/>
        </w:rPr>
        <w:t xml:space="preserve"> </w:t>
      </w:r>
      <w:r w:rsidR="00996375" w:rsidRPr="0094166A">
        <w:rPr>
          <w:rFonts w:hint="eastAsia"/>
          <w:lang w:eastAsia="en-US"/>
        </w:rPr>
        <w:t xml:space="preserve">Study </w:t>
      </w:r>
      <w:r w:rsidR="00996375" w:rsidRPr="0094166A">
        <w:rPr>
          <w:lang w:eastAsia="en-US"/>
        </w:rPr>
        <w:t>how to support coherent MIMO in cost-efficient manner under practical evaluation</w:t>
      </w:r>
      <w:r w:rsidR="00996375" w:rsidRPr="00EB04A8">
        <w:rPr>
          <w:lang w:eastAsia="en-US"/>
        </w:rPr>
        <w:t xml:space="preserve"> assumptions</w:t>
      </w:r>
      <w:r w:rsidR="008148F7">
        <w:rPr>
          <w:lang w:eastAsia="en-US"/>
        </w:rPr>
        <w:t>.</w:t>
      </w:r>
      <w:bookmarkEnd w:id="13"/>
    </w:p>
    <w:p w14:paraId="110F1B2F" w14:textId="1DF1A005" w:rsidR="00996375" w:rsidRDefault="00996375" w:rsidP="00B36E9A">
      <w:pPr>
        <w:pStyle w:val="xmsonormal"/>
        <w:shd w:val="clear" w:color="auto" w:fill="FFFFFF"/>
        <w:spacing w:before="0" w:beforeAutospacing="0" w:after="0" w:afterAutospacing="0"/>
        <w:rPr>
          <w:rFonts w:eastAsia="Malgun Gothic"/>
          <w:kern w:val="2"/>
          <w:szCs w:val="20"/>
          <w:lang w:eastAsia="ko-KR"/>
          <w14:ligatures w14:val="standardContextual"/>
        </w:rPr>
      </w:pPr>
      <w:r>
        <w:rPr>
          <w:rFonts w:eastAsia="Malgun Gothic"/>
          <w:kern w:val="2"/>
          <w:szCs w:val="20"/>
          <w:lang w:eastAsia="ko-KR"/>
          <w14:ligatures w14:val="standardContextual"/>
        </w:rPr>
        <w:t>In NR, UL</w:t>
      </w:r>
      <w:r w:rsidRPr="00FB4F36">
        <w:rPr>
          <w:rFonts w:eastAsia="Malgun Gothic"/>
          <w:kern w:val="2"/>
          <w:szCs w:val="20"/>
          <w:lang w:eastAsia="ko-KR"/>
          <w14:ligatures w14:val="standardContextual"/>
        </w:rPr>
        <w:t xml:space="preserve"> MIMO scheduling heavily depends on SRS which </w:t>
      </w:r>
      <w:r>
        <w:rPr>
          <w:rFonts w:eastAsia="Malgun Gothic"/>
          <w:kern w:val="2"/>
          <w:szCs w:val="20"/>
          <w:lang w:eastAsia="ko-KR"/>
          <w14:ligatures w14:val="standardContextual"/>
        </w:rPr>
        <w:t>is</w:t>
      </w:r>
      <w:r w:rsidRPr="00FB4F36">
        <w:rPr>
          <w:rFonts w:eastAsia="Malgun Gothic"/>
          <w:kern w:val="2"/>
          <w:szCs w:val="20"/>
          <w:lang w:eastAsia="ko-KR"/>
          <w14:ligatures w14:val="standardContextual"/>
        </w:rPr>
        <w:t xml:space="preserve"> transmitted at relatively long intervals</w:t>
      </w:r>
      <w:r>
        <w:rPr>
          <w:rFonts w:eastAsia="Malgun Gothic"/>
          <w:kern w:val="2"/>
          <w:szCs w:val="20"/>
          <w:lang w:eastAsia="ko-KR"/>
          <w14:ligatures w14:val="standardContextual"/>
        </w:rPr>
        <w:t>. Although aperiodic and semi-persistent SRS could be triggered/activated to reduce UL CSI acquisition latency, SRS resource allocation is not flexible enough for gNB to obtain UL CSI for a certain resource of interest. Such legacy UL CSI acquisition framework based on SRS may not be adequate to b</w:t>
      </w:r>
      <w:r w:rsidRPr="00D917C6">
        <w:rPr>
          <w:rFonts w:eastAsia="Malgun Gothic"/>
          <w:kern w:val="2"/>
          <w:szCs w:val="20"/>
          <w:lang w:eastAsia="ko-KR"/>
          <w14:ligatures w14:val="standardContextual"/>
        </w:rPr>
        <w:t xml:space="preserve">ursty traffic </w:t>
      </w:r>
      <w:r>
        <w:rPr>
          <w:rFonts w:eastAsia="Malgun Gothic"/>
          <w:kern w:val="2"/>
          <w:szCs w:val="20"/>
          <w:lang w:eastAsia="ko-KR"/>
          <w14:ligatures w14:val="standardContextual"/>
        </w:rPr>
        <w:t xml:space="preserve">scenarios, which </w:t>
      </w:r>
      <w:r w:rsidRPr="00D917C6">
        <w:rPr>
          <w:rFonts w:eastAsia="Malgun Gothic"/>
          <w:kern w:val="2"/>
          <w:szCs w:val="20"/>
          <w:lang w:eastAsia="ko-KR"/>
          <w14:ligatures w14:val="standardContextual"/>
        </w:rPr>
        <w:t xml:space="preserve">is a common feature of modern wireless communication systems </w:t>
      </w:r>
      <w:r>
        <w:rPr>
          <w:rFonts w:eastAsia="Malgun Gothic"/>
          <w:kern w:val="2"/>
          <w:szCs w:val="20"/>
          <w:lang w:eastAsia="ko-KR"/>
          <w14:ligatures w14:val="standardContextual"/>
        </w:rPr>
        <w:t>where s</w:t>
      </w:r>
      <w:r w:rsidRPr="00187D54">
        <w:rPr>
          <w:rFonts w:eastAsia="Malgun Gothic"/>
          <w:kern w:val="2"/>
          <w:szCs w:val="20"/>
          <w:lang w:eastAsia="ko-KR"/>
          <w14:ligatures w14:val="standardContextual"/>
        </w:rPr>
        <w:t>udden and unpredictable surges in data transmission, followed by intervals of minimal or no activity, are commonly observed</w:t>
      </w:r>
      <w:r>
        <w:rPr>
          <w:rFonts w:eastAsia="Malgun Gothic"/>
          <w:kern w:val="2"/>
          <w:szCs w:val="20"/>
          <w:lang w:eastAsia="ko-KR"/>
          <w14:ligatures w14:val="standardContextual"/>
        </w:rPr>
        <w:t>. One enhancement area for 6G UL MIMO would be to design UL CSI acquisition targeting such bursty traffic scenarios. For example, resource allocation and coarse precoding/MCS are determined based on wideband SRS with relatively long period, while fast/frequent precoding/MCS adaptation is conducted based on a dynamic and flexible UL RS.</w:t>
      </w:r>
    </w:p>
    <w:p w14:paraId="504CD2E4" w14:textId="4C52264D" w:rsidR="00996375" w:rsidRDefault="00567E23" w:rsidP="00640327">
      <w:pPr>
        <w:pStyle w:val="Proposal"/>
      </w:pPr>
      <w:bookmarkStart w:id="14" w:name="_Toc206155844"/>
      <w:r w:rsidRPr="00B36E9A">
        <w:t xml:space="preserve">Proposal </w:t>
      </w:r>
      <w:r>
        <w:fldChar w:fldCharType="begin"/>
      </w:r>
      <w:r>
        <w:instrText xml:space="preserve"> SEQ Proposal \* ARABIC </w:instrText>
      </w:r>
      <w:r>
        <w:fldChar w:fldCharType="separate"/>
      </w:r>
      <w:r w:rsidR="000260CA">
        <w:rPr>
          <w:noProof/>
        </w:rPr>
        <w:t>9</w:t>
      </w:r>
      <w:r>
        <w:fldChar w:fldCharType="end"/>
      </w:r>
      <w:r w:rsidRPr="00B36E9A">
        <w:t>:</w:t>
      </w:r>
      <w:r w:rsidRPr="00EB04A8">
        <w:rPr>
          <w:rFonts w:eastAsia="Yu Gothic"/>
          <w:szCs w:val="20"/>
          <w:lang w:eastAsia="ja-JP"/>
        </w:rPr>
        <w:t xml:space="preserve"> </w:t>
      </w:r>
      <w:r w:rsidR="00996375" w:rsidRPr="00EB04A8">
        <w:rPr>
          <w:rFonts w:eastAsia="Malgun Gothic" w:hint="eastAsia"/>
          <w:szCs w:val="20"/>
          <w:lang w:eastAsia="ko-KR"/>
        </w:rPr>
        <w:t xml:space="preserve">Study </w:t>
      </w:r>
      <w:r w:rsidR="00996375" w:rsidRPr="00EB04A8">
        <w:rPr>
          <w:rFonts w:eastAsia="Malgun Gothic"/>
          <w:szCs w:val="20"/>
          <w:lang w:eastAsia="ko-KR"/>
        </w:rPr>
        <w:t>UL CSI acquisition techniques designed for bursty traffic scenarios</w:t>
      </w:r>
      <w:r w:rsidR="008148F7">
        <w:rPr>
          <w:rFonts w:eastAsia="Malgun Gothic"/>
          <w:szCs w:val="20"/>
          <w:lang w:eastAsia="ko-KR"/>
        </w:rPr>
        <w:t>.</w:t>
      </w:r>
      <w:bookmarkEnd w:id="14"/>
    </w:p>
    <w:p w14:paraId="6B0E007C" w14:textId="4A076AA4" w:rsidR="00996375" w:rsidRPr="00B133AD" w:rsidRDefault="00996375" w:rsidP="00347AA2">
      <w:pPr>
        <w:pStyle w:val="Heading2"/>
      </w:pPr>
      <w:r>
        <w:t xml:space="preserve">SBFD </w:t>
      </w:r>
      <w:r w:rsidR="005A6382">
        <w:t>for</w:t>
      </w:r>
      <w:r>
        <w:t xml:space="preserve"> higher midband (6-8+</w:t>
      </w:r>
      <w:r w:rsidR="00C65C7D">
        <w:t xml:space="preserve"> </w:t>
      </w:r>
      <w:r>
        <w:t>GHz)</w:t>
      </w:r>
      <w:r w:rsidR="005A6382">
        <w:t xml:space="preserve"> 6G green field deployment</w:t>
      </w:r>
    </w:p>
    <w:p w14:paraId="02E7F899" w14:textId="0F95D520" w:rsidR="00423BF8" w:rsidRDefault="00C42AA0" w:rsidP="00B36E9A">
      <w:pPr>
        <w:rPr>
          <w:rFonts w:cs="Times New Roman"/>
          <w:szCs w:val="20"/>
        </w:rPr>
      </w:pPr>
      <w:r w:rsidRPr="00B36E9A">
        <w:rPr>
          <w:rFonts w:cs="Times New Roman"/>
          <w:szCs w:val="20"/>
        </w:rPr>
        <w:t xml:space="preserve">SBFD was introduced in Rel-19 5G-Advanced as duplexing evolution </w:t>
      </w:r>
      <w:r w:rsidR="0073036B">
        <w:rPr>
          <w:rFonts w:cs="Times New Roman"/>
          <w:szCs w:val="20"/>
        </w:rPr>
        <w:t>feature</w:t>
      </w:r>
      <w:r w:rsidRPr="00B36E9A">
        <w:rPr>
          <w:rFonts w:cs="Times New Roman"/>
          <w:szCs w:val="20"/>
        </w:rPr>
        <w:t xml:space="preserve"> to mainly solve the problem of UL coverage for TDD system and to reduce the latency. Compared to semi-static TDD, SBFD </w:t>
      </w:r>
      <w:r w:rsidR="0018698F">
        <w:rPr>
          <w:rFonts w:cs="Times New Roman"/>
          <w:szCs w:val="20"/>
        </w:rPr>
        <w:t xml:space="preserve">improves the UL duty cycle and </w:t>
      </w:r>
      <w:r w:rsidRPr="00B36E9A">
        <w:rPr>
          <w:rFonts w:cs="Times New Roman"/>
          <w:szCs w:val="20"/>
        </w:rPr>
        <w:t>can deliver 4+ dB improvements in the uplink link budget</w:t>
      </w:r>
      <w:r w:rsidR="0086587B">
        <w:rPr>
          <w:rFonts w:cs="Times New Roman"/>
          <w:szCs w:val="20"/>
        </w:rPr>
        <w:t xml:space="preserve"> which is needed to </w:t>
      </w:r>
      <w:r w:rsidR="00591B81">
        <w:rPr>
          <w:rFonts w:cs="Times New Roman"/>
          <w:szCs w:val="20"/>
        </w:rPr>
        <w:t xml:space="preserve">achieve </w:t>
      </w:r>
      <w:r w:rsidR="004141B3">
        <w:rPr>
          <w:rFonts w:cs="Times New Roman"/>
          <w:szCs w:val="20"/>
        </w:rPr>
        <w:t>comparable</w:t>
      </w:r>
      <w:r w:rsidR="00591B81">
        <w:rPr>
          <w:rFonts w:cs="Times New Roman"/>
          <w:szCs w:val="20"/>
        </w:rPr>
        <w:t xml:space="preserve"> UL coverage as FR1</w:t>
      </w:r>
      <w:r w:rsidRPr="00B36E9A">
        <w:rPr>
          <w:rFonts w:cs="Times New Roman"/>
          <w:szCs w:val="20"/>
        </w:rPr>
        <w:t xml:space="preserve">. </w:t>
      </w:r>
      <w:r w:rsidR="00463648">
        <w:rPr>
          <w:rFonts w:cs="Times New Roman"/>
          <w:szCs w:val="20"/>
        </w:rPr>
        <w:t>Additionally, f</w:t>
      </w:r>
      <w:r w:rsidRPr="00B36E9A">
        <w:rPr>
          <w:rFonts w:cs="Times New Roman"/>
          <w:szCs w:val="20"/>
        </w:rPr>
        <w:t>or the new 6G spectrum (</w:t>
      </w:r>
      <w:r w:rsidDel="006D1269">
        <w:rPr>
          <w:rFonts w:cs="Times New Roman"/>
          <w:szCs w:val="20"/>
        </w:rPr>
        <w:t>e.g</w:t>
      </w:r>
      <w:r w:rsidR="00EB4098">
        <w:rPr>
          <w:rFonts w:cs="Times New Roman"/>
          <w:szCs w:val="20"/>
        </w:rPr>
        <w:t xml:space="preserve">., </w:t>
      </w:r>
      <w:r w:rsidR="006D1269">
        <w:rPr>
          <w:rFonts w:cs="Times New Roman"/>
          <w:szCs w:val="20"/>
        </w:rPr>
        <w:t>6-8+</w:t>
      </w:r>
      <w:r w:rsidR="00201D41">
        <w:rPr>
          <w:rFonts w:cs="Times New Roman"/>
          <w:szCs w:val="20"/>
        </w:rPr>
        <w:t xml:space="preserve"> </w:t>
      </w:r>
      <w:r w:rsidR="006D1269">
        <w:rPr>
          <w:rFonts w:cs="Times New Roman"/>
          <w:szCs w:val="20"/>
        </w:rPr>
        <w:t>GHz</w:t>
      </w:r>
      <w:r w:rsidRPr="00B36E9A">
        <w:rPr>
          <w:rFonts w:cs="Times New Roman"/>
          <w:szCs w:val="20"/>
        </w:rPr>
        <w:t>), SBFD would enable green field deployment that minimizes interference issues due to legacy TDD coexistence</w:t>
      </w:r>
      <w:r w:rsidR="00BF1661">
        <w:rPr>
          <w:rFonts w:cs="Times New Roman"/>
          <w:szCs w:val="20"/>
        </w:rPr>
        <w:t xml:space="preserve"> which further improves SBFD gains.</w:t>
      </w:r>
      <w:r w:rsidR="00820BBB">
        <w:rPr>
          <w:rFonts w:cs="Times New Roman"/>
          <w:szCs w:val="20"/>
        </w:rPr>
        <w:t xml:space="preserve"> </w:t>
      </w:r>
      <w:r w:rsidR="00316FF8">
        <w:rPr>
          <w:rFonts w:cs="Times New Roman"/>
          <w:szCs w:val="20"/>
        </w:rPr>
        <w:t>SBFD g</w:t>
      </w:r>
      <w:r w:rsidR="00603D4C">
        <w:rPr>
          <w:rFonts w:cs="Times New Roman"/>
          <w:szCs w:val="20"/>
        </w:rPr>
        <w:t xml:space="preserve">reen field deployment would enable FDD-like operation in </w:t>
      </w:r>
      <w:r w:rsidR="00047B58">
        <w:rPr>
          <w:rFonts w:cs="Times New Roman"/>
          <w:szCs w:val="20"/>
        </w:rPr>
        <w:t>6G new</w:t>
      </w:r>
      <w:r w:rsidR="00603D4C">
        <w:rPr>
          <w:rFonts w:cs="Times New Roman"/>
          <w:szCs w:val="20"/>
        </w:rPr>
        <w:t xml:space="preserve"> band</w:t>
      </w:r>
      <w:r w:rsidR="00D221A4">
        <w:rPr>
          <w:rFonts w:cs="Times New Roman"/>
          <w:szCs w:val="20"/>
        </w:rPr>
        <w:t xml:space="preserve"> which would leverage the benefits of both </w:t>
      </w:r>
      <w:r w:rsidR="001F0D3A">
        <w:rPr>
          <w:rFonts w:cs="Times New Roman"/>
          <w:szCs w:val="20"/>
        </w:rPr>
        <w:t>TDD/FDD deployments.</w:t>
      </w:r>
      <w:r w:rsidR="00C6762C">
        <w:rPr>
          <w:rFonts w:cs="Times New Roman"/>
          <w:szCs w:val="20"/>
        </w:rPr>
        <w:t xml:space="preserve"> </w:t>
      </w:r>
      <w:r w:rsidR="00DA48B0">
        <w:rPr>
          <w:rFonts w:cs="Times New Roman"/>
          <w:szCs w:val="20"/>
        </w:rPr>
        <w:t>L</w:t>
      </w:r>
      <w:r w:rsidR="00F95164">
        <w:rPr>
          <w:rFonts w:cs="Times New Roman"/>
          <w:szCs w:val="20"/>
        </w:rPr>
        <w:t>arger channel bandwidth</w:t>
      </w:r>
      <w:r w:rsidR="00423BF8">
        <w:rPr>
          <w:rFonts w:cs="Times New Roman"/>
          <w:szCs w:val="20"/>
        </w:rPr>
        <w:t xml:space="preserve">, </w:t>
      </w:r>
      <w:r w:rsidR="00423BF8">
        <w:rPr>
          <w:rFonts w:cs="Times New Roman"/>
          <w:szCs w:val="20"/>
          <w:lang w:eastAsia="en-US"/>
        </w:rPr>
        <w:t>up to a maximum bandwidth of 400MHz, and large number of Tx/Rx antennas</w:t>
      </w:r>
      <w:r w:rsidR="00B20A59">
        <w:rPr>
          <w:rFonts w:cs="Times New Roman"/>
          <w:szCs w:val="20"/>
          <w:lang w:eastAsia="en-US"/>
        </w:rPr>
        <w:t xml:space="preserve"> at network side</w:t>
      </w:r>
      <w:r w:rsidR="007C5905">
        <w:rPr>
          <w:rFonts w:cs="Times New Roman"/>
          <w:szCs w:val="20"/>
          <w:lang w:eastAsia="en-US"/>
        </w:rPr>
        <w:t xml:space="preserve">, </w:t>
      </w:r>
      <w:r w:rsidR="00DA48B0">
        <w:rPr>
          <w:rFonts w:cs="Times New Roman"/>
          <w:szCs w:val="20"/>
          <w:lang w:eastAsia="en-US"/>
        </w:rPr>
        <w:t xml:space="preserve">would </w:t>
      </w:r>
      <w:r w:rsidR="00871EE8">
        <w:rPr>
          <w:rFonts w:cs="Times New Roman"/>
          <w:szCs w:val="20"/>
          <w:lang w:eastAsia="en-US"/>
        </w:rPr>
        <w:t>facilitate</w:t>
      </w:r>
      <w:r w:rsidR="00DA48B0">
        <w:rPr>
          <w:rFonts w:cs="Times New Roman"/>
          <w:szCs w:val="20"/>
          <w:lang w:eastAsia="en-US"/>
        </w:rPr>
        <w:t xml:space="preserve"> </w:t>
      </w:r>
      <w:r w:rsidR="00317BF8">
        <w:rPr>
          <w:rFonts w:cs="Times New Roman"/>
          <w:szCs w:val="20"/>
          <w:lang w:eastAsia="en-US"/>
        </w:rPr>
        <w:t>semi-static</w:t>
      </w:r>
      <w:r w:rsidR="00DA48B0">
        <w:rPr>
          <w:rFonts w:cs="Times New Roman"/>
          <w:szCs w:val="20"/>
          <w:lang w:eastAsia="en-US"/>
        </w:rPr>
        <w:t xml:space="preserve"> </w:t>
      </w:r>
      <w:r w:rsidR="00317BF8">
        <w:rPr>
          <w:rFonts w:cs="Times New Roman"/>
          <w:szCs w:val="20"/>
          <w:lang w:eastAsia="en-US"/>
        </w:rPr>
        <w:t xml:space="preserve">SBFD within </w:t>
      </w:r>
      <w:r w:rsidR="00323A48">
        <w:rPr>
          <w:rFonts w:cs="Times New Roman"/>
          <w:szCs w:val="20"/>
          <w:lang w:eastAsia="en-US"/>
        </w:rPr>
        <w:t>a</w:t>
      </w:r>
      <w:r w:rsidR="0067369C">
        <w:rPr>
          <w:rFonts w:cs="Times New Roman"/>
          <w:szCs w:val="20"/>
          <w:lang w:eastAsia="en-US"/>
        </w:rPr>
        <w:t xml:space="preserve"> carrier</w:t>
      </w:r>
      <w:r w:rsidR="00DA48B0">
        <w:rPr>
          <w:rFonts w:cs="Times New Roman"/>
          <w:szCs w:val="20"/>
          <w:lang w:eastAsia="en-US"/>
        </w:rPr>
        <w:t xml:space="preserve"> </w:t>
      </w:r>
      <w:r w:rsidR="00323A48">
        <w:rPr>
          <w:rFonts w:cs="Times New Roman"/>
          <w:szCs w:val="20"/>
          <w:lang w:eastAsia="en-US"/>
        </w:rPr>
        <w:t xml:space="preserve">in </w:t>
      </w:r>
      <w:r w:rsidR="00323A48" w:rsidRPr="003B36D8">
        <w:t xml:space="preserve">midband (6-8+ GHz) 6G </w:t>
      </w:r>
      <w:r w:rsidR="009146DF">
        <w:t>band.</w:t>
      </w:r>
    </w:p>
    <w:p w14:paraId="1A27AF63" w14:textId="0EDB484D" w:rsidR="00C42AA0" w:rsidRDefault="00567E23" w:rsidP="00B0790A">
      <w:pPr>
        <w:pStyle w:val="Proposal"/>
      </w:pPr>
      <w:bookmarkStart w:id="15" w:name="_Toc206155845"/>
      <w:r w:rsidRPr="00B36E9A">
        <w:t xml:space="preserve">Proposal </w:t>
      </w:r>
      <w:r>
        <w:fldChar w:fldCharType="begin"/>
      </w:r>
      <w:r>
        <w:instrText xml:space="preserve"> SEQ Proposal \* ARABIC </w:instrText>
      </w:r>
      <w:r>
        <w:fldChar w:fldCharType="separate"/>
      </w:r>
      <w:r w:rsidR="000260CA">
        <w:rPr>
          <w:noProof/>
        </w:rPr>
        <w:t>10</w:t>
      </w:r>
      <w:r>
        <w:fldChar w:fldCharType="end"/>
      </w:r>
      <w:r w:rsidRPr="00B36E9A">
        <w:t xml:space="preserve">: </w:t>
      </w:r>
      <w:r w:rsidR="00127FE7">
        <w:t>N</w:t>
      </w:r>
      <w:r w:rsidR="00CE71EC" w:rsidRPr="005E64DB">
        <w:t xml:space="preserve">etwork side semi-static SBFD within a TDD carrier is supported in the first </w:t>
      </w:r>
      <w:r w:rsidR="004476F2">
        <w:t xml:space="preserve">6GR </w:t>
      </w:r>
      <w:r w:rsidR="00CE71EC" w:rsidRPr="005E64DB">
        <w:t>release</w:t>
      </w:r>
      <w:r w:rsidR="00756DA3">
        <w:t xml:space="preserve"> to</w:t>
      </w:r>
      <w:r w:rsidR="00380185">
        <w:t xml:space="preserve"> </w:t>
      </w:r>
      <w:r w:rsidR="00924BA4">
        <w:t>enable</w:t>
      </w:r>
      <w:r w:rsidR="00380185" w:rsidRPr="00380185">
        <w:t xml:space="preserve"> </w:t>
      </w:r>
      <w:r w:rsidR="00427F3F">
        <w:t xml:space="preserve">SBFD </w:t>
      </w:r>
      <w:r w:rsidR="00380185" w:rsidRPr="00380185">
        <w:t>green field deployment in 6G new bands</w:t>
      </w:r>
      <w:r w:rsidR="00756DA3">
        <w:t xml:space="preserve"> </w:t>
      </w:r>
      <w:r w:rsidR="00924BA4">
        <w:t xml:space="preserve">and deliver </w:t>
      </w:r>
      <w:r w:rsidR="00DD593E">
        <w:t>UL coverage</w:t>
      </w:r>
      <w:r w:rsidR="001B3655">
        <w:t xml:space="preserve"> </w:t>
      </w:r>
      <w:r w:rsidR="00924BA4">
        <w:t>and latency gains.</w:t>
      </w:r>
    </w:p>
    <w:bookmarkEnd w:id="3"/>
    <w:bookmarkEnd w:id="15"/>
    <w:p w14:paraId="1293CA7C" w14:textId="1A611D07" w:rsidR="003E1447" w:rsidRPr="00EA2761" w:rsidRDefault="008F4DD9" w:rsidP="003E1447">
      <w:pPr>
        <w:pStyle w:val="Heading1"/>
      </w:pPr>
      <w:r>
        <w:t>Potential s</w:t>
      </w:r>
      <w:r w:rsidR="00871D09">
        <w:t>pectral efficiency</w:t>
      </w:r>
      <w:r w:rsidR="00E70E45">
        <w:t xml:space="preserve"> </w:t>
      </w:r>
      <w:r w:rsidR="004B6072">
        <w:t>gains 6G over 5G</w:t>
      </w:r>
    </w:p>
    <w:p w14:paraId="0CC37B0E" w14:textId="1F37BD17" w:rsidR="00485D45" w:rsidRPr="00B36E9A" w:rsidRDefault="005A6F25" w:rsidP="00B36E9A">
      <w:pPr>
        <w:rPr>
          <w:rFonts w:cs="Times New Roman"/>
          <w:szCs w:val="20"/>
        </w:rPr>
      </w:pPr>
      <w:r w:rsidRPr="00B36E9A">
        <w:rPr>
          <w:rFonts w:cs="Times New Roman"/>
          <w:szCs w:val="20"/>
        </w:rPr>
        <w:t xml:space="preserve">As discussed </w:t>
      </w:r>
      <w:r>
        <w:rPr>
          <w:rFonts w:cs="Times New Roman"/>
          <w:szCs w:val="20"/>
        </w:rPr>
        <w:t xml:space="preserve">in </w:t>
      </w:r>
      <w:r w:rsidR="00874F15">
        <w:rPr>
          <w:rFonts w:cs="Times New Roman"/>
          <w:szCs w:val="20"/>
        </w:rPr>
        <w:fldChar w:fldCharType="begin"/>
      </w:r>
      <w:r w:rsidR="00874F15">
        <w:rPr>
          <w:rFonts w:cs="Times New Roman"/>
          <w:szCs w:val="20"/>
        </w:rPr>
        <w:instrText xml:space="preserve"> REF _Ref206114628 \r \h </w:instrText>
      </w:r>
      <w:r w:rsidR="00874F15">
        <w:rPr>
          <w:rFonts w:cs="Times New Roman"/>
          <w:szCs w:val="20"/>
        </w:rPr>
      </w:r>
      <w:r w:rsidR="00874F15">
        <w:rPr>
          <w:rFonts w:cs="Times New Roman"/>
          <w:szCs w:val="20"/>
        </w:rPr>
        <w:fldChar w:fldCharType="separate"/>
      </w:r>
      <w:r w:rsidR="000260CA">
        <w:rPr>
          <w:rFonts w:cs="Times New Roman"/>
          <w:szCs w:val="20"/>
        </w:rPr>
        <w:t>[7]</w:t>
      </w:r>
      <w:r w:rsidR="00874F15">
        <w:rPr>
          <w:rFonts w:cs="Times New Roman"/>
          <w:szCs w:val="20"/>
        </w:rPr>
        <w:fldChar w:fldCharType="end"/>
      </w:r>
      <w:r w:rsidR="00874F15">
        <w:rPr>
          <w:rFonts w:cs="Times New Roman"/>
          <w:szCs w:val="20"/>
        </w:rPr>
        <w:t xml:space="preserve">, many potential areas of spectral efficiency </w:t>
      </w:r>
      <w:r w:rsidR="00AE45FE">
        <w:rPr>
          <w:rFonts w:cs="Times New Roman"/>
          <w:szCs w:val="20"/>
        </w:rPr>
        <w:t>improvements have been identified</w:t>
      </w:r>
      <w:r w:rsidR="00294FDF">
        <w:rPr>
          <w:rFonts w:cs="Times New Roman"/>
          <w:szCs w:val="20"/>
        </w:rPr>
        <w:t>, which is shown in</w:t>
      </w:r>
      <w:r w:rsidR="002F2180">
        <w:rPr>
          <w:rFonts w:cs="Times New Roman"/>
          <w:szCs w:val="20"/>
        </w:rPr>
        <w:t xml:space="preserve"> </w:t>
      </w:r>
      <w:r w:rsidR="00682F8B">
        <w:rPr>
          <w:rFonts w:cs="Times New Roman"/>
          <w:szCs w:val="20"/>
        </w:rPr>
        <w:t>Figure 4</w:t>
      </w:r>
      <w:r w:rsidR="003E752C">
        <w:rPr>
          <w:rFonts w:cs="Times New Roman"/>
          <w:szCs w:val="20"/>
        </w:rPr>
        <w:t xml:space="preserve">. In addition to </w:t>
      </w:r>
      <w:r w:rsidR="00525D89">
        <w:rPr>
          <w:rFonts w:cs="Times New Roman"/>
          <w:szCs w:val="20"/>
        </w:rPr>
        <w:t xml:space="preserve">waveform, modulation/coding </w:t>
      </w:r>
      <w:r w:rsidR="00650550">
        <w:rPr>
          <w:rFonts w:cs="Times New Roman"/>
          <w:szCs w:val="20"/>
        </w:rPr>
        <w:t xml:space="preserve">6G design proposals in </w:t>
      </w:r>
      <w:r w:rsidR="00650550">
        <w:rPr>
          <w:rFonts w:cs="Times New Roman"/>
          <w:szCs w:val="20"/>
        </w:rPr>
        <w:fldChar w:fldCharType="begin"/>
      </w:r>
      <w:r w:rsidR="00650550">
        <w:rPr>
          <w:rFonts w:cs="Times New Roman"/>
          <w:szCs w:val="20"/>
        </w:rPr>
        <w:instrText xml:space="preserve"> REF _Ref206057470 \r \h </w:instrText>
      </w:r>
      <w:r w:rsidR="00650550">
        <w:rPr>
          <w:rFonts w:cs="Times New Roman"/>
          <w:szCs w:val="20"/>
        </w:rPr>
      </w:r>
      <w:r w:rsidR="00650550">
        <w:rPr>
          <w:rFonts w:cs="Times New Roman"/>
          <w:szCs w:val="20"/>
        </w:rPr>
        <w:fldChar w:fldCharType="separate"/>
      </w:r>
      <w:r w:rsidR="000260CA">
        <w:rPr>
          <w:rFonts w:cs="Times New Roman"/>
          <w:szCs w:val="20"/>
        </w:rPr>
        <w:t>[5]</w:t>
      </w:r>
      <w:r w:rsidR="00650550">
        <w:rPr>
          <w:rFonts w:cs="Times New Roman"/>
          <w:szCs w:val="20"/>
        </w:rPr>
        <w:fldChar w:fldCharType="end"/>
      </w:r>
      <w:r w:rsidR="00650550">
        <w:rPr>
          <w:rFonts w:cs="Times New Roman"/>
          <w:szCs w:val="20"/>
        </w:rPr>
        <w:fldChar w:fldCharType="begin"/>
      </w:r>
      <w:r w:rsidR="00650550">
        <w:rPr>
          <w:rFonts w:cs="Times New Roman"/>
          <w:szCs w:val="20"/>
        </w:rPr>
        <w:instrText xml:space="preserve"> REF _Ref206057471 \r \h </w:instrText>
      </w:r>
      <w:r w:rsidR="00650550">
        <w:rPr>
          <w:rFonts w:cs="Times New Roman"/>
          <w:szCs w:val="20"/>
        </w:rPr>
      </w:r>
      <w:r w:rsidR="00650550">
        <w:rPr>
          <w:rFonts w:cs="Times New Roman"/>
          <w:szCs w:val="20"/>
        </w:rPr>
        <w:fldChar w:fldCharType="separate"/>
      </w:r>
      <w:r w:rsidR="000260CA">
        <w:rPr>
          <w:rFonts w:cs="Times New Roman"/>
          <w:szCs w:val="20"/>
        </w:rPr>
        <w:t>[6]</w:t>
      </w:r>
      <w:r w:rsidR="00650550">
        <w:rPr>
          <w:rFonts w:cs="Times New Roman"/>
          <w:szCs w:val="20"/>
        </w:rPr>
        <w:fldChar w:fldCharType="end"/>
      </w:r>
      <w:r w:rsidR="003B7125">
        <w:rPr>
          <w:rFonts w:cs="Times New Roman"/>
          <w:szCs w:val="20"/>
        </w:rPr>
        <w:t>, etc. We discuss a few other areas where 6G design could achieve substantial gains</w:t>
      </w:r>
      <w:r w:rsidR="006745FF">
        <w:rPr>
          <w:rFonts w:cs="Times New Roman"/>
          <w:szCs w:val="20"/>
        </w:rPr>
        <w:t xml:space="preserve"> over previous Gs</w:t>
      </w:r>
      <w:r w:rsidR="003B7125">
        <w:rPr>
          <w:rFonts w:cs="Times New Roman"/>
          <w:szCs w:val="20"/>
        </w:rPr>
        <w:t>.</w:t>
      </w:r>
    </w:p>
    <w:p w14:paraId="1F7395AE" w14:textId="2CB445AF" w:rsidR="00294FDF" w:rsidRPr="00E242BF" w:rsidRDefault="00485D45" w:rsidP="00E242BF">
      <w:pPr>
        <w:pStyle w:val="Caption"/>
      </w:pPr>
      <w:r>
        <w:rPr>
          <w:noProof/>
        </w:rPr>
        <w:drawing>
          <wp:inline distT="0" distB="0" distL="0" distR="0" wp14:anchorId="790F2FF2" wp14:editId="188A19E6">
            <wp:extent cx="5943600" cy="3343275"/>
            <wp:effectExtent l="0" t="0" r="0" b="9525"/>
            <wp:docPr id="56267524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675245"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5943600" cy="3343275"/>
                    </a:xfrm>
                    <a:prstGeom prst="rect">
                      <a:avLst/>
                    </a:prstGeom>
                  </pic:spPr>
                </pic:pic>
              </a:graphicData>
            </a:graphic>
          </wp:inline>
        </w:drawing>
      </w:r>
      <w:r w:rsidR="00E242BF" w:rsidRPr="00E242BF">
        <w:t xml:space="preserve">Figure </w:t>
      </w:r>
      <w:r w:rsidR="00E242BF" w:rsidRPr="00E242BF">
        <w:fldChar w:fldCharType="begin"/>
      </w:r>
      <w:r w:rsidR="00E242BF" w:rsidRPr="00E242BF">
        <w:instrText xml:space="preserve"> SEQ Figure \* ARABIC </w:instrText>
      </w:r>
      <w:r w:rsidR="00E242BF" w:rsidRPr="00E242BF">
        <w:fldChar w:fldCharType="separate"/>
      </w:r>
      <w:r w:rsidR="000260CA">
        <w:rPr>
          <w:noProof/>
        </w:rPr>
        <w:t>4</w:t>
      </w:r>
      <w:r w:rsidR="00E242BF" w:rsidRPr="00E242BF">
        <w:fldChar w:fldCharType="end"/>
      </w:r>
      <w:r w:rsidR="003B5221" w:rsidRPr="00E242BF">
        <w:t>:</w:t>
      </w:r>
      <w:r w:rsidR="00294FDF" w:rsidRPr="00E242BF">
        <w:t xml:space="preserve"> </w:t>
      </w:r>
      <w:r w:rsidR="003B5221" w:rsidRPr="00E242BF">
        <w:t>P</w:t>
      </w:r>
      <w:r w:rsidR="00294FDF" w:rsidRPr="00E242BF">
        <w:t>otential area of spectral efficiency gain 6G over 5G</w:t>
      </w:r>
      <w:r w:rsidR="00B9494F" w:rsidRPr="00E242BF">
        <w:t>.</w:t>
      </w:r>
    </w:p>
    <w:p w14:paraId="78E24E51" w14:textId="10373F24" w:rsidR="00D96004" w:rsidRPr="00B36E9A" w:rsidRDefault="005A6A97" w:rsidP="00347AA2">
      <w:pPr>
        <w:pStyle w:val="Heading2"/>
      </w:pPr>
      <w:r>
        <w:t xml:space="preserve">Transmitter </w:t>
      </w:r>
      <w:r w:rsidR="004917F3">
        <w:t xml:space="preserve">spatial </w:t>
      </w:r>
      <w:r w:rsidR="001B6D7D">
        <w:t>d</w:t>
      </w:r>
      <w:r w:rsidR="001B6D7D" w:rsidRPr="00B36E9A">
        <w:t>iversity</w:t>
      </w:r>
      <w:r w:rsidR="00D96004" w:rsidRPr="00B36E9A">
        <w:t xml:space="preserve"> schemes</w:t>
      </w:r>
    </w:p>
    <w:p w14:paraId="1CE37163" w14:textId="77777777" w:rsidR="00D96004" w:rsidRDefault="00D96004" w:rsidP="006557F9">
      <w:pPr>
        <w:spacing w:before="0" w:after="0"/>
        <w:rPr>
          <w:rFonts w:eastAsia="SimSun" w:cs="Times New Roman"/>
          <w:kern w:val="0"/>
          <w:szCs w:val="20"/>
          <w14:ligatures w14:val="none"/>
        </w:rPr>
      </w:pPr>
      <w:bookmarkStart w:id="16" w:name="_Hlk205470761"/>
      <w:r>
        <w:rPr>
          <w:rFonts w:eastAsia="SimSun" w:cs="Times New Roman"/>
          <w:kern w:val="0"/>
          <w:szCs w:val="20"/>
          <w14:ligatures w14:val="none"/>
        </w:rPr>
        <w:t xml:space="preserve">Compared to LTE, NR significantly streamlined the MIMO transmission schemes.  In NR, there’s a single transmission scheme, a.k.a., DMRS-based transparent scheme.  It not only greatly simplified the specification, but also guarantees the interference rank consistency, i.e., the interference ranks observed on the DMRS REs are consistent with that observed on data channel.  This is crucial for receiver side signal processing.  </w:t>
      </w:r>
    </w:p>
    <w:bookmarkEnd w:id="16"/>
    <w:p w14:paraId="7F746BDB" w14:textId="77777777" w:rsidR="004B67EC" w:rsidRDefault="004B67EC" w:rsidP="006557F9">
      <w:pPr>
        <w:spacing w:before="0" w:after="0"/>
        <w:rPr>
          <w:rFonts w:eastAsia="Malgun Gothic" w:cs="Times New Roman"/>
          <w:szCs w:val="20"/>
          <w:lang w:val="en-GB" w:eastAsia="ko-KR"/>
        </w:rPr>
      </w:pPr>
    </w:p>
    <w:p w14:paraId="771B492E" w14:textId="7FDDF15F" w:rsidR="00D96004" w:rsidRDefault="00D96004" w:rsidP="006557F9">
      <w:pPr>
        <w:spacing w:before="0" w:after="0"/>
        <w:rPr>
          <w:rFonts w:eastAsia="Malgun Gothic" w:cs="Times New Roman"/>
          <w:szCs w:val="20"/>
          <w:lang w:val="en-GB" w:eastAsia="ko-KR"/>
        </w:rPr>
      </w:pPr>
      <w:r>
        <w:rPr>
          <w:rFonts w:eastAsia="Malgun Gothic" w:cs="Times New Roman"/>
          <w:szCs w:val="20"/>
          <w:lang w:val="en-GB" w:eastAsia="ko-KR"/>
        </w:rPr>
        <w:t>An efficient spatial diversity scheme is essential for broadcast data/control channels, before RRC connection established, and fallback transmission in case of unreliable CSI information (including high speed UE scenarios)</w:t>
      </w:r>
      <w:r w:rsidR="0040668D">
        <w:rPr>
          <w:rFonts w:eastAsia="Malgun Gothic" w:cs="Times New Roman"/>
          <w:szCs w:val="20"/>
          <w:lang w:val="en-GB" w:eastAsia="ko-KR"/>
        </w:rPr>
        <w:t xml:space="preserve"> as well as low to mid frequency range, esp. FDD bands</w:t>
      </w:r>
      <w:r w:rsidR="00C37486">
        <w:rPr>
          <w:rFonts w:eastAsia="Malgun Gothic" w:cs="Times New Roman"/>
          <w:szCs w:val="20"/>
          <w:lang w:val="en-GB" w:eastAsia="ko-KR"/>
        </w:rPr>
        <w:t xml:space="preserve"> for </w:t>
      </w:r>
      <w:r w:rsidR="00687F73">
        <w:rPr>
          <w:rFonts w:eastAsia="Malgun Gothic" w:cs="Times New Roman"/>
          <w:szCs w:val="20"/>
          <w:lang w:val="en-GB" w:eastAsia="ko-KR"/>
        </w:rPr>
        <w:t xml:space="preserve">moderate to high </w:t>
      </w:r>
      <w:r w:rsidR="00C37486">
        <w:rPr>
          <w:rFonts w:eastAsia="Malgun Gothic" w:cs="Times New Roman"/>
          <w:szCs w:val="20"/>
          <w:lang w:val="en-GB" w:eastAsia="ko-KR"/>
        </w:rPr>
        <w:t>mobile UEs</w:t>
      </w:r>
      <w:r w:rsidR="00AA2493">
        <w:rPr>
          <w:rFonts w:eastAsia="Malgun Gothic" w:cs="Times New Roman"/>
          <w:szCs w:val="20"/>
          <w:lang w:val="en-GB" w:eastAsia="ko-KR"/>
        </w:rPr>
        <w:t xml:space="preserve"> where accurate beamforming is not available</w:t>
      </w:r>
      <w:r>
        <w:rPr>
          <w:rFonts w:eastAsia="Malgun Gothic" w:cs="Times New Roman"/>
          <w:szCs w:val="20"/>
          <w:lang w:val="en-GB" w:eastAsia="ko-KR"/>
        </w:rPr>
        <w:t>. As motivated by the forementioned benefit of the single transmission scheme, 5G NR did not explicitly specify a diversity scheme in the spec, claiming that PRG-level precoder cycling and small-delay CDD can be implemented in DMRS-based transparent scheme. However, PRG-level precoder cycling cannot provide a diversity gain for narrow-band resource allocation cases and restricts the channel estimation implementation into PRG-level narrow-band operation. For small delay CDD, if it is unknown to the receiver (in transparent case), the additional delay applied for the small-delay CDD should be limited into ‘very’ small value, in order not to cause a big mismatch between delay spread assumption in the channel estimation and the actual CDD-applied delay spread, resulting in a limited diversity gain.</w:t>
      </w:r>
    </w:p>
    <w:p w14:paraId="2144C5B6" w14:textId="77777777" w:rsidR="00555033" w:rsidRDefault="00555033" w:rsidP="006557F9">
      <w:pPr>
        <w:spacing w:before="0" w:after="0"/>
        <w:rPr>
          <w:rFonts w:eastAsia="Malgun Gothic" w:cs="Times New Roman"/>
          <w:szCs w:val="20"/>
          <w:lang w:val="en-GB" w:eastAsia="ko-KR"/>
        </w:rPr>
      </w:pPr>
    </w:p>
    <w:p w14:paraId="6CD35754" w14:textId="327E08D1" w:rsidR="00D96004" w:rsidRDefault="00D96004" w:rsidP="006557F9">
      <w:pPr>
        <w:spacing w:before="0" w:after="0"/>
        <w:rPr>
          <w:rFonts w:eastAsia="SimSun" w:cs="Times New Roman"/>
          <w:kern w:val="0"/>
          <w:szCs w:val="20"/>
          <w14:ligatures w14:val="none"/>
        </w:rPr>
      </w:pPr>
      <w:r>
        <w:rPr>
          <w:rFonts w:eastAsia="Malgun Gothic" w:cs="Times New Roman"/>
          <w:szCs w:val="20"/>
          <w:lang w:val="en-GB" w:eastAsia="ko-KR"/>
        </w:rPr>
        <w:t xml:space="preserve">Having discussed above, CDD would be a good candidate spatial diversity scheme for 6G, satisfying the interference rank consistency, while still needs to be further studied if explicit indication is necessary to </w:t>
      </w:r>
      <w:r w:rsidR="000247A1">
        <w:rPr>
          <w:rFonts w:eastAsia="Malgun Gothic" w:cs="Times New Roman"/>
          <w:szCs w:val="20"/>
          <w:lang w:val="en-GB" w:eastAsia="ko-KR"/>
        </w:rPr>
        <w:t>provide</w:t>
      </w:r>
      <w:r>
        <w:rPr>
          <w:rFonts w:eastAsia="Malgun Gothic" w:cs="Times New Roman"/>
          <w:szCs w:val="20"/>
          <w:lang w:val="en-GB" w:eastAsia="ko-KR"/>
        </w:rPr>
        <w:t xml:space="preserve"> the link performance gain as well as the flexibility for UE to choose frequency-domain channel estimation granularity</w:t>
      </w:r>
    </w:p>
    <w:p w14:paraId="3037A9B6" w14:textId="579E7D44" w:rsidR="00D96004" w:rsidRPr="007623E7" w:rsidRDefault="00585EA8" w:rsidP="007623E7">
      <w:pPr>
        <w:pStyle w:val="Proposal"/>
      </w:pPr>
      <w:bookmarkStart w:id="17" w:name="_Toc206155846"/>
      <w:r w:rsidRPr="00B36E9A">
        <w:t xml:space="preserve">Proposal </w:t>
      </w:r>
      <w:r>
        <w:fldChar w:fldCharType="begin"/>
      </w:r>
      <w:r>
        <w:instrText xml:space="preserve"> SEQ Proposal \* ARABIC </w:instrText>
      </w:r>
      <w:r>
        <w:fldChar w:fldCharType="separate"/>
      </w:r>
      <w:r w:rsidR="000260CA">
        <w:rPr>
          <w:noProof/>
        </w:rPr>
        <w:t>11</w:t>
      </w:r>
      <w:r>
        <w:fldChar w:fldCharType="end"/>
      </w:r>
      <w:r w:rsidRPr="00B36E9A">
        <w:t xml:space="preserve">: </w:t>
      </w:r>
      <w:r w:rsidR="00D96004" w:rsidRPr="000E4011">
        <w:t xml:space="preserve">Study </w:t>
      </w:r>
      <w:r w:rsidR="00D96004" w:rsidRPr="006557F9">
        <w:t>spatial diversity scheme including CDD with explicit indication.</w:t>
      </w:r>
      <w:bookmarkEnd w:id="17"/>
    </w:p>
    <w:p w14:paraId="62767080" w14:textId="017D0B0E" w:rsidR="00D96004" w:rsidRPr="00B36E9A" w:rsidRDefault="00D96004" w:rsidP="00347AA2">
      <w:pPr>
        <w:pStyle w:val="Heading2"/>
      </w:pPr>
      <w:r w:rsidRPr="00B36E9A">
        <w:t xml:space="preserve">Robustness </w:t>
      </w:r>
      <w:r w:rsidR="00BE050E">
        <w:t xml:space="preserve">MIMO mapping </w:t>
      </w:r>
      <w:r w:rsidRPr="00B36E9A">
        <w:t>against CSI inaccuracy</w:t>
      </w:r>
    </w:p>
    <w:p w14:paraId="74C6BFFB" w14:textId="77777777" w:rsidR="00D96004" w:rsidRDefault="00D96004" w:rsidP="006557F9">
      <w:pPr>
        <w:spacing w:before="0"/>
        <w:rPr>
          <w:rFonts w:eastAsia="SimSun" w:cs="Times New Roman"/>
          <w:kern w:val="0"/>
          <w:szCs w:val="20"/>
          <w14:ligatures w14:val="none"/>
        </w:rPr>
      </w:pPr>
      <w:bookmarkStart w:id="18" w:name="_Hlk205800508"/>
      <w:r>
        <w:rPr>
          <w:rFonts w:eastAsia="SimSun" w:cs="Times New Roman"/>
          <w:kern w:val="0"/>
          <w:szCs w:val="20"/>
          <w14:ligatures w14:val="none"/>
        </w:rPr>
        <w:t xml:space="preserve">Starting from LTE, PMI codebook design is one of key components in MIMO.  One of the underlying assumptions in the past decades of PMI codebook design endeavor is that UE receivers are not very capable of dealing with inter-layer inference, thus UEs need to rely on the network to orthogonalize the layers as much as possible.  To achieve this, UE needs to provide accurate precoding matrices to the network.  With such “Tx-centric” mentality, 16 PMI codebooks have been specified in the NR specification, from Release 15 through Release 19.  Some of those PMI codebooks further include various sub-modes/-schemes.  Those codebooks are defined to achieve the above-mentioned goal – to provide more accurate precoding matrices with finer granularity in spatial-, frequency- and/or time-domain.  </w:t>
      </w:r>
    </w:p>
    <w:bookmarkEnd w:id="18"/>
    <w:p w14:paraId="67EAB507" w14:textId="77777777" w:rsidR="00D96004" w:rsidRDefault="00D96004" w:rsidP="006557F9">
      <w:pPr>
        <w:spacing w:before="0"/>
        <w:rPr>
          <w:rFonts w:eastAsia="SimSun" w:cs="Times New Roman"/>
          <w:kern w:val="0"/>
          <w:szCs w:val="20"/>
          <w14:ligatures w14:val="none"/>
        </w:rPr>
      </w:pPr>
      <w:r>
        <w:rPr>
          <w:rFonts w:eastAsia="SimSun" w:cs="Times New Roman"/>
          <w:kern w:val="0"/>
          <w:szCs w:val="20"/>
          <w14:ligatures w14:val="none"/>
        </w:rPr>
        <w:t>In the NR commercial networks, however, only the very basic PMI feedback – the Type I wideband PMI and wideband CQI – has been deployed.  One of many reasons is that the reported CSI is inevitably inaccurate due to the overhead in both UL and DL.</w:t>
      </w:r>
      <w:r w:rsidRPr="009310A8">
        <w:rPr>
          <w:rFonts w:eastAsia="SimSun" w:cs="Times New Roman"/>
          <w:kern w:val="0"/>
          <w:szCs w:val="20"/>
          <w14:ligatures w14:val="none"/>
        </w:rPr>
        <w:t xml:space="preserve"> </w:t>
      </w:r>
      <w:r>
        <w:rPr>
          <w:rFonts w:eastAsia="SimSun" w:cs="Times New Roman"/>
          <w:kern w:val="0"/>
          <w:szCs w:val="20"/>
          <w14:ligatures w14:val="none"/>
        </w:rPr>
        <w:t xml:space="preserve"> The CSI processing takes time at both UE side and the network side.  For aperiodic CSI reporting, the channel (and interference) measurement can be aged due to the processing delay.  For periodic CSI reporting, the reporting duty cycle is typically configured at tens or hundreds of milliseconds, which suffers more from aging.  Limited by the UL feedback budget, the frequency-domain reporting granularity is at the subband level (from 4 to 32 RBs depending on the BWP bandwidth).  At the tone level, the inter-layer interference cannot be pre-cancelled via the PRG-level precoding based on subband/wideband PMI reporting, especially in frequency-selective channels.  Even if the channel is frequency-flat, UEs still suffer from inter-layer interference because of the PMI quantization error.  It’s worth noting that the accuracy cannot be easily improved while keeping UL and DL overhead at the same or similar level.</w:t>
      </w:r>
    </w:p>
    <w:p w14:paraId="6D319E5C" w14:textId="097FEDD1" w:rsidR="00D96004" w:rsidRDefault="00042E2E" w:rsidP="00640327">
      <w:pPr>
        <w:pStyle w:val="Proposal"/>
      </w:pPr>
      <w:bookmarkStart w:id="19" w:name="_Toc206155829"/>
      <w:r>
        <w:t xml:space="preserve">Observation </w:t>
      </w:r>
      <w:r>
        <w:fldChar w:fldCharType="begin"/>
      </w:r>
      <w:r>
        <w:instrText xml:space="preserve"> SEQ Observation \* ARABIC </w:instrText>
      </w:r>
      <w:r>
        <w:fldChar w:fldCharType="separate"/>
      </w:r>
      <w:r w:rsidR="000260CA">
        <w:rPr>
          <w:noProof/>
        </w:rPr>
        <w:t>1</w:t>
      </w:r>
      <w:r>
        <w:fldChar w:fldCharType="end"/>
      </w:r>
      <w:r>
        <w:t xml:space="preserve">: </w:t>
      </w:r>
      <w:r w:rsidR="00D96004" w:rsidRPr="00227CF3">
        <w:t xml:space="preserve">The CSI reporting </w:t>
      </w:r>
      <w:r w:rsidR="00030461">
        <w:t xml:space="preserve">can be inaccurate due to feedback overhead, </w:t>
      </w:r>
      <w:r w:rsidR="005435AC">
        <w:t>channel aging, etc.</w:t>
      </w:r>
      <w:r w:rsidR="007A79A8">
        <w:t>, especially for mobile UEs</w:t>
      </w:r>
      <w:r w:rsidR="00D96004" w:rsidRPr="00227CF3">
        <w:t>.</w:t>
      </w:r>
      <w:bookmarkEnd w:id="19"/>
    </w:p>
    <w:p w14:paraId="2C79487F" w14:textId="416D3227" w:rsidR="00D96004" w:rsidRDefault="00D96004" w:rsidP="006557F9">
      <w:pPr>
        <w:spacing w:before="0"/>
        <w:rPr>
          <w:rFonts w:eastAsia="SimSun" w:cs="Times New Roman"/>
          <w:kern w:val="0"/>
          <w:szCs w:val="20"/>
          <w14:ligatures w14:val="none"/>
        </w:rPr>
      </w:pPr>
      <w:r>
        <w:rPr>
          <w:rFonts w:eastAsia="SimSun" w:cs="Times New Roman"/>
          <w:kern w:val="0"/>
          <w:szCs w:val="20"/>
          <w14:ligatures w14:val="none"/>
        </w:rPr>
        <w:t xml:space="preserve">While providing accurate precoding matrices is still useful for more </w:t>
      </w:r>
      <w:r w:rsidR="00292A40">
        <w:rPr>
          <w:rFonts w:eastAsia="SimSun" w:cs="Times New Roman"/>
          <w:kern w:val="0"/>
          <w:szCs w:val="20"/>
          <w14:ligatures w14:val="none"/>
        </w:rPr>
        <w:t xml:space="preserve">stationary </w:t>
      </w:r>
      <w:r>
        <w:rPr>
          <w:rFonts w:eastAsia="SimSun" w:cs="Times New Roman"/>
          <w:kern w:val="0"/>
          <w:szCs w:val="20"/>
          <w14:ligatures w14:val="none"/>
        </w:rPr>
        <w:t>scenarios, e.g., FWA and low</w:t>
      </w:r>
      <w:r w:rsidR="00292A40">
        <w:rPr>
          <w:rFonts w:eastAsia="SimSun" w:cs="Times New Roman"/>
          <w:kern w:val="0"/>
          <w:szCs w:val="20"/>
          <w14:ligatures w14:val="none"/>
        </w:rPr>
        <w:t xml:space="preserve">/mid </w:t>
      </w:r>
      <w:r>
        <w:rPr>
          <w:rFonts w:eastAsia="SimSun" w:cs="Times New Roman"/>
          <w:kern w:val="0"/>
          <w:szCs w:val="20"/>
          <w14:ligatures w14:val="none"/>
        </w:rPr>
        <w:t>band where channel varying slowly, 6GR should be more resilient to not-that-accurate CSI, esp</w:t>
      </w:r>
      <w:r w:rsidR="009979D3">
        <w:rPr>
          <w:rFonts w:eastAsia="SimSun" w:cs="Times New Roman"/>
          <w:kern w:val="0"/>
          <w:szCs w:val="20"/>
          <w14:ligatures w14:val="none"/>
        </w:rPr>
        <w:t>ecially</w:t>
      </w:r>
      <w:r>
        <w:rPr>
          <w:rFonts w:eastAsia="SimSun" w:cs="Times New Roman"/>
          <w:kern w:val="0"/>
          <w:szCs w:val="20"/>
          <w14:ligatures w14:val="none"/>
        </w:rPr>
        <w:t xml:space="preserve"> when it operat</w:t>
      </w:r>
      <w:r w:rsidR="00485E14">
        <w:rPr>
          <w:rFonts w:eastAsia="SimSun" w:cs="Times New Roman"/>
          <w:kern w:val="0"/>
          <w:szCs w:val="20"/>
          <w14:ligatures w14:val="none"/>
        </w:rPr>
        <w:t>es</w:t>
      </w:r>
      <w:r>
        <w:rPr>
          <w:rFonts w:eastAsia="SimSun" w:cs="Times New Roman"/>
          <w:kern w:val="0"/>
          <w:szCs w:val="20"/>
          <w14:ligatures w14:val="none"/>
        </w:rPr>
        <w:t xml:space="preserve"> in the upper FR1 band and mid band where the Doppler is several folds </w:t>
      </w:r>
      <w:r w:rsidR="00485E14">
        <w:rPr>
          <w:rFonts w:eastAsia="SimSun" w:cs="Times New Roman"/>
          <w:kern w:val="0"/>
          <w:szCs w:val="20"/>
          <w14:ligatures w14:val="none"/>
        </w:rPr>
        <w:t>higher</w:t>
      </w:r>
      <w:r>
        <w:rPr>
          <w:rFonts w:eastAsia="SimSun" w:cs="Times New Roman"/>
          <w:kern w:val="0"/>
          <w:szCs w:val="20"/>
          <w14:ligatures w14:val="none"/>
        </w:rPr>
        <w:t xml:space="preserve"> </w:t>
      </w:r>
      <w:r w:rsidR="003B460B">
        <w:rPr>
          <w:rFonts w:eastAsia="SimSun" w:cs="Times New Roman"/>
          <w:kern w:val="0"/>
          <w:szCs w:val="20"/>
          <w14:ligatures w14:val="none"/>
        </w:rPr>
        <w:t>compared to</w:t>
      </w:r>
      <w:r w:rsidDel="003B460B">
        <w:rPr>
          <w:rFonts w:eastAsia="SimSun" w:cs="Times New Roman"/>
          <w:kern w:val="0"/>
          <w:szCs w:val="20"/>
          <w14:ligatures w14:val="none"/>
        </w:rPr>
        <w:t xml:space="preserve"> </w:t>
      </w:r>
      <w:r w:rsidR="00485E14">
        <w:rPr>
          <w:rFonts w:eastAsia="SimSun" w:cs="Times New Roman"/>
          <w:kern w:val="0"/>
          <w:szCs w:val="20"/>
          <w14:ligatures w14:val="none"/>
        </w:rPr>
        <w:t xml:space="preserve">the </w:t>
      </w:r>
      <w:r>
        <w:rPr>
          <w:rFonts w:eastAsia="SimSun" w:cs="Times New Roman"/>
          <w:kern w:val="0"/>
          <w:szCs w:val="20"/>
          <w14:ligatures w14:val="none"/>
        </w:rPr>
        <w:t xml:space="preserve">conventional FR1 bands.  This requires us to shift the paradigm from “Tx-centric” to “Rx-centric”.  </w:t>
      </w:r>
      <w:r w:rsidRPr="0044063E">
        <w:rPr>
          <w:rFonts w:eastAsia="SimSun" w:cs="Times New Roman"/>
          <w:kern w:val="0"/>
          <w:szCs w:val="20"/>
          <w14:ligatures w14:val="none"/>
        </w:rPr>
        <w:t xml:space="preserve">The advanced receivers, e.g., the reduced complexity maximum likelihood (R-ML) receivers </w:t>
      </w:r>
      <w:r w:rsidR="00FB0A75">
        <w:rPr>
          <w:rFonts w:eastAsia="SimSun" w:cs="Times New Roman"/>
          <w:kern w:val="0"/>
          <w:szCs w:val="20"/>
          <w14:ligatures w14:val="none"/>
        </w:rPr>
        <w:fldChar w:fldCharType="begin"/>
      </w:r>
      <w:r w:rsidR="00FB0A75">
        <w:rPr>
          <w:rFonts w:eastAsia="SimSun" w:cs="Times New Roman"/>
          <w:kern w:val="0"/>
          <w:szCs w:val="20"/>
          <w14:ligatures w14:val="none"/>
        </w:rPr>
        <w:instrText xml:space="preserve"> REF _Ref205216451 \r \h </w:instrText>
      </w:r>
      <w:r w:rsidR="00FB0A75">
        <w:rPr>
          <w:rFonts w:eastAsia="SimSun" w:cs="Times New Roman"/>
          <w:kern w:val="0"/>
          <w:szCs w:val="20"/>
          <w14:ligatures w14:val="none"/>
        </w:rPr>
      </w:r>
      <w:r w:rsidR="00FB0A75">
        <w:rPr>
          <w:rFonts w:eastAsia="SimSun" w:cs="Times New Roman"/>
          <w:kern w:val="0"/>
          <w:szCs w:val="20"/>
          <w14:ligatures w14:val="none"/>
        </w:rPr>
        <w:fldChar w:fldCharType="separate"/>
      </w:r>
      <w:r w:rsidR="000260CA">
        <w:rPr>
          <w:rFonts w:eastAsia="SimSun" w:cs="Times New Roman"/>
          <w:kern w:val="0"/>
          <w:szCs w:val="20"/>
          <w14:ligatures w14:val="none"/>
        </w:rPr>
        <w:t>[1]</w:t>
      </w:r>
      <w:r w:rsidR="00FB0A75">
        <w:rPr>
          <w:rFonts w:eastAsia="SimSun" w:cs="Times New Roman"/>
          <w:kern w:val="0"/>
          <w:szCs w:val="20"/>
          <w14:ligatures w14:val="none"/>
        </w:rPr>
        <w:fldChar w:fldCharType="end"/>
      </w:r>
      <w:r w:rsidRPr="0044063E">
        <w:rPr>
          <w:rFonts w:eastAsia="SimSun" w:cs="Times New Roman"/>
          <w:kern w:val="0"/>
          <w:szCs w:val="20"/>
          <w14:ligatures w14:val="none"/>
        </w:rPr>
        <w:t>, have been widely available in the real-world UE devices</w:t>
      </w:r>
      <w:r>
        <w:rPr>
          <w:rFonts w:eastAsia="SimSun" w:cs="Times New Roman"/>
          <w:kern w:val="0"/>
          <w:szCs w:val="20"/>
          <w14:ligatures w14:val="none"/>
        </w:rPr>
        <w:t>.  The advanced receivers are much more capable of dealing with inter-layer interference.  If we properly design the codeword-to-layer mapping such that the inter-layer interference exhibits some structure, the advanced receivers can exploit such structure to handle the inter-layer interference more efficiently.  This could significantly ease the need for very accurate CSI.</w:t>
      </w:r>
    </w:p>
    <w:p w14:paraId="2D57F8B3" w14:textId="15AF01A5" w:rsidR="00EE7408" w:rsidRDefault="00EE7408" w:rsidP="006557F9">
      <w:pPr>
        <w:spacing w:before="0"/>
        <w:rPr>
          <w:rFonts w:eastAsia="SimSun" w:cs="Times New Roman"/>
          <w:kern w:val="0"/>
          <w:szCs w:val="20"/>
          <w14:ligatures w14:val="none"/>
        </w:rPr>
      </w:pPr>
      <w:r>
        <w:rPr>
          <w:rFonts w:eastAsia="SimSun" w:cs="Times New Roman"/>
          <w:kern w:val="0"/>
          <w:szCs w:val="20"/>
          <w14:ligatures w14:val="none"/>
        </w:rPr>
        <w:t xml:space="preserve">It is also worth noting that, even under the condition of </w:t>
      </w:r>
      <w:r w:rsidR="009C2D31">
        <w:rPr>
          <w:rFonts w:eastAsia="SimSun" w:cs="Times New Roman"/>
          <w:kern w:val="0"/>
          <w:szCs w:val="20"/>
          <w14:ligatures w14:val="none"/>
        </w:rPr>
        <w:t xml:space="preserve">accurate CSI, </w:t>
      </w:r>
      <w:r w:rsidR="0075723F">
        <w:rPr>
          <w:rFonts w:eastAsia="SimSun" w:cs="Times New Roman"/>
          <w:kern w:val="0"/>
          <w:szCs w:val="20"/>
          <w14:ligatures w14:val="none"/>
        </w:rPr>
        <w:t xml:space="preserve">it may not necessarily be the optimal strategy to orthogonalize all layers, especially under the finite alphabet </w:t>
      </w:r>
      <w:r w:rsidR="002464D2">
        <w:rPr>
          <w:rFonts w:eastAsia="SimSun" w:cs="Times New Roman"/>
          <w:kern w:val="0"/>
          <w:szCs w:val="20"/>
          <w14:ligatures w14:val="none"/>
        </w:rPr>
        <w:t>QAM constellation</w:t>
      </w:r>
      <w:r w:rsidR="0096392D">
        <w:rPr>
          <w:rFonts w:eastAsia="SimSun" w:cs="Times New Roman"/>
          <w:kern w:val="0"/>
          <w:szCs w:val="20"/>
          <w14:ligatures w14:val="none"/>
        </w:rPr>
        <w:t>.</w:t>
      </w:r>
    </w:p>
    <w:p w14:paraId="190FE419" w14:textId="12A887D2" w:rsidR="00D96004" w:rsidRPr="007623E7" w:rsidRDefault="00036ED6" w:rsidP="007623E7">
      <w:pPr>
        <w:pStyle w:val="Proposal"/>
      </w:pPr>
      <w:bookmarkStart w:id="20" w:name="_Toc206155847"/>
      <w:r w:rsidRPr="00B36E9A">
        <w:t xml:space="preserve">Proposal </w:t>
      </w:r>
      <w:r>
        <w:fldChar w:fldCharType="begin"/>
      </w:r>
      <w:r>
        <w:instrText xml:space="preserve"> SEQ Proposal \* ARABIC </w:instrText>
      </w:r>
      <w:r>
        <w:fldChar w:fldCharType="separate"/>
      </w:r>
      <w:r w:rsidR="000260CA">
        <w:rPr>
          <w:noProof/>
        </w:rPr>
        <w:t>12</w:t>
      </w:r>
      <w:r>
        <w:fldChar w:fldCharType="end"/>
      </w:r>
      <w:r w:rsidRPr="00B36E9A">
        <w:t xml:space="preserve">: </w:t>
      </w:r>
      <w:r w:rsidR="00D96004">
        <w:t xml:space="preserve">6GR codeword-to-layer mapping scheme should be resilient to </w:t>
      </w:r>
      <w:r w:rsidR="002073C0">
        <w:t xml:space="preserve">inter-layer interference due to </w:t>
      </w:r>
      <w:r w:rsidR="00D96004">
        <w:t>inaccurate CSI.</w:t>
      </w:r>
      <w:bookmarkEnd w:id="20"/>
    </w:p>
    <w:p w14:paraId="459ACE0F" w14:textId="248B989B" w:rsidR="00D96004" w:rsidRPr="00B36E9A" w:rsidRDefault="00D96004" w:rsidP="00347AA2">
      <w:pPr>
        <w:pStyle w:val="Heading2"/>
      </w:pPr>
      <w:r w:rsidRPr="00B36E9A">
        <w:t>CSI feedback</w:t>
      </w:r>
      <w:r w:rsidR="007520F1">
        <w:t xml:space="preserve"> design</w:t>
      </w:r>
    </w:p>
    <w:p w14:paraId="78945D63" w14:textId="5454E341" w:rsidR="00D96004" w:rsidRDefault="00D96004" w:rsidP="006557F9">
      <w:pPr>
        <w:spacing w:before="0"/>
        <w:rPr>
          <w:rFonts w:eastAsia="SimSun" w:cs="Times New Roman"/>
          <w:kern w:val="0"/>
          <w:szCs w:val="20"/>
          <w14:ligatures w14:val="none"/>
        </w:rPr>
      </w:pPr>
      <w:r>
        <w:rPr>
          <w:rFonts w:eastAsia="SimSun" w:cs="Times New Roman"/>
          <w:kern w:val="0"/>
          <w:szCs w:val="20"/>
          <w14:ligatures w14:val="none"/>
        </w:rPr>
        <w:t xml:space="preserve">As mentioned above, the CSI feedback, esp. PMI codebook designs, got a good attraction from NR Release 15 through Release 19.  Among the 16 PMI codebooks defined in the latest NR specifications, only Type I wideband PMI has been commercially deployed.  Type I PMI provides a good tradeoff between the feedback overhead and the performance.  Thanks to its limited search space, the Type I PMI can be selected based on optimizing the spectra efficiency.  On the other hand, the Type II PMI family provides a finer representation of the precoder at the price of a way much bigger search space which makes the spectra efficiency-based PMI selection computationally prohibitive.  </w:t>
      </w:r>
    </w:p>
    <w:p w14:paraId="6ECF9FC4" w14:textId="0C51DF42" w:rsidR="00D96004" w:rsidRDefault="006611E3" w:rsidP="00640327">
      <w:pPr>
        <w:pStyle w:val="Proposal"/>
      </w:pPr>
      <w:bookmarkStart w:id="21" w:name="_Toc206155848"/>
      <w:r>
        <w:t xml:space="preserve">Proposal </w:t>
      </w:r>
      <w:r>
        <w:fldChar w:fldCharType="begin"/>
      </w:r>
      <w:r>
        <w:instrText xml:space="preserve"> SEQ Proposal \* ARABIC </w:instrText>
      </w:r>
      <w:r>
        <w:fldChar w:fldCharType="separate"/>
      </w:r>
      <w:r w:rsidR="000260CA">
        <w:rPr>
          <w:noProof/>
        </w:rPr>
        <w:t>13</w:t>
      </w:r>
      <w:r>
        <w:fldChar w:fldCharType="end"/>
      </w:r>
      <w:r>
        <w:t>:</w:t>
      </w:r>
      <w:r w:rsidR="00D96004">
        <w:t xml:space="preserve"> 6GR </w:t>
      </w:r>
      <w:r w:rsidR="008B4355">
        <w:rPr>
          <w:rFonts w:hint="eastAsia"/>
        </w:rPr>
        <w:t xml:space="preserve">considers </w:t>
      </w:r>
      <w:r w:rsidR="00D96004">
        <w:t xml:space="preserve">Type I PMI as the </w:t>
      </w:r>
      <w:r w:rsidR="008B4355">
        <w:t xml:space="preserve">starting point of </w:t>
      </w:r>
      <w:r w:rsidR="00D96004">
        <w:t>basic CSI feedback scheme. Study necessary extension of NR Type I to improve higher rank performance.</w:t>
      </w:r>
      <w:bookmarkEnd w:id="21"/>
    </w:p>
    <w:p w14:paraId="71B1BAD2" w14:textId="456EBAB0" w:rsidR="00D96004" w:rsidRDefault="00701B03" w:rsidP="006557F9">
      <w:pPr>
        <w:spacing w:before="0"/>
        <w:rPr>
          <w:rFonts w:eastAsia="SimSun" w:cs="Times New Roman"/>
          <w:kern w:val="0"/>
          <w:szCs w:val="20"/>
          <w14:ligatures w14:val="none"/>
        </w:rPr>
      </w:pPr>
      <w:r w:rsidRPr="00701B03">
        <w:rPr>
          <w:rFonts w:eastAsia="SimSun" w:cs="Times New Roman"/>
          <w:kern w:val="0"/>
          <w:szCs w:val="20"/>
          <w14:ligatures w14:val="none"/>
        </w:rPr>
        <w:t>The Type II PMI family was primarily introduced to support multi-user MIMO (MU-MIMO). The expectation was</w:t>
      </w:r>
      <w:r w:rsidR="00D96004">
        <w:rPr>
          <w:rFonts w:eastAsia="SimSun" w:cs="Times New Roman"/>
          <w:kern w:val="0"/>
          <w:szCs w:val="20"/>
          <w14:ligatures w14:val="none"/>
        </w:rPr>
        <w:t xml:space="preserve"> that </w:t>
      </w:r>
      <w:r w:rsidRPr="00701B03">
        <w:rPr>
          <w:rFonts w:eastAsia="SimSun" w:cs="Times New Roman"/>
          <w:kern w:val="0"/>
          <w:szCs w:val="20"/>
          <w14:ligatures w14:val="none"/>
        </w:rPr>
        <w:t>more accurate PMI feedback would enable</w:t>
      </w:r>
      <w:r w:rsidR="00D96004">
        <w:rPr>
          <w:rFonts w:eastAsia="SimSun" w:cs="Times New Roman"/>
          <w:kern w:val="0"/>
          <w:szCs w:val="20"/>
          <w14:ligatures w14:val="none"/>
        </w:rPr>
        <w:t xml:space="preserve"> better MU</w:t>
      </w:r>
      <w:r w:rsidRPr="00701B03">
        <w:rPr>
          <w:rFonts w:eastAsia="SimSun" w:cs="Times New Roman"/>
          <w:kern w:val="0"/>
          <w:szCs w:val="20"/>
          <w14:ligatures w14:val="none"/>
        </w:rPr>
        <w:t xml:space="preserve"> </w:t>
      </w:r>
      <w:r w:rsidR="00D96004">
        <w:rPr>
          <w:rFonts w:eastAsia="SimSun" w:cs="Times New Roman"/>
          <w:kern w:val="0"/>
          <w:szCs w:val="20"/>
          <w14:ligatures w14:val="none"/>
        </w:rPr>
        <w:t xml:space="preserve">pairing and precoding </w:t>
      </w:r>
      <w:r w:rsidRPr="00701B03">
        <w:rPr>
          <w:rFonts w:eastAsia="SimSun" w:cs="Times New Roman"/>
          <w:kern w:val="0"/>
          <w:szCs w:val="20"/>
          <w14:ligatures w14:val="none"/>
        </w:rPr>
        <w:t>at</w:t>
      </w:r>
      <w:r w:rsidR="00D96004">
        <w:rPr>
          <w:rFonts w:eastAsia="SimSun" w:cs="Times New Roman"/>
          <w:kern w:val="0"/>
          <w:szCs w:val="20"/>
          <w14:ligatures w14:val="none"/>
        </w:rPr>
        <w:t xml:space="preserve"> the network </w:t>
      </w:r>
      <w:r w:rsidRPr="00701B03">
        <w:rPr>
          <w:rFonts w:eastAsia="SimSun" w:cs="Times New Roman"/>
          <w:kern w:val="0"/>
          <w:szCs w:val="20"/>
          <w14:ligatures w14:val="none"/>
        </w:rPr>
        <w:t>side.</w:t>
      </w:r>
      <w:r w:rsidR="00D96004">
        <w:rPr>
          <w:rFonts w:eastAsia="SimSun" w:cs="Times New Roman"/>
          <w:kern w:val="0"/>
          <w:szCs w:val="20"/>
          <w14:ligatures w14:val="none"/>
        </w:rPr>
        <w:t xml:space="preserve"> However, </w:t>
      </w:r>
      <w:r w:rsidRPr="00701B03">
        <w:rPr>
          <w:rFonts w:eastAsia="SimSun" w:cs="Times New Roman"/>
          <w:kern w:val="0"/>
          <w:szCs w:val="20"/>
          <w14:ligatures w14:val="none"/>
        </w:rPr>
        <w:t>several limitations have been identified in the current Type II PMI framework.</w:t>
      </w:r>
    </w:p>
    <w:p w14:paraId="4A5902D9" w14:textId="517EE15B" w:rsidR="00D96004" w:rsidRPr="00E87335" w:rsidRDefault="00D96004" w:rsidP="006557F9">
      <w:pPr>
        <w:pStyle w:val="ListParagraph"/>
        <w:numPr>
          <w:ilvl w:val="0"/>
          <w:numId w:val="10"/>
        </w:numPr>
        <w:spacing w:before="0"/>
        <w:rPr>
          <w:rFonts w:eastAsia="SimSun" w:cs="Times New Roman"/>
          <w:kern w:val="0"/>
          <w:szCs w:val="20"/>
          <w14:ligatures w14:val="none"/>
        </w:rPr>
      </w:pPr>
      <w:r>
        <w:rPr>
          <w:rFonts w:eastAsia="SimSun" w:cs="Times New Roman"/>
          <w:kern w:val="0"/>
          <w:szCs w:val="20"/>
          <w14:ligatures w14:val="none"/>
        </w:rPr>
        <w:t xml:space="preserve">The Type II family is essentially still representing implicit SU precoding.  </w:t>
      </w:r>
      <w:r w:rsidRPr="00E87335">
        <w:rPr>
          <w:rFonts w:eastAsia="SimSun" w:cs="Times New Roman"/>
          <w:kern w:val="0"/>
          <w:szCs w:val="20"/>
          <w14:ligatures w14:val="none"/>
        </w:rPr>
        <w:t>The network can only recover approximate dominate right-singular vectors of the channel, where the “dominate” is defined under the assumption of an SU-MIMO transmission.  To make it more useful for MU-MIMO, the singular values of the channel may also be needed.</w:t>
      </w:r>
    </w:p>
    <w:p w14:paraId="53CF22B6" w14:textId="77777777" w:rsidR="00D96004" w:rsidRDefault="00D96004" w:rsidP="006557F9">
      <w:pPr>
        <w:pStyle w:val="ListParagraph"/>
        <w:numPr>
          <w:ilvl w:val="0"/>
          <w:numId w:val="10"/>
        </w:numPr>
        <w:spacing w:before="0"/>
        <w:rPr>
          <w:rFonts w:eastAsia="SimSun" w:cs="Times New Roman"/>
          <w:kern w:val="0"/>
          <w:szCs w:val="20"/>
          <w14:ligatures w14:val="none"/>
        </w:rPr>
      </w:pPr>
      <w:r>
        <w:rPr>
          <w:rFonts w:eastAsia="SimSun" w:cs="Times New Roman"/>
          <w:kern w:val="0"/>
          <w:szCs w:val="20"/>
          <w14:ligatures w14:val="none"/>
        </w:rPr>
        <w:t xml:space="preserve">The applicable range for the Type II family is limited.  </w:t>
      </w:r>
      <w:r w:rsidRPr="00E87335">
        <w:rPr>
          <w:rFonts w:eastAsia="SimSun" w:cs="Times New Roman"/>
          <w:kern w:val="0"/>
          <w:szCs w:val="20"/>
          <w14:ligatures w14:val="none"/>
        </w:rPr>
        <w:t>The accuracy comes at the price of large feedback overhead, not only in terms of CSI payload size (around several hundreds of bits) but also in terms of UE implementation complexity and power consumption.  For cell-edge UEs, MU-MIMO is unlikely as the lower rank SU operation is more preferred due to the coverage; and the limited UL channel data rate may not be able to support feedback such a large payload.  For cell center UEs, SRS-based MU-MIMO offers superior performance compared to Type II</w:t>
      </w:r>
      <w:r>
        <w:rPr>
          <w:rFonts w:eastAsia="SimSun" w:cs="Times New Roman"/>
          <w:kern w:val="0"/>
          <w:szCs w:val="20"/>
          <w14:ligatures w14:val="none"/>
        </w:rPr>
        <w:t xml:space="preserve"> family</w:t>
      </w:r>
      <w:r w:rsidRPr="00E87335">
        <w:rPr>
          <w:rFonts w:eastAsia="SimSun" w:cs="Times New Roman"/>
          <w:kern w:val="0"/>
          <w:szCs w:val="20"/>
          <w14:ligatures w14:val="none"/>
        </w:rPr>
        <w:t xml:space="preserve"> based in TDD system.  </w:t>
      </w:r>
      <w:r>
        <w:rPr>
          <w:rFonts w:eastAsia="SimSun" w:cs="Times New Roman"/>
          <w:kern w:val="0"/>
          <w:szCs w:val="20"/>
          <w14:ligatures w14:val="none"/>
        </w:rPr>
        <w:t xml:space="preserve">With advanced receivers, the performance benefit of Type II CSI over Type I CSI is further reduced.  </w:t>
      </w:r>
    </w:p>
    <w:p w14:paraId="05D55546" w14:textId="466E0973" w:rsidR="00D96004" w:rsidRDefault="00D96004" w:rsidP="006557F9">
      <w:pPr>
        <w:pStyle w:val="ListParagraph"/>
        <w:numPr>
          <w:ilvl w:val="0"/>
          <w:numId w:val="10"/>
        </w:numPr>
        <w:spacing w:before="0"/>
        <w:rPr>
          <w:rFonts w:eastAsia="SimSun" w:cs="Times New Roman"/>
          <w:kern w:val="0"/>
          <w:szCs w:val="20"/>
          <w14:ligatures w14:val="none"/>
        </w:rPr>
      </w:pPr>
      <w:r w:rsidRPr="00B91516">
        <w:rPr>
          <w:rFonts w:eastAsia="SimSun" w:cs="Times New Roman"/>
          <w:kern w:val="0"/>
          <w:szCs w:val="20"/>
          <w14:ligatures w14:val="none"/>
        </w:rPr>
        <w:t xml:space="preserve">The </w:t>
      </w:r>
      <w:r>
        <w:rPr>
          <w:rFonts w:eastAsia="SimSun" w:cs="Times New Roman"/>
          <w:kern w:val="0"/>
          <w:szCs w:val="20"/>
          <w14:ligatures w14:val="none"/>
        </w:rPr>
        <w:t>high-resolution</w:t>
      </w:r>
      <w:r w:rsidRPr="00B91516">
        <w:rPr>
          <w:rFonts w:eastAsia="SimSun" w:cs="Times New Roman"/>
          <w:kern w:val="0"/>
          <w:szCs w:val="20"/>
          <w14:ligatures w14:val="none"/>
        </w:rPr>
        <w:t xml:space="preserve"> CSI feedback is very sensitive to channel/interference aging.  The Type II family tries to match the per-subband eigen-structure of the channel.  Such frequency-selective eigen-structure is very sensitive to the change of channel due to Doppler.  It is also very sensitive to the variation of the inter-cell interference because of rank adaptation.  Although in Release 18, the time-domain compression was introduced to try to address the channel aging issue by reporting the PMI based on channel prediction at UE side.  The evaluation, unfortunately, was based on deterministic channel models (i.e., sum-of-sinusoids) that makes us overly optimistic about the channel predictability.  </w:t>
      </w:r>
      <w:r>
        <w:rPr>
          <w:rFonts w:eastAsia="SimSun" w:cs="Times New Roman"/>
          <w:kern w:val="0"/>
          <w:szCs w:val="20"/>
          <w14:ligatures w14:val="none"/>
        </w:rPr>
        <w:t>S</w:t>
      </w:r>
      <w:r w:rsidRPr="00B91516">
        <w:rPr>
          <w:rFonts w:eastAsia="SimSun" w:cs="Times New Roman"/>
          <w:kern w:val="0"/>
          <w:szCs w:val="20"/>
          <w14:ligatures w14:val="none"/>
        </w:rPr>
        <w:t>ome evaluation suggests that once we switch to the stochastic channel models (i.e., filtering WGN with the Doppler shaping filter), the channel is much less predictable.</w:t>
      </w:r>
    </w:p>
    <w:p w14:paraId="64351221" w14:textId="77777777" w:rsidR="00D96004" w:rsidRPr="00B91516" w:rsidRDefault="00D96004" w:rsidP="006557F9">
      <w:pPr>
        <w:spacing w:before="0"/>
        <w:rPr>
          <w:rFonts w:eastAsia="SimSun" w:cs="Times New Roman"/>
          <w:kern w:val="0"/>
          <w:szCs w:val="20"/>
          <w14:ligatures w14:val="none"/>
        </w:rPr>
      </w:pPr>
      <w:r>
        <w:rPr>
          <w:rFonts w:eastAsia="SimSun" w:cs="Times New Roman"/>
          <w:kern w:val="0"/>
          <w:szCs w:val="20"/>
          <w14:ligatures w14:val="none"/>
        </w:rPr>
        <w:t xml:space="preserve">Hence, </w:t>
      </w:r>
      <w:r w:rsidRPr="00B91516">
        <w:rPr>
          <w:rFonts w:eastAsia="SimSun" w:cs="Times New Roman"/>
          <w:kern w:val="0"/>
          <w:szCs w:val="20"/>
          <w14:ligatures w14:val="none"/>
        </w:rPr>
        <w:t xml:space="preserve">the </w:t>
      </w:r>
      <w:r>
        <w:rPr>
          <w:rFonts w:eastAsia="SimSun" w:cs="Times New Roman"/>
          <w:kern w:val="0"/>
          <w:szCs w:val="20"/>
          <w14:ligatures w14:val="none"/>
        </w:rPr>
        <w:t>high-resolution</w:t>
      </w:r>
      <w:r w:rsidRPr="00B91516">
        <w:rPr>
          <w:rFonts w:eastAsia="SimSun" w:cs="Times New Roman"/>
          <w:kern w:val="0"/>
          <w:szCs w:val="20"/>
          <w14:ligatures w14:val="none"/>
        </w:rPr>
        <w:t xml:space="preserve"> CSI </w:t>
      </w:r>
      <w:r>
        <w:rPr>
          <w:rFonts w:eastAsia="SimSun" w:cs="Times New Roman"/>
          <w:kern w:val="0"/>
          <w:szCs w:val="20"/>
          <w14:ligatures w14:val="none"/>
        </w:rPr>
        <w:t xml:space="preserve">may </w:t>
      </w:r>
      <w:r w:rsidRPr="00B91516">
        <w:rPr>
          <w:rFonts w:eastAsia="SimSun" w:cs="Times New Roman"/>
          <w:kern w:val="0"/>
          <w:szCs w:val="20"/>
          <w14:ligatures w14:val="none"/>
        </w:rPr>
        <w:t>make sense</w:t>
      </w:r>
      <w:r>
        <w:rPr>
          <w:rFonts w:eastAsia="SimSun" w:cs="Times New Roman"/>
          <w:kern w:val="0"/>
          <w:szCs w:val="20"/>
          <w14:ligatures w14:val="none"/>
        </w:rPr>
        <w:t xml:space="preserve"> in case of enhancing MU-MIMO operation,</w:t>
      </w:r>
    </w:p>
    <w:p w14:paraId="63056290" w14:textId="77777777" w:rsidR="00D96004" w:rsidRDefault="00D96004" w:rsidP="006557F9">
      <w:pPr>
        <w:pStyle w:val="ListParagraph"/>
        <w:numPr>
          <w:ilvl w:val="0"/>
          <w:numId w:val="10"/>
        </w:numPr>
        <w:spacing w:before="0"/>
        <w:rPr>
          <w:rFonts w:eastAsia="SimSun" w:cs="Times New Roman"/>
          <w:kern w:val="0"/>
          <w:szCs w:val="20"/>
          <w14:ligatures w14:val="none"/>
        </w:rPr>
      </w:pPr>
      <w:r>
        <w:rPr>
          <w:rFonts w:eastAsia="SimSun" w:cs="Times New Roman"/>
          <w:kern w:val="0"/>
          <w:szCs w:val="20"/>
          <w14:ligatures w14:val="none"/>
        </w:rPr>
        <w:t>for the FDD systems which typically operating at the lower band with marginal channel aging effect; or</w:t>
      </w:r>
    </w:p>
    <w:p w14:paraId="6D50C5BD" w14:textId="6768DC98" w:rsidR="00D96004" w:rsidRPr="00757A2A" w:rsidRDefault="00D96004" w:rsidP="006557F9">
      <w:pPr>
        <w:pStyle w:val="ListParagraph"/>
        <w:numPr>
          <w:ilvl w:val="0"/>
          <w:numId w:val="10"/>
        </w:numPr>
        <w:spacing w:before="0"/>
        <w:rPr>
          <w:rFonts w:eastAsia="SimSun" w:cs="Times New Roman"/>
          <w:kern w:val="0"/>
          <w:szCs w:val="20"/>
          <w14:ligatures w14:val="none"/>
        </w:rPr>
      </w:pPr>
      <w:r>
        <w:rPr>
          <w:rFonts w:eastAsia="SimSun" w:cs="Times New Roman"/>
          <w:kern w:val="0"/>
          <w:szCs w:val="20"/>
          <w14:ligatures w14:val="none"/>
        </w:rPr>
        <w:t>for the stationary UEs, e.g., FWA UEs, where the channel varying significantly slowly and the CSI feedback can be at a much longer duty cycle.</w:t>
      </w:r>
    </w:p>
    <w:p w14:paraId="4EBECB36" w14:textId="546FFCCE" w:rsidR="00D96004" w:rsidRPr="00B000C1" w:rsidRDefault="00CC48C0" w:rsidP="007260B5">
      <w:pPr>
        <w:pStyle w:val="Proposal"/>
      </w:pPr>
      <w:bookmarkStart w:id="22" w:name="_Toc206155849"/>
      <w:r>
        <w:t xml:space="preserve">Proposal </w:t>
      </w:r>
      <w:r>
        <w:fldChar w:fldCharType="begin"/>
      </w:r>
      <w:r>
        <w:instrText xml:space="preserve"> SEQ Proposal \* ARABIC </w:instrText>
      </w:r>
      <w:r>
        <w:fldChar w:fldCharType="separate"/>
      </w:r>
      <w:r w:rsidR="000260CA">
        <w:rPr>
          <w:noProof/>
        </w:rPr>
        <w:t>14</w:t>
      </w:r>
      <w:r>
        <w:fldChar w:fldCharType="end"/>
      </w:r>
      <w:r>
        <w:t>:</w:t>
      </w:r>
      <w:r w:rsidR="00D96004" w:rsidRPr="00B000C1">
        <w:t xml:space="preserve"> Study </w:t>
      </w:r>
      <w:r w:rsidR="00D96004">
        <w:t>CSI feedback schemes to enhance MU-MIMO operation in FDD and for stationary UEs</w:t>
      </w:r>
      <w:r w:rsidR="00D96004" w:rsidRPr="00B000C1">
        <w:t>.</w:t>
      </w:r>
      <w:bookmarkEnd w:id="22"/>
    </w:p>
    <w:p w14:paraId="4C8D17FD" w14:textId="6B60E908" w:rsidR="00D96004" w:rsidRDefault="00D96004" w:rsidP="006557F9">
      <w:pPr>
        <w:spacing w:before="0"/>
        <w:rPr>
          <w:rFonts w:eastAsia="SimSun" w:cs="Times New Roman"/>
          <w:kern w:val="0"/>
          <w:szCs w:val="20"/>
          <w14:ligatures w14:val="none"/>
        </w:rPr>
      </w:pPr>
      <w:r>
        <w:rPr>
          <w:rFonts w:eastAsia="SimSun" w:cs="Times New Roman"/>
          <w:kern w:val="0"/>
          <w:szCs w:val="20"/>
          <w14:ligatures w14:val="none"/>
        </w:rPr>
        <w:t xml:space="preserve">One of the fundamental reasons that high-resolution CSI requires large payload is because the CSI is treated as ordinary message.  To deliver a message, or a sequence of bits, we need to make sure the entire sequence of bits can be fully recovered at the receiver side without error.  The CSI, esp. that indicates the spatial structure of the channel, however, is unlike the messages in data channels.  If the transmitter can get a good approximation of the spatial structure of the channel, it doesn’t really care if the CSI is represented by the same bit sequence sent by the receiver.  One example is the UL sounding. The network estimates the UL channel from SRS and gets the eigenvectors of the estimated channel.  SRS can be </w:t>
      </w:r>
      <w:r w:rsidDel="00297EAE">
        <w:rPr>
          <w:rFonts w:eastAsia="SimSun" w:cs="Times New Roman"/>
          <w:kern w:val="0"/>
          <w:szCs w:val="20"/>
          <w14:ligatures w14:val="none"/>
        </w:rPr>
        <w:t>thought</w:t>
      </w:r>
      <w:r w:rsidR="00297EAE">
        <w:rPr>
          <w:rFonts w:eastAsia="SimSun" w:cs="Times New Roman"/>
          <w:kern w:val="0"/>
          <w:szCs w:val="20"/>
          <w14:ligatures w14:val="none"/>
        </w:rPr>
        <w:t xml:space="preserve"> of</w:t>
      </w:r>
      <w:r>
        <w:rPr>
          <w:rFonts w:eastAsia="SimSun" w:cs="Times New Roman"/>
          <w:kern w:val="0"/>
          <w:szCs w:val="20"/>
          <w14:ligatures w14:val="none"/>
        </w:rPr>
        <w:t xml:space="preserve"> as another way to “encode” the CSI (i.e., the eigen structure of the channel). </w:t>
      </w:r>
    </w:p>
    <w:p w14:paraId="5BDE1921" w14:textId="1097E15B" w:rsidR="00D96004" w:rsidRDefault="00F11DC1" w:rsidP="00640327">
      <w:pPr>
        <w:pStyle w:val="Proposal"/>
      </w:pPr>
      <w:bookmarkStart w:id="23" w:name="_Toc206155830"/>
      <w:r>
        <w:t xml:space="preserve">Observation </w:t>
      </w:r>
      <w:r>
        <w:fldChar w:fldCharType="begin"/>
      </w:r>
      <w:r>
        <w:instrText xml:space="preserve"> SEQ Observation \* ARABIC </w:instrText>
      </w:r>
      <w:r>
        <w:fldChar w:fldCharType="separate"/>
      </w:r>
      <w:r w:rsidR="000260CA">
        <w:rPr>
          <w:noProof/>
        </w:rPr>
        <w:t>2</w:t>
      </w:r>
      <w:r>
        <w:fldChar w:fldCharType="end"/>
      </w:r>
      <w:r>
        <w:t>:</w:t>
      </w:r>
      <w:r w:rsidR="00D96004" w:rsidRPr="00F206F2">
        <w:t xml:space="preserve"> </w:t>
      </w:r>
      <w:r w:rsidR="00D96004">
        <w:t>CSI could be different from an ordinary message; it may not require bit-level reconstruction without error.</w:t>
      </w:r>
      <w:bookmarkEnd w:id="23"/>
    </w:p>
    <w:p w14:paraId="0A6E564C" w14:textId="429F655F" w:rsidR="00D96004" w:rsidRDefault="00972BD6" w:rsidP="006557F9">
      <w:pPr>
        <w:spacing w:before="0"/>
        <w:rPr>
          <w:rFonts w:eastAsia="SimSun" w:cs="Times New Roman"/>
          <w:kern w:val="0"/>
          <w:szCs w:val="20"/>
          <w14:ligatures w14:val="none"/>
        </w:rPr>
      </w:pPr>
      <w:r>
        <w:rPr>
          <w:rFonts w:eastAsia="SimSun" w:cs="Times New Roman"/>
          <w:kern w:val="0"/>
          <w:szCs w:val="20"/>
          <w14:ligatures w14:val="none"/>
        </w:rPr>
        <w:t>T</w:t>
      </w:r>
      <w:r w:rsidR="00D96004">
        <w:rPr>
          <w:rFonts w:eastAsia="SimSun" w:cs="Times New Roman"/>
          <w:kern w:val="0"/>
          <w:szCs w:val="20"/>
          <w14:ligatures w14:val="none"/>
        </w:rPr>
        <w:t>o address the CSI feedback overhead issue, we propose:</w:t>
      </w:r>
    </w:p>
    <w:p w14:paraId="3E262E5F" w14:textId="637A7E21" w:rsidR="00FE7F34" w:rsidRPr="00527A80" w:rsidRDefault="00CC48C0" w:rsidP="00527A80">
      <w:pPr>
        <w:pStyle w:val="Proposal"/>
      </w:pPr>
      <w:bookmarkStart w:id="24" w:name="_Toc206155850"/>
      <w:r>
        <w:t xml:space="preserve">Proposal </w:t>
      </w:r>
      <w:r>
        <w:fldChar w:fldCharType="begin"/>
      </w:r>
      <w:r>
        <w:instrText xml:space="preserve"> SEQ Proposal \* ARABIC </w:instrText>
      </w:r>
      <w:r>
        <w:fldChar w:fldCharType="separate"/>
      </w:r>
      <w:r w:rsidR="000260CA">
        <w:rPr>
          <w:noProof/>
        </w:rPr>
        <w:t>15</w:t>
      </w:r>
      <w:r>
        <w:fldChar w:fldCharType="end"/>
      </w:r>
      <w:r>
        <w:t>:</w:t>
      </w:r>
      <w:r w:rsidR="00D96004">
        <w:t xml:space="preserve"> </w:t>
      </w:r>
      <w:r w:rsidR="00D96004" w:rsidRPr="00B000C1">
        <w:t xml:space="preserve">Study </w:t>
      </w:r>
      <w:r w:rsidR="00D96004">
        <w:t xml:space="preserve">new method to represent CSI </w:t>
      </w:r>
      <w:r w:rsidR="00DF56FF">
        <w:t>to avoid bit-level reconstruction</w:t>
      </w:r>
      <w:r w:rsidR="00D96004">
        <w:t>.</w:t>
      </w:r>
      <w:bookmarkEnd w:id="24"/>
    </w:p>
    <w:p w14:paraId="4AC10F95" w14:textId="778C744C" w:rsidR="00E81286" w:rsidRDefault="00E81286" w:rsidP="00347AA2">
      <w:pPr>
        <w:pStyle w:val="Heading2"/>
      </w:pPr>
      <w:r>
        <w:t xml:space="preserve">Data channel </w:t>
      </w:r>
      <w:r w:rsidR="00BA7527">
        <w:t xml:space="preserve">&amp; </w:t>
      </w:r>
      <w:r>
        <w:t xml:space="preserve">DMRS </w:t>
      </w:r>
      <w:r w:rsidR="00BA7527">
        <w:t>design</w:t>
      </w:r>
    </w:p>
    <w:p w14:paraId="31F412E2" w14:textId="46914D28" w:rsidR="001436AC" w:rsidRPr="00B36E9A" w:rsidRDefault="001436AC" w:rsidP="006557F9">
      <w:pPr>
        <w:spacing w:before="0"/>
        <w:rPr>
          <w:rFonts w:cs="Times New Roman"/>
          <w:szCs w:val="20"/>
          <w:highlight w:val="yellow"/>
        </w:rPr>
      </w:pPr>
      <w:r>
        <w:rPr>
          <w:rFonts w:cs="Times New Roman"/>
          <w:szCs w:val="20"/>
        </w:rPr>
        <w:t xml:space="preserve">In 5G, slot level self-contained DMRS is designed to </w:t>
      </w:r>
      <w:r w:rsidR="00D51D03">
        <w:rPr>
          <w:rFonts w:cs="Times New Roman"/>
          <w:szCs w:val="20"/>
        </w:rPr>
        <w:t xml:space="preserve">facilitate flexible mMIMO beamforming in TDD bands. </w:t>
      </w:r>
      <w:r w:rsidR="006B0C9F">
        <w:rPr>
          <w:rFonts w:cs="Times New Roman"/>
          <w:szCs w:val="20"/>
        </w:rPr>
        <w:t xml:space="preserve">It is a lean design and forward compatible to </w:t>
      </w:r>
      <w:r w:rsidR="00E84875">
        <w:rPr>
          <w:rFonts w:cs="Times New Roman"/>
          <w:szCs w:val="20"/>
        </w:rPr>
        <w:t xml:space="preserve">flexible multiplexing. </w:t>
      </w:r>
      <w:r w:rsidR="00D51D03">
        <w:rPr>
          <w:rFonts w:cs="Times New Roman"/>
          <w:szCs w:val="20"/>
        </w:rPr>
        <w:t xml:space="preserve">However, it does lose some channel estimation processing </w:t>
      </w:r>
      <w:r w:rsidR="00E84875">
        <w:rPr>
          <w:rFonts w:cs="Times New Roman"/>
          <w:szCs w:val="20"/>
        </w:rPr>
        <w:t xml:space="preserve">gain </w:t>
      </w:r>
      <w:r w:rsidR="00B97B1A">
        <w:rPr>
          <w:rFonts w:cs="Times New Roman"/>
          <w:szCs w:val="20"/>
        </w:rPr>
        <w:t xml:space="preserve">compared with LTE CRS, especially in </w:t>
      </w:r>
      <w:r w:rsidR="00E84875">
        <w:rPr>
          <w:rFonts w:cs="Times New Roman"/>
          <w:szCs w:val="20"/>
        </w:rPr>
        <w:t xml:space="preserve">low SNR region. In 6G, </w:t>
      </w:r>
      <w:r w:rsidR="00285FE9">
        <w:rPr>
          <w:rFonts w:cs="Times New Roman"/>
          <w:szCs w:val="20"/>
        </w:rPr>
        <w:t xml:space="preserve">as discussed in </w:t>
      </w:r>
      <w:r w:rsidR="0072722E">
        <w:rPr>
          <w:rFonts w:cs="Times New Roman"/>
          <w:szCs w:val="20"/>
        </w:rPr>
        <w:t>“coverage session”,</w:t>
      </w:r>
      <w:r w:rsidR="00E84875">
        <w:rPr>
          <w:rFonts w:cs="Times New Roman"/>
          <w:szCs w:val="20"/>
        </w:rPr>
        <w:t xml:space="preserve"> cross slot </w:t>
      </w:r>
      <w:r w:rsidR="0099070E">
        <w:rPr>
          <w:rFonts w:cs="Times New Roman"/>
          <w:szCs w:val="20"/>
        </w:rPr>
        <w:t xml:space="preserve">DMRS </w:t>
      </w:r>
      <w:r w:rsidR="00E84875">
        <w:rPr>
          <w:rFonts w:cs="Times New Roman"/>
          <w:szCs w:val="20"/>
        </w:rPr>
        <w:t xml:space="preserve">processing should be considered for </w:t>
      </w:r>
      <w:r w:rsidR="0099070E">
        <w:rPr>
          <w:rFonts w:cs="Times New Roman"/>
          <w:szCs w:val="20"/>
        </w:rPr>
        <w:t xml:space="preserve">performance enhancement </w:t>
      </w:r>
      <w:r w:rsidR="00224825">
        <w:rPr>
          <w:rFonts w:cs="Times New Roman"/>
          <w:szCs w:val="20"/>
        </w:rPr>
        <w:t>and overhead reduction.</w:t>
      </w:r>
    </w:p>
    <w:p w14:paraId="7662392A" w14:textId="77C61003" w:rsidR="006C32A5" w:rsidRDefault="00AA758A" w:rsidP="00347AA2">
      <w:pPr>
        <w:pStyle w:val="Heading2"/>
      </w:pPr>
      <w:r>
        <w:t>HARQ</w:t>
      </w:r>
      <w:r w:rsidR="004B0743">
        <w:t xml:space="preserve"> retransmission efficiency</w:t>
      </w:r>
    </w:p>
    <w:p w14:paraId="2D2130F5" w14:textId="2029931D" w:rsidR="0022210E" w:rsidRPr="00B36E9A" w:rsidRDefault="0022210E" w:rsidP="006557F9">
      <w:pPr>
        <w:spacing w:before="0"/>
        <w:rPr>
          <w:rFonts w:cs="Times New Roman"/>
          <w:szCs w:val="20"/>
          <w:highlight w:val="yellow"/>
        </w:rPr>
      </w:pPr>
      <w:r w:rsidRPr="00B36E9A">
        <w:rPr>
          <w:rFonts w:cs="Times New Roman"/>
          <w:szCs w:val="20"/>
        </w:rPr>
        <w:t>At medium/high SINR, a TB includes tens or hundreds of CBs. However, when the TB fails, a relatively small number of CBs are in error statistically. Retransmission of the whole TB as in current deployments is a waste of resources. NR specified CBG-based feedback and retransmission, but it is not deployed partly due to its poor {retransmission efficiency, feedback overhead} trade-off. The original intended use case for CBG-based retransmission was for symbol-level bursty interference</w:t>
      </w:r>
      <w:r w:rsidR="00507B11">
        <w:rPr>
          <w:rFonts w:cs="Times New Roman"/>
          <w:szCs w:val="20"/>
        </w:rPr>
        <w:t>/URLLC puncturing</w:t>
      </w:r>
      <w:r w:rsidRPr="00B36E9A">
        <w:rPr>
          <w:rFonts w:cs="Times New Roman"/>
          <w:szCs w:val="20"/>
        </w:rPr>
        <w:t>, and not for random CB errors within a TB.</w:t>
      </w:r>
      <w:r w:rsidR="00F94139">
        <w:rPr>
          <w:rFonts w:cs="Times New Roman"/>
          <w:szCs w:val="20"/>
        </w:rPr>
        <w:t xml:space="preserve"> In 6G, it is interesting to see </w:t>
      </w:r>
      <w:r w:rsidR="009D03B9">
        <w:rPr>
          <w:rFonts w:cs="Times New Roman"/>
          <w:szCs w:val="20"/>
        </w:rPr>
        <w:t>if similar problems need to be addressed</w:t>
      </w:r>
      <w:r w:rsidR="004B6FB5">
        <w:rPr>
          <w:rFonts w:cs="Times New Roman"/>
          <w:szCs w:val="20"/>
        </w:rPr>
        <w:t>.</w:t>
      </w:r>
    </w:p>
    <w:p w14:paraId="765EEE8E" w14:textId="5348A280" w:rsidR="00C96890" w:rsidRPr="00B36E9A" w:rsidRDefault="00C03EEC" w:rsidP="006557F9">
      <w:pPr>
        <w:spacing w:before="0"/>
        <w:rPr>
          <w:rFonts w:cs="Times New Roman"/>
          <w:szCs w:val="20"/>
        </w:rPr>
      </w:pPr>
      <w:r w:rsidRPr="00B36E9A">
        <w:rPr>
          <w:rFonts w:cs="Times New Roman"/>
          <w:szCs w:val="20"/>
        </w:rPr>
        <w:t xml:space="preserve">Furthermore, </w:t>
      </w:r>
      <w:r w:rsidR="00851B5B" w:rsidRPr="00B36E9A">
        <w:rPr>
          <w:rFonts w:cs="Times New Roman"/>
          <w:szCs w:val="20"/>
        </w:rPr>
        <w:t xml:space="preserve">the amount of </w:t>
      </w:r>
      <w:r w:rsidR="00D1431D" w:rsidRPr="00B36E9A">
        <w:rPr>
          <w:rFonts w:cs="Times New Roman"/>
          <w:szCs w:val="20"/>
        </w:rPr>
        <w:t xml:space="preserve">required </w:t>
      </w:r>
      <w:r w:rsidR="00851B5B" w:rsidRPr="00B36E9A">
        <w:rPr>
          <w:rFonts w:cs="Times New Roman"/>
          <w:szCs w:val="20"/>
        </w:rPr>
        <w:t xml:space="preserve">redundancy needed for </w:t>
      </w:r>
      <w:r w:rsidR="001741B9" w:rsidRPr="00B36E9A">
        <w:rPr>
          <w:rFonts w:cs="Times New Roman"/>
          <w:szCs w:val="20"/>
        </w:rPr>
        <w:t>a</w:t>
      </w:r>
      <w:r w:rsidR="00851B5B" w:rsidRPr="00B36E9A">
        <w:rPr>
          <w:rFonts w:cs="Times New Roman"/>
          <w:szCs w:val="20"/>
        </w:rPr>
        <w:t xml:space="preserve"> </w:t>
      </w:r>
      <w:r w:rsidR="002032D1" w:rsidRPr="00B36E9A">
        <w:rPr>
          <w:rFonts w:cs="Times New Roman"/>
          <w:szCs w:val="20"/>
        </w:rPr>
        <w:t xml:space="preserve">retransmitted TB </w:t>
      </w:r>
      <w:r w:rsidR="00AF59E3" w:rsidRPr="00B36E9A">
        <w:rPr>
          <w:rFonts w:cs="Times New Roman"/>
          <w:szCs w:val="20"/>
        </w:rPr>
        <w:t>or CB</w:t>
      </w:r>
      <w:r w:rsidR="002032D1" w:rsidRPr="00B36E9A">
        <w:rPr>
          <w:rFonts w:cs="Times New Roman"/>
          <w:szCs w:val="20"/>
        </w:rPr>
        <w:t xml:space="preserve"> </w:t>
      </w:r>
      <w:r w:rsidR="00943EBF" w:rsidRPr="00B36E9A">
        <w:rPr>
          <w:rFonts w:cs="Times New Roman"/>
          <w:szCs w:val="20"/>
        </w:rPr>
        <w:t>depends</w:t>
      </w:r>
      <w:r w:rsidR="00EE182F" w:rsidRPr="00B36E9A">
        <w:rPr>
          <w:rFonts w:cs="Times New Roman"/>
          <w:szCs w:val="20"/>
        </w:rPr>
        <w:t xml:space="preserve"> on </w:t>
      </w:r>
      <w:r w:rsidR="008E6170" w:rsidRPr="00B36E9A">
        <w:rPr>
          <w:rFonts w:cs="Times New Roman"/>
          <w:szCs w:val="20"/>
        </w:rPr>
        <w:t>initial MCS</w:t>
      </w:r>
      <w:r w:rsidR="000A38E2" w:rsidRPr="00B36E9A">
        <w:rPr>
          <w:rFonts w:cs="Times New Roman"/>
          <w:szCs w:val="20"/>
        </w:rPr>
        <w:t>, target BLER</w:t>
      </w:r>
      <w:r w:rsidR="00F1540A" w:rsidRPr="00B36E9A">
        <w:rPr>
          <w:rFonts w:cs="Times New Roman"/>
          <w:szCs w:val="20"/>
        </w:rPr>
        <w:t>, and channel conditions</w:t>
      </w:r>
      <w:r w:rsidR="009B0531" w:rsidRPr="00B36E9A">
        <w:rPr>
          <w:rFonts w:cs="Times New Roman"/>
          <w:szCs w:val="20"/>
        </w:rPr>
        <w:t xml:space="preserve">. </w:t>
      </w:r>
      <w:r w:rsidR="007D0783" w:rsidRPr="00B36E9A">
        <w:rPr>
          <w:rFonts w:cs="Times New Roman"/>
          <w:szCs w:val="20"/>
        </w:rPr>
        <w:t xml:space="preserve">Such information </w:t>
      </w:r>
      <w:r w:rsidR="002C7283" w:rsidRPr="00B36E9A">
        <w:rPr>
          <w:rFonts w:cs="Times New Roman"/>
          <w:szCs w:val="20"/>
        </w:rPr>
        <w:t xml:space="preserve">is available </w:t>
      </w:r>
      <w:r w:rsidR="008E0366" w:rsidRPr="00B36E9A">
        <w:rPr>
          <w:rFonts w:cs="Times New Roman"/>
          <w:szCs w:val="20"/>
        </w:rPr>
        <w:t>at</w:t>
      </w:r>
      <w:r w:rsidR="002C7283" w:rsidRPr="00B36E9A">
        <w:rPr>
          <w:rFonts w:cs="Times New Roman"/>
          <w:szCs w:val="20"/>
        </w:rPr>
        <w:t xml:space="preserve"> </w:t>
      </w:r>
      <w:r w:rsidR="00BB7110" w:rsidRPr="00B36E9A">
        <w:rPr>
          <w:rFonts w:cs="Times New Roman"/>
          <w:szCs w:val="20"/>
        </w:rPr>
        <w:t xml:space="preserve">the receiver but not </w:t>
      </w:r>
      <w:r w:rsidR="001F3AEB" w:rsidRPr="00B36E9A">
        <w:rPr>
          <w:rFonts w:cs="Times New Roman"/>
          <w:szCs w:val="20"/>
        </w:rPr>
        <w:t xml:space="preserve">known </w:t>
      </w:r>
      <w:r w:rsidR="00BB7110" w:rsidRPr="00B36E9A">
        <w:rPr>
          <w:rFonts w:cs="Times New Roman"/>
          <w:szCs w:val="20"/>
        </w:rPr>
        <w:t>to the scheduler</w:t>
      </w:r>
      <w:r w:rsidR="00535B47" w:rsidRPr="00B36E9A">
        <w:rPr>
          <w:rFonts w:cs="Times New Roman"/>
          <w:szCs w:val="20"/>
        </w:rPr>
        <w:t xml:space="preserve"> in case of DL</w:t>
      </w:r>
      <w:r w:rsidR="00893A8D" w:rsidRPr="00B36E9A">
        <w:rPr>
          <w:rFonts w:cs="Times New Roman"/>
          <w:szCs w:val="20"/>
        </w:rPr>
        <w:t xml:space="preserve">. To make retransmissions </w:t>
      </w:r>
      <w:r w:rsidR="00DE4A29" w:rsidRPr="00B36E9A">
        <w:rPr>
          <w:rFonts w:cs="Times New Roman"/>
          <w:szCs w:val="20"/>
        </w:rPr>
        <w:t xml:space="preserve">more resource-efficient, </w:t>
      </w:r>
      <w:r w:rsidR="00F22021" w:rsidRPr="00B36E9A">
        <w:rPr>
          <w:rFonts w:cs="Times New Roman"/>
          <w:szCs w:val="20"/>
        </w:rPr>
        <w:t>empowering</w:t>
      </w:r>
      <w:r w:rsidR="007B25E4" w:rsidRPr="00B36E9A">
        <w:rPr>
          <w:rFonts w:cs="Times New Roman"/>
          <w:szCs w:val="20"/>
        </w:rPr>
        <w:t xml:space="preserve"> </w:t>
      </w:r>
      <w:r w:rsidR="00EB6F37" w:rsidRPr="00B36E9A">
        <w:rPr>
          <w:rFonts w:cs="Times New Roman"/>
          <w:szCs w:val="20"/>
        </w:rPr>
        <w:t xml:space="preserve">the scheduler with </w:t>
      </w:r>
      <w:r w:rsidR="00486C5B" w:rsidRPr="00B36E9A">
        <w:rPr>
          <w:rFonts w:cs="Times New Roman"/>
          <w:szCs w:val="20"/>
        </w:rPr>
        <w:t xml:space="preserve">more accurate knowledge </w:t>
      </w:r>
      <w:r w:rsidR="00152ADE" w:rsidRPr="00B36E9A">
        <w:rPr>
          <w:rFonts w:cs="Times New Roman"/>
          <w:szCs w:val="20"/>
        </w:rPr>
        <w:t>on</w:t>
      </w:r>
      <w:r w:rsidR="00486C5B" w:rsidRPr="00B36E9A">
        <w:rPr>
          <w:rFonts w:cs="Times New Roman"/>
          <w:szCs w:val="20"/>
        </w:rPr>
        <w:t xml:space="preserve"> </w:t>
      </w:r>
      <w:r w:rsidR="002D365D" w:rsidRPr="00B36E9A">
        <w:rPr>
          <w:rFonts w:cs="Times New Roman"/>
          <w:szCs w:val="20"/>
        </w:rPr>
        <w:t xml:space="preserve">the </w:t>
      </w:r>
      <w:r w:rsidR="00F27728" w:rsidRPr="00B36E9A">
        <w:rPr>
          <w:rFonts w:cs="Times New Roman"/>
          <w:szCs w:val="20"/>
        </w:rPr>
        <w:t xml:space="preserve">required </w:t>
      </w:r>
      <w:r w:rsidR="00486C5B" w:rsidRPr="00B36E9A">
        <w:rPr>
          <w:rFonts w:cs="Times New Roman"/>
          <w:szCs w:val="20"/>
        </w:rPr>
        <w:t xml:space="preserve">amount of </w:t>
      </w:r>
      <w:r w:rsidR="00EB6F37" w:rsidRPr="00B36E9A">
        <w:rPr>
          <w:rFonts w:cs="Times New Roman"/>
          <w:szCs w:val="20"/>
        </w:rPr>
        <w:t>redundancy</w:t>
      </w:r>
      <w:r w:rsidR="00030D2D" w:rsidRPr="00B36E9A">
        <w:rPr>
          <w:rFonts w:cs="Times New Roman"/>
          <w:szCs w:val="20"/>
        </w:rPr>
        <w:t xml:space="preserve"> </w:t>
      </w:r>
      <w:r w:rsidR="000B2A4A" w:rsidRPr="00B36E9A">
        <w:rPr>
          <w:rFonts w:cs="Times New Roman"/>
          <w:szCs w:val="20"/>
        </w:rPr>
        <w:t xml:space="preserve">to be able to decode the </w:t>
      </w:r>
      <w:r w:rsidR="0065229D" w:rsidRPr="00B36E9A">
        <w:rPr>
          <w:rFonts w:cs="Times New Roman"/>
          <w:szCs w:val="20"/>
        </w:rPr>
        <w:t>retransmission</w:t>
      </w:r>
      <w:r w:rsidR="00C8362D" w:rsidRPr="00B36E9A">
        <w:rPr>
          <w:rFonts w:cs="Times New Roman"/>
          <w:szCs w:val="20"/>
        </w:rPr>
        <w:t xml:space="preserve"> </w:t>
      </w:r>
      <w:r w:rsidR="00D946D5" w:rsidRPr="00B36E9A">
        <w:rPr>
          <w:rFonts w:cs="Times New Roman"/>
          <w:szCs w:val="20"/>
        </w:rPr>
        <w:t xml:space="preserve">can be </w:t>
      </w:r>
      <w:r w:rsidR="00A948D3" w:rsidRPr="00B36E9A">
        <w:rPr>
          <w:rFonts w:cs="Times New Roman"/>
          <w:szCs w:val="20"/>
        </w:rPr>
        <w:t>explored in 6GR</w:t>
      </w:r>
      <w:r w:rsidR="00D946D5" w:rsidRPr="00B36E9A">
        <w:rPr>
          <w:rFonts w:cs="Times New Roman"/>
          <w:szCs w:val="20"/>
        </w:rPr>
        <w:t>.</w:t>
      </w:r>
    </w:p>
    <w:p w14:paraId="4AAFC1F3" w14:textId="7C12C4B7" w:rsidR="00F27728" w:rsidRPr="00B36E9A" w:rsidRDefault="00F27728" w:rsidP="00640327">
      <w:pPr>
        <w:pStyle w:val="Proposal"/>
        <w:rPr>
          <w:rFonts w:eastAsia="Yu Gothic" w:cs="Times New Roman"/>
          <w:szCs w:val="20"/>
          <w:lang w:eastAsia="ja-JP"/>
        </w:rPr>
      </w:pPr>
      <w:bookmarkStart w:id="25" w:name="_Toc206155851"/>
      <w:r>
        <w:t xml:space="preserve">Proposal </w:t>
      </w:r>
      <w:r w:rsidR="00300522">
        <w:fldChar w:fldCharType="begin"/>
      </w:r>
      <w:r w:rsidR="00300522">
        <w:instrText xml:space="preserve"> SEQ Proposal \* ARABIC </w:instrText>
      </w:r>
      <w:r w:rsidR="00300522">
        <w:fldChar w:fldCharType="separate"/>
      </w:r>
      <w:r w:rsidR="000260CA">
        <w:rPr>
          <w:noProof/>
        </w:rPr>
        <w:t>16</w:t>
      </w:r>
      <w:r w:rsidR="00300522">
        <w:fldChar w:fldCharType="end"/>
      </w:r>
      <w:r w:rsidR="00300522">
        <w:t>:</w:t>
      </w:r>
      <w:r>
        <w:t xml:space="preserve"> </w:t>
      </w:r>
      <w:r w:rsidRPr="00B36E9A">
        <w:rPr>
          <w:rFonts w:eastAsia="Yu Gothic" w:cs="Times New Roman"/>
          <w:szCs w:val="20"/>
          <w:lang w:eastAsia="ja-JP"/>
        </w:rPr>
        <w:t xml:space="preserve">Study </w:t>
      </w:r>
      <w:r w:rsidR="00E57702" w:rsidRPr="00B36E9A">
        <w:rPr>
          <w:rFonts w:eastAsia="Yu Gothic" w:cs="Times New Roman"/>
          <w:szCs w:val="20"/>
          <w:lang w:eastAsia="ja-JP"/>
        </w:rPr>
        <w:t>enhancing</w:t>
      </w:r>
      <w:r w:rsidR="00D167D2" w:rsidRPr="00B36E9A">
        <w:rPr>
          <w:rFonts w:eastAsia="Yu Gothic" w:cs="Times New Roman"/>
          <w:szCs w:val="20"/>
          <w:lang w:eastAsia="ja-JP"/>
        </w:rPr>
        <w:t xml:space="preserve"> </w:t>
      </w:r>
      <w:r w:rsidR="006B03DA" w:rsidRPr="00B36E9A">
        <w:rPr>
          <w:rFonts w:eastAsia="Yu Gothic" w:cs="Times New Roman"/>
          <w:szCs w:val="20"/>
          <w:lang w:eastAsia="ja-JP"/>
        </w:rPr>
        <w:t xml:space="preserve">the </w:t>
      </w:r>
      <w:r w:rsidR="006029FC" w:rsidRPr="00B36E9A">
        <w:rPr>
          <w:rFonts w:eastAsia="Yu Gothic" w:cs="Times New Roman"/>
          <w:szCs w:val="20"/>
          <w:lang w:eastAsia="ja-JP"/>
        </w:rPr>
        <w:t xml:space="preserve">HARQ </w:t>
      </w:r>
      <w:r w:rsidR="006B03DA" w:rsidRPr="00B36E9A">
        <w:rPr>
          <w:rFonts w:eastAsia="Yu Gothic" w:cs="Times New Roman"/>
          <w:szCs w:val="20"/>
          <w:lang w:eastAsia="ja-JP"/>
        </w:rPr>
        <w:t>retransmission efficiency in 6GR</w:t>
      </w:r>
      <w:r w:rsidR="008A26D6">
        <w:rPr>
          <w:rFonts w:eastAsia="Yu Gothic" w:cs="Times New Roman"/>
          <w:szCs w:val="20"/>
          <w:lang w:eastAsia="ja-JP"/>
        </w:rPr>
        <w:t>.</w:t>
      </w:r>
      <w:bookmarkEnd w:id="25"/>
    </w:p>
    <w:p w14:paraId="53B056ED" w14:textId="24514487" w:rsidR="00F27728" w:rsidRPr="00B36E9A" w:rsidRDefault="00BF0BE8" w:rsidP="006557F9">
      <w:pPr>
        <w:pStyle w:val="ListParagraph"/>
        <w:numPr>
          <w:ilvl w:val="0"/>
          <w:numId w:val="45"/>
        </w:numPr>
        <w:spacing w:before="0"/>
        <w:rPr>
          <w:rFonts w:cs="Times New Roman"/>
          <w:b/>
          <w:szCs w:val="20"/>
        </w:rPr>
      </w:pPr>
      <w:r>
        <w:rPr>
          <w:rFonts w:cs="Times New Roman"/>
          <w:b/>
          <w:szCs w:val="20"/>
        </w:rPr>
        <w:t>T</w:t>
      </w:r>
      <w:r w:rsidR="0077475F">
        <w:rPr>
          <w:rFonts w:cs="Times New Roman"/>
          <w:b/>
          <w:szCs w:val="20"/>
        </w:rPr>
        <w:t xml:space="preserve">he </w:t>
      </w:r>
      <w:r>
        <w:rPr>
          <w:rFonts w:cs="Times New Roman"/>
          <w:b/>
          <w:szCs w:val="20"/>
        </w:rPr>
        <w:t xml:space="preserve">performance </w:t>
      </w:r>
      <w:r w:rsidR="0077475F">
        <w:rPr>
          <w:rFonts w:cs="Times New Roman"/>
          <w:b/>
          <w:szCs w:val="20"/>
        </w:rPr>
        <w:t>impact</w:t>
      </w:r>
      <w:r w:rsidR="00A955B2">
        <w:rPr>
          <w:rFonts w:cs="Times New Roman"/>
          <w:b/>
          <w:szCs w:val="20"/>
        </w:rPr>
        <w:t xml:space="preserve"> of </w:t>
      </w:r>
      <w:r>
        <w:rPr>
          <w:rFonts w:cs="Times New Roman"/>
          <w:b/>
          <w:szCs w:val="20"/>
        </w:rPr>
        <w:t xml:space="preserve">retransmission due to </w:t>
      </w:r>
      <w:r w:rsidR="0077475F">
        <w:rPr>
          <w:rFonts w:cs="Times New Roman"/>
          <w:b/>
          <w:szCs w:val="20"/>
        </w:rPr>
        <w:t>small number of CB errors</w:t>
      </w:r>
      <w:r w:rsidR="00C30537">
        <w:rPr>
          <w:rFonts w:cs="Times New Roman"/>
          <w:b/>
          <w:szCs w:val="20"/>
        </w:rPr>
        <w:t xml:space="preserve"> and</w:t>
      </w:r>
      <w:r w:rsidR="007518CF">
        <w:rPr>
          <w:rFonts w:cs="Times New Roman"/>
          <w:b/>
          <w:szCs w:val="20"/>
        </w:rPr>
        <w:t xml:space="preserve"> to avoid </w:t>
      </w:r>
      <w:r w:rsidR="00EA1FFB">
        <w:rPr>
          <w:rFonts w:cs="Times New Roman"/>
          <w:b/>
          <w:szCs w:val="20"/>
        </w:rPr>
        <w:t xml:space="preserve">large number of </w:t>
      </w:r>
      <w:r w:rsidR="00854624">
        <w:rPr>
          <w:rFonts w:cs="Times New Roman"/>
          <w:b/>
          <w:szCs w:val="20"/>
        </w:rPr>
        <w:t>“</w:t>
      </w:r>
      <w:r w:rsidR="007518CF">
        <w:rPr>
          <w:rFonts w:cs="Times New Roman"/>
          <w:b/>
          <w:szCs w:val="20"/>
        </w:rPr>
        <w:t xml:space="preserve">discarded </w:t>
      </w:r>
      <w:r w:rsidR="00A955B2" w:rsidRPr="00B36E9A">
        <w:rPr>
          <w:rFonts w:cs="Times New Roman"/>
          <w:b/>
          <w:szCs w:val="20"/>
        </w:rPr>
        <w:t>retransmi</w:t>
      </w:r>
      <w:r w:rsidR="00854624">
        <w:rPr>
          <w:rFonts w:cs="Times New Roman"/>
          <w:b/>
          <w:szCs w:val="20"/>
        </w:rPr>
        <w:t>ssion”</w:t>
      </w:r>
      <w:r w:rsidR="00A955B2" w:rsidRPr="00B36E9A">
        <w:rPr>
          <w:rFonts w:cs="Times New Roman"/>
          <w:b/>
          <w:szCs w:val="20"/>
        </w:rPr>
        <w:t xml:space="preserve"> </w:t>
      </w:r>
      <w:r w:rsidR="00A955B2" w:rsidRPr="00B133AD">
        <w:rPr>
          <w:rFonts w:cs="Times New Roman"/>
          <w:b/>
          <w:szCs w:val="20"/>
        </w:rPr>
        <w:t>CB</w:t>
      </w:r>
      <w:r w:rsidR="00A955B2">
        <w:rPr>
          <w:rFonts w:cs="Times New Roman"/>
          <w:b/>
          <w:szCs w:val="20"/>
        </w:rPr>
        <w:t>s</w:t>
      </w:r>
      <w:r w:rsidR="00E60F61" w:rsidRPr="00B133AD">
        <w:rPr>
          <w:rFonts w:cs="Times New Roman"/>
          <w:b/>
          <w:szCs w:val="20"/>
        </w:rPr>
        <w:t xml:space="preserve"> </w:t>
      </w:r>
      <w:r w:rsidR="00E60F61" w:rsidRPr="00B36E9A">
        <w:rPr>
          <w:rFonts w:cs="Times New Roman"/>
          <w:b/>
          <w:szCs w:val="20"/>
        </w:rPr>
        <w:t>by enhancing {retransmission efficiency, feedback overhead} trade-off.</w:t>
      </w:r>
    </w:p>
    <w:p w14:paraId="7EA63264" w14:textId="69F48AAC" w:rsidR="0022210E" w:rsidRPr="00B36E9A" w:rsidRDefault="00E60F61" w:rsidP="006557F9">
      <w:pPr>
        <w:pStyle w:val="ListParagraph"/>
        <w:numPr>
          <w:ilvl w:val="0"/>
          <w:numId w:val="45"/>
        </w:numPr>
        <w:spacing w:before="0"/>
        <w:rPr>
          <w:rFonts w:cs="Times New Roman"/>
          <w:b/>
          <w:szCs w:val="20"/>
        </w:rPr>
      </w:pPr>
      <w:r w:rsidRPr="00B36E9A">
        <w:rPr>
          <w:rFonts w:cs="Times New Roman"/>
          <w:b/>
          <w:szCs w:val="20"/>
        </w:rPr>
        <w:t xml:space="preserve">Amount of </w:t>
      </w:r>
      <w:r w:rsidR="001A41C9" w:rsidRPr="00B36E9A">
        <w:rPr>
          <w:rFonts w:cs="Times New Roman"/>
          <w:b/>
          <w:szCs w:val="20"/>
        </w:rPr>
        <w:t xml:space="preserve">required redundancy </w:t>
      </w:r>
      <w:r w:rsidR="007E2647" w:rsidRPr="00B36E9A">
        <w:rPr>
          <w:rFonts w:cs="Times New Roman"/>
          <w:b/>
          <w:szCs w:val="20"/>
        </w:rPr>
        <w:t>in</w:t>
      </w:r>
      <w:r w:rsidR="009006A0" w:rsidRPr="00B36E9A">
        <w:rPr>
          <w:rFonts w:cs="Times New Roman"/>
          <w:b/>
          <w:szCs w:val="20"/>
        </w:rPr>
        <w:t xml:space="preserve"> </w:t>
      </w:r>
      <w:r w:rsidR="0028198C" w:rsidRPr="00B36E9A">
        <w:rPr>
          <w:rFonts w:cs="Times New Roman"/>
          <w:b/>
          <w:szCs w:val="20"/>
        </w:rPr>
        <w:t>re</w:t>
      </w:r>
      <w:r w:rsidR="00C76CCD" w:rsidRPr="00B36E9A">
        <w:rPr>
          <w:rFonts w:cs="Times New Roman"/>
          <w:b/>
          <w:szCs w:val="20"/>
        </w:rPr>
        <w:t>transmission</w:t>
      </w:r>
      <w:r w:rsidR="00730088" w:rsidRPr="00B36E9A">
        <w:rPr>
          <w:rFonts w:cs="Times New Roman"/>
          <w:b/>
          <w:szCs w:val="20"/>
        </w:rPr>
        <w:t xml:space="preserve">s </w:t>
      </w:r>
      <w:r w:rsidR="009F1DCF" w:rsidRPr="00B36E9A">
        <w:rPr>
          <w:rFonts w:cs="Times New Roman"/>
          <w:b/>
          <w:szCs w:val="20"/>
        </w:rPr>
        <w:t xml:space="preserve">by </w:t>
      </w:r>
      <w:r w:rsidR="004F6DEF" w:rsidRPr="00B36E9A">
        <w:rPr>
          <w:rFonts w:cs="Times New Roman"/>
          <w:b/>
          <w:szCs w:val="20"/>
        </w:rPr>
        <w:t>providing such feedback to the scheduler</w:t>
      </w:r>
      <w:r w:rsidR="001741B9" w:rsidRPr="00B36E9A">
        <w:rPr>
          <w:rFonts w:cs="Times New Roman"/>
          <w:b/>
          <w:szCs w:val="20"/>
        </w:rPr>
        <w:t>.</w:t>
      </w:r>
    </w:p>
    <w:p w14:paraId="0CB49CA8" w14:textId="77777777" w:rsidR="00FE7F34" w:rsidRPr="000A7790" w:rsidRDefault="00FE7F34" w:rsidP="00347AA2">
      <w:pPr>
        <w:pStyle w:val="Heading2"/>
      </w:pPr>
      <w:r>
        <w:t>Beam Management</w:t>
      </w:r>
      <w:r w:rsidRPr="000A7790">
        <w:t xml:space="preserve"> </w:t>
      </w:r>
    </w:p>
    <w:p w14:paraId="07EA80F9" w14:textId="1AFA1CA2" w:rsidR="00FE7F34" w:rsidRPr="00B36E9A" w:rsidRDefault="00FE7F34" w:rsidP="006557F9">
      <w:pPr>
        <w:spacing w:before="0"/>
        <w:rPr>
          <w:rFonts w:cs="Times New Roman"/>
          <w:szCs w:val="20"/>
        </w:rPr>
      </w:pPr>
      <w:r w:rsidRPr="00B36E9A">
        <w:rPr>
          <w:rFonts w:cs="Times New Roman"/>
          <w:szCs w:val="20"/>
        </w:rPr>
        <w:t xml:space="preserve">In 5G, multi-beam operation has been widely deployed across different frequency ranges. As one key component for </w:t>
      </w:r>
      <w:r w:rsidR="00EC2AC0" w:rsidRPr="00B36E9A">
        <w:rPr>
          <w:rFonts w:cs="Times New Roman"/>
          <w:szCs w:val="20"/>
        </w:rPr>
        <w:t>multi-beam operation</w:t>
      </w:r>
      <w:r w:rsidRPr="00B36E9A">
        <w:rPr>
          <w:rFonts w:cs="Times New Roman"/>
          <w:szCs w:val="20"/>
        </w:rPr>
        <w:t>, the beam management based on unified TCI state framework should be considered as baseline in 6G</w:t>
      </w:r>
      <w:r w:rsidR="007D2FC6" w:rsidRPr="00B36E9A">
        <w:rPr>
          <w:rFonts w:cs="Times New Roman"/>
          <w:szCs w:val="20"/>
        </w:rPr>
        <w:t xml:space="preserve">, </w:t>
      </w:r>
      <w:r w:rsidR="00B56AB4" w:rsidRPr="00B36E9A">
        <w:rPr>
          <w:rFonts w:cs="Times New Roman"/>
          <w:szCs w:val="20"/>
        </w:rPr>
        <w:t xml:space="preserve">across </w:t>
      </w:r>
      <w:r w:rsidR="00B07BCF" w:rsidRPr="00B36E9A">
        <w:rPr>
          <w:rFonts w:cs="Times New Roman"/>
          <w:szCs w:val="20"/>
        </w:rPr>
        <w:t>frequency ranges</w:t>
      </w:r>
      <w:r w:rsidRPr="00B36E9A">
        <w:rPr>
          <w:rFonts w:cs="Times New Roman"/>
          <w:szCs w:val="20"/>
        </w:rPr>
        <w:t>.</w:t>
      </w:r>
    </w:p>
    <w:p w14:paraId="4A627CD0" w14:textId="7347F083" w:rsidR="00FE7F34" w:rsidRPr="00B36E9A" w:rsidRDefault="00FE7F34" w:rsidP="00640327">
      <w:pPr>
        <w:pStyle w:val="Proposal"/>
        <w:rPr>
          <w:rFonts w:eastAsia="Yu Gothic" w:cs="Times New Roman"/>
          <w:szCs w:val="20"/>
          <w:lang w:eastAsia="ja-JP"/>
        </w:rPr>
      </w:pPr>
      <w:bookmarkStart w:id="26" w:name="_Toc206155852"/>
      <w:r>
        <w:t>Proposal</w:t>
      </w:r>
      <w:r w:rsidR="00300522">
        <w:t xml:space="preserve"> </w:t>
      </w:r>
      <w:r w:rsidR="00300522">
        <w:fldChar w:fldCharType="begin"/>
      </w:r>
      <w:r w:rsidR="00300522">
        <w:instrText xml:space="preserve"> SEQ Proposal \* ARABIC </w:instrText>
      </w:r>
      <w:r w:rsidR="00300522">
        <w:fldChar w:fldCharType="separate"/>
      </w:r>
      <w:r w:rsidR="000260CA">
        <w:rPr>
          <w:noProof/>
        </w:rPr>
        <w:t>17</w:t>
      </w:r>
      <w:r w:rsidR="00300522">
        <w:fldChar w:fldCharType="end"/>
      </w:r>
      <w:r w:rsidRPr="00300522">
        <w:rPr>
          <w:rFonts w:eastAsia="Yu Gothic" w:cs="Times New Roman"/>
          <w:szCs w:val="20"/>
          <w:lang w:eastAsia="ja-JP"/>
        </w:rPr>
        <w:t xml:space="preserve">: </w:t>
      </w:r>
      <w:r w:rsidRPr="00B36E9A">
        <w:rPr>
          <w:rFonts w:eastAsia="Yu Gothic" w:cs="Times New Roman"/>
          <w:szCs w:val="20"/>
          <w:lang w:eastAsia="ja-JP"/>
        </w:rPr>
        <w:t>Beam management based on unified TCI should be baseline in 6G</w:t>
      </w:r>
      <w:bookmarkEnd w:id="26"/>
      <w:r w:rsidR="002F617F">
        <w:rPr>
          <w:rFonts w:eastAsia="Yu Gothic" w:cs="Times New Roman"/>
          <w:szCs w:val="20"/>
          <w:lang w:eastAsia="ja-JP"/>
        </w:rPr>
        <w:t>.</w:t>
      </w:r>
    </w:p>
    <w:p w14:paraId="3F5B25C8" w14:textId="31286E3A" w:rsidR="00FE7F34" w:rsidRPr="00B36E9A" w:rsidRDefault="00FE7F34" w:rsidP="006557F9">
      <w:pPr>
        <w:spacing w:before="0"/>
        <w:rPr>
          <w:rFonts w:cs="Times New Roman"/>
          <w:szCs w:val="20"/>
        </w:rPr>
      </w:pPr>
      <w:r w:rsidRPr="00B36E9A">
        <w:rPr>
          <w:rFonts w:cs="Times New Roman"/>
          <w:szCs w:val="20"/>
        </w:rPr>
        <w:t xml:space="preserve">In addition, the 5G beam management may have multiple limiting factors. For example, the beam selection is among a set of pre-determined candidate beams and, moreover, no UL metric is considered in beam reporting and beam failure recovery to evaluate the UL beam performance. Those factors will affect the achieved spectrum efficiency and reliability based on </w:t>
      </w:r>
      <w:r w:rsidR="00AF7C96" w:rsidRPr="00AF7C96">
        <w:rPr>
          <w:rFonts w:cs="Times New Roman"/>
          <w:szCs w:val="20"/>
        </w:rPr>
        <w:t>sub optimally</w:t>
      </w:r>
      <w:r w:rsidRPr="00B36E9A">
        <w:rPr>
          <w:rFonts w:cs="Times New Roman"/>
          <w:szCs w:val="20"/>
        </w:rPr>
        <w:t xml:space="preserve"> selected beams. As another general issue, the overhead &amp; latency reduction can be further investigated in various aspects of beam management, e.g. beam activation, indication, refinement, failure recovery, and report. With those motivations, it would be beneficial to study beam management enhancement across different frequency ranges</w:t>
      </w:r>
      <w:r w:rsidR="00610696" w:rsidRPr="00B36E9A">
        <w:rPr>
          <w:rFonts w:cs="Times New Roman"/>
          <w:szCs w:val="20"/>
        </w:rPr>
        <w:t xml:space="preserve"> in 6G</w:t>
      </w:r>
      <w:r w:rsidRPr="00B36E9A">
        <w:rPr>
          <w:rFonts w:cs="Times New Roman"/>
          <w:szCs w:val="20"/>
        </w:rPr>
        <w:t>.</w:t>
      </w:r>
    </w:p>
    <w:p w14:paraId="05730CD2" w14:textId="45993F0D" w:rsidR="00FE7F34" w:rsidRPr="007230B4" w:rsidRDefault="00FE7F34" w:rsidP="00640327">
      <w:pPr>
        <w:pStyle w:val="Proposal"/>
      </w:pPr>
      <w:bookmarkStart w:id="27" w:name="_Toc206155853"/>
      <w:r>
        <w:t>Proposal</w:t>
      </w:r>
      <w:r w:rsidR="00300522">
        <w:t xml:space="preserve"> </w:t>
      </w:r>
      <w:r w:rsidR="00300522">
        <w:fldChar w:fldCharType="begin"/>
      </w:r>
      <w:r w:rsidR="00300522">
        <w:instrText xml:space="preserve"> SEQ Proposal \* ARABIC </w:instrText>
      </w:r>
      <w:r w:rsidR="00300522">
        <w:fldChar w:fldCharType="separate"/>
      </w:r>
      <w:r w:rsidR="000260CA">
        <w:rPr>
          <w:noProof/>
        </w:rPr>
        <w:t>18</w:t>
      </w:r>
      <w:r w:rsidR="00300522">
        <w:fldChar w:fldCharType="end"/>
      </w:r>
      <w:r w:rsidRPr="00300522">
        <w:rPr>
          <w:rFonts w:eastAsia="Yu Gothic" w:cs="Times New Roman"/>
          <w:szCs w:val="20"/>
          <w:lang w:eastAsia="ja-JP"/>
        </w:rPr>
        <w:t xml:space="preserve">: </w:t>
      </w:r>
      <w:r w:rsidRPr="00B36E9A">
        <w:rPr>
          <w:rFonts w:eastAsia="Yu Gothic" w:cs="Times New Roman"/>
          <w:szCs w:val="20"/>
          <w:lang w:eastAsia="ja-JP"/>
        </w:rPr>
        <w:t>Study potential beam management enhancement</w:t>
      </w:r>
      <w:r w:rsidR="00401935" w:rsidRPr="007230B4">
        <w:rPr>
          <w:lang w:eastAsia="ja-JP"/>
        </w:rPr>
        <w:t xml:space="preserve"> in 6G</w:t>
      </w:r>
      <w:bookmarkEnd w:id="27"/>
      <w:r w:rsidR="007230B4">
        <w:t>.</w:t>
      </w:r>
    </w:p>
    <w:p w14:paraId="2EFD524A" w14:textId="522ADF15" w:rsidR="003A1E1E" w:rsidRPr="00EA2761" w:rsidRDefault="00226108" w:rsidP="00B36E9A">
      <w:pPr>
        <w:pStyle w:val="Heading1"/>
      </w:pPr>
      <w:r>
        <w:t>6G u</w:t>
      </w:r>
      <w:r w:rsidR="003A1E1E">
        <w:t xml:space="preserve">ser experience </w:t>
      </w:r>
      <w:r w:rsidR="008E6E74">
        <w:t>improvement</w:t>
      </w:r>
    </w:p>
    <w:p w14:paraId="4BF7ECC7" w14:textId="5E485033" w:rsidR="00DE2F5D" w:rsidRDefault="0003168F" w:rsidP="00347AA2">
      <w:pPr>
        <w:pStyle w:val="Heading2"/>
      </w:pPr>
      <w:r>
        <w:t>Fast and robust bandwidth adaptation</w:t>
      </w:r>
    </w:p>
    <w:p w14:paraId="5BD1A636" w14:textId="2FA98EC2" w:rsidR="00C304F8" w:rsidRDefault="00EB7623" w:rsidP="006557F9">
      <w:pPr>
        <w:spacing w:before="0"/>
        <w:rPr>
          <w:rFonts w:asciiTheme="majorBidi" w:hAnsiTheme="majorBidi" w:cstheme="majorBidi"/>
          <w:szCs w:val="20"/>
        </w:rPr>
      </w:pPr>
      <w:r>
        <w:rPr>
          <w:rFonts w:asciiTheme="majorBidi" w:hAnsiTheme="majorBidi" w:cstheme="majorBidi"/>
          <w:szCs w:val="20"/>
        </w:rPr>
        <w:t xml:space="preserve">Wideband scheduling </w:t>
      </w:r>
      <w:r w:rsidR="00515660">
        <w:rPr>
          <w:rFonts w:asciiTheme="majorBidi" w:hAnsiTheme="majorBidi" w:cstheme="majorBidi"/>
          <w:szCs w:val="20"/>
        </w:rPr>
        <w:t>can be necessary to accommodate high</w:t>
      </w:r>
      <w:r w:rsidR="00AD5E23">
        <w:rPr>
          <w:rFonts w:asciiTheme="majorBidi" w:hAnsiTheme="majorBidi" w:cstheme="majorBidi"/>
          <w:szCs w:val="20"/>
        </w:rPr>
        <w:t xml:space="preserve"> throughput transmissions, as well as a method to save </w:t>
      </w:r>
      <w:r w:rsidR="00E40425">
        <w:rPr>
          <w:rFonts w:asciiTheme="majorBidi" w:hAnsiTheme="majorBidi" w:cstheme="majorBidi"/>
          <w:szCs w:val="20"/>
        </w:rPr>
        <w:t xml:space="preserve">transmitter </w:t>
      </w:r>
      <w:r w:rsidR="00AD5E23">
        <w:rPr>
          <w:rFonts w:asciiTheme="majorBidi" w:hAnsiTheme="majorBidi" w:cstheme="majorBidi"/>
          <w:szCs w:val="20"/>
        </w:rPr>
        <w:t xml:space="preserve">energy by </w:t>
      </w:r>
      <w:r w:rsidR="00F80F37">
        <w:rPr>
          <w:rFonts w:asciiTheme="majorBidi" w:hAnsiTheme="majorBidi" w:cstheme="majorBidi"/>
          <w:szCs w:val="20"/>
        </w:rPr>
        <w:t xml:space="preserve">reducing transmission time. </w:t>
      </w:r>
      <w:r w:rsidR="000F0A56">
        <w:rPr>
          <w:rFonts w:asciiTheme="majorBidi" w:hAnsiTheme="majorBidi" w:cstheme="majorBidi"/>
          <w:szCs w:val="20"/>
        </w:rPr>
        <w:t>From a system perspective</w:t>
      </w:r>
      <w:r w:rsidR="008153A9">
        <w:rPr>
          <w:rFonts w:asciiTheme="majorBidi" w:hAnsiTheme="majorBidi" w:cstheme="majorBidi"/>
          <w:szCs w:val="20"/>
        </w:rPr>
        <w:t>,</w:t>
      </w:r>
      <w:r w:rsidR="000F0A56">
        <w:rPr>
          <w:rFonts w:asciiTheme="majorBidi" w:hAnsiTheme="majorBidi" w:cstheme="majorBidi"/>
          <w:szCs w:val="20"/>
        </w:rPr>
        <w:t xml:space="preserve"> wideband </w:t>
      </w:r>
      <w:r w:rsidR="00DD3FEB">
        <w:rPr>
          <w:rFonts w:asciiTheme="majorBidi" w:hAnsiTheme="majorBidi" w:cstheme="majorBidi"/>
          <w:szCs w:val="20"/>
        </w:rPr>
        <w:t xml:space="preserve">also </w:t>
      </w:r>
      <w:r w:rsidR="000F0A56">
        <w:rPr>
          <w:rFonts w:asciiTheme="majorBidi" w:hAnsiTheme="majorBidi" w:cstheme="majorBidi"/>
          <w:szCs w:val="20"/>
        </w:rPr>
        <w:t xml:space="preserve">allows </w:t>
      </w:r>
      <w:r w:rsidR="00DD3FEB">
        <w:rPr>
          <w:rFonts w:asciiTheme="majorBidi" w:hAnsiTheme="majorBidi" w:cstheme="majorBidi"/>
          <w:szCs w:val="20"/>
        </w:rPr>
        <w:t xml:space="preserve">more </w:t>
      </w:r>
      <w:r w:rsidR="00B256E9">
        <w:rPr>
          <w:rFonts w:asciiTheme="majorBidi" w:hAnsiTheme="majorBidi" w:cstheme="majorBidi"/>
          <w:szCs w:val="20"/>
        </w:rPr>
        <w:t xml:space="preserve">scheduling flexibility. </w:t>
      </w:r>
      <w:r w:rsidR="000A48A1">
        <w:rPr>
          <w:rFonts w:asciiTheme="majorBidi" w:hAnsiTheme="majorBidi" w:cstheme="majorBidi"/>
          <w:szCs w:val="20"/>
        </w:rPr>
        <w:t xml:space="preserve">On the UE side, </w:t>
      </w:r>
      <w:r w:rsidR="00DC1842">
        <w:rPr>
          <w:rFonts w:asciiTheme="majorBidi" w:hAnsiTheme="majorBidi" w:cstheme="majorBidi"/>
          <w:szCs w:val="20"/>
        </w:rPr>
        <w:t xml:space="preserve">being ready to always </w:t>
      </w:r>
      <w:r w:rsidR="00232786">
        <w:rPr>
          <w:rFonts w:asciiTheme="majorBidi" w:hAnsiTheme="majorBidi" w:cstheme="majorBidi"/>
          <w:szCs w:val="20"/>
        </w:rPr>
        <w:t xml:space="preserve">receive in wideband </w:t>
      </w:r>
      <w:r w:rsidR="00FE07BC">
        <w:rPr>
          <w:rFonts w:asciiTheme="majorBidi" w:hAnsiTheme="majorBidi" w:cstheme="majorBidi"/>
          <w:szCs w:val="20"/>
        </w:rPr>
        <w:t xml:space="preserve">could reduce energy efficiency </w:t>
      </w:r>
      <w:r w:rsidR="00921E6E">
        <w:rPr>
          <w:rFonts w:asciiTheme="majorBidi" w:hAnsiTheme="majorBidi" w:cstheme="majorBidi"/>
          <w:szCs w:val="20"/>
        </w:rPr>
        <w:t xml:space="preserve">when there is no data to receive or the data throughput is </w:t>
      </w:r>
      <w:r w:rsidR="004E30DE">
        <w:rPr>
          <w:rFonts w:asciiTheme="majorBidi" w:hAnsiTheme="majorBidi" w:cstheme="majorBidi"/>
          <w:szCs w:val="20"/>
        </w:rPr>
        <w:t xml:space="preserve">very </w:t>
      </w:r>
      <w:r w:rsidR="00921E6E">
        <w:rPr>
          <w:rFonts w:asciiTheme="majorBidi" w:hAnsiTheme="majorBidi" w:cstheme="majorBidi"/>
          <w:szCs w:val="20"/>
        </w:rPr>
        <w:t xml:space="preserve">low and </w:t>
      </w:r>
      <w:r w:rsidR="004E30DE">
        <w:rPr>
          <w:rFonts w:asciiTheme="majorBidi" w:hAnsiTheme="majorBidi" w:cstheme="majorBidi"/>
          <w:szCs w:val="20"/>
        </w:rPr>
        <w:t>c</w:t>
      </w:r>
      <w:r w:rsidR="00921E6E">
        <w:rPr>
          <w:rFonts w:asciiTheme="majorBidi" w:hAnsiTheme="majorBidi" w:cstheme="majorBidi"/>
          <w:szCs w:val="20"/>
        </w:rPr>
        <w:t xml:space="preserve">ould be </w:t>
      </w:r>
      <w:r w:rsidR="004E30DE">
        <w:rPr>
          <w:rFonts w:asciiTheme="majorBidi" w:hAnsiTheme="majorBidi" w:cstheme="majorBidi"/>
          <w:szCs w:val="20"/>
        </w:rPr>
        <w:t>more efficiently served using a narrow band allocation.</w:t>
      </w:r>
    </w:p>
    <w:p w14:paraId="0590E838" w14:textId="07B7F54E" w:rsidR="008E7D62" w:rsidRDefault="008E7D62" w:rsidP="006557F9">
      <w:pPr>
        <w:spacing w:before="0"/>
        <w:rPr>
          <w:rFonts w:asciiTheme="majorBidi" w:hAnsiTheme="majorBidi" w:cstheme="majorBidi"/>
          <w:szCs w:val="20"/>
        </w:rPr>
      </w:pPr>
      <w:r>
        <w:rPr>
          <w:rFonts w:asciiTheme="majorBidi" w:hAnsiTheme="majorBidi" w:cstheme="majorBidi"/>
          <w:szCs w:val="20"/>
        </w:rPr>
        <w:t xml:space="preserve">To accommodate </w:t>
      </w:r>
      <w:r w:rsidR="007E6D27">
        <w:rPr>
          <w:rFonts w:asciiTheme="majorBidi" w:hAnsiTheme="majorBidi" w:cstheme="majorBidi"/>
          <w:szCs w:val="20"/>
        </w:rPr>
        <w:t xml:space="preserve">variable bandwidth requirements based on how traffic varies, NR introduced the concept of a bandwidth part (BWP), which enables DCI-based </w:t>
      </w:r>
      <w:r w:rsidR="00F153D4">
        <w:rPr>
          <w:rFonts w:asciiTheme="majorBidi" w:hAnsiTheme="majorBidi" w:cstheme="majorBidi"/>
          <w:szCs w:val="20"/>
        </w:rPr>
        <w:t xml:space="preserve">adaptation of maximum bandwidth </w:t>
      </w:r>
      <w:r w:rsidR="008B5DB8">
        <w:rPr>
          <w:rFonts w:asciiTheme="majorBidi" w:hAnsiTheme="majorBidi" w:cstheme="majorBidi"/>
          <w:szCs w:val="20"/>
        </w:rPr>
        <w:t>faster than through</w:t>
      </w:r>
      <w:r w:rsidR="00791332">
        <w:rPr>
          <w:rFonts w:asciiTheme="majorBidi" w:hAnsiTheme="majorBidi" w:cstheme="majorBidi"/>
          <w:szCs w:val="20"/>
        </w:rPr>
        <w:t xml:space="preserve"> RRC reconfiguration. </w:t>
      </w:r>
      <w:r w:rsidR="008B5DB8">
        <w:rPr>
          <w:rFonts w:asciiTheme="majorBidi" w:hAnsiTheme="majorBidi" w:cstheme="majorBidi"/>
          <w:szCs w:val="20"/>
        </w:rPr>
        <w:t xml:space="preserve">This provided a </w:t>
      </w:r>
      <w:r w:rsidR="00061CD0">
        <w:rPr>
          <w:rFonts w:asciiTheme="majorBidi" w:hAnsiTheme="majorBidi" w:cstheme="majorBidi"/>
          <w:szCs w:val="20"/>
        </w:rPr>
        <w:t xml:space="preserve">method to match </w:t>
      </w:r>
      <w:r w:rsidR="00CE342E">
        <w:rPr>
          <w:rFonts w:asciiTheme="majorBidi" w:hAnsiTheme="majorBidi" w:cstheme="majorBidi"/>
          <w:szCs w:val="20"/>
        </w:rPr>
        <w:t xml:space="preserve">UE </w:t>
      </w:r>
      <w:r w:rsidR="00DE6C8C">
        <w:rPr>
          <w:rFonts w:asciiTheme="majorBidi" w:hAnsiTheme="majorBidi" w:cstheme="majorBidi"/>
          <w:szCs w:val="20"/>
        </w:rPr>
        <w:t>power</w:t>
      </w:r>
      <w:r w:rsidR="00CE342E">
        <w:rPr>
          <w:rFonts w:asciiTheme="majorBidi" w:hAnsiTheme="majorBidi" w:cstheme="majorBidi"/>
          <w:szCs w:val="20"/>
        </w:rPr>
        <w:t xml:space="preserve"> consumption to </w:t>
      </w:r>
      <w:r w:rsidR="00F61C35">
        <w:rPr>
          <w:rFonts w:asciiTheme="majorBidi" w:hAnsiTheme="majorBidi" w:cstheme="majorBidi"/>
          <w:szCs w:val="20"/>
        </w:rPr>
        <w:t>data traffic requirements.</w:t>
      </w:r>
    </w:p>
    <w:p w14:paraId="431DA502" w14:textId="47192302" w:rsidR="00F61C35" w:rsidRDefault="00EC1BAC" w:rsidP="006557F9">
      <w:pPr>
        <w:spacing w:before="0"/>
        <w:rPr>
          <w:rFonts w:asciiTheme="majorBidi" w:hAnsiTheme="majorBidi" w:cstheme="majorBidi"/>
          <w:szCs w:val="20"/>
        </w:rPr>
      </w:pPr>
      <w:r>
        <w:rPr>
          <w:rFonts w:asciiTheme="majorBidi" w:hAnsiTheme="majorBidi" w:cstheme="majorBidi"/>
          <w:szCs w:val="20"/>
        </w:rPr>
        <w:t xml:space="preserve">The BWP framework went beyond bandwidth </w:t>
      </w:r>
      <w:r w:rsidR="00146923">
        <w:rPr>
          <w:rFonts w:asciiTheme="majorBidi" w:hAnsiTheme="majorBidi" w:cstheme="majorBidi"/>
          <w:szCs w:val="20"/>
        </w:rPr>
        <w:t>adaptation and provided significant flexibility to the network to adapt</w:t>
      </w:r>
      <w:r w:rsidR="00A77FAB">
        <w:rPr>
          <w:rFonts w:asciiTheme="majorBidi" w:hAnsiTheme="majorBidi" w:cstheme="majorBidi"/>
          <w:szCs w:val="20"/>
        </w:rPr>
        <w:t xml:space="preserve"> many other aspects, e.g. CORESETs, PUCCH </w:t>
      </w:r>
      <w:r w:rsidR="002D13F9">
        <w:rPr>
          <w:rFonts w:asciiTheme="majorBidi" w:hAnsiTheme="majorBidi" w:cstheme="majorBidi"/>
          <w:szCs w:val="20"/>
        </w:rPr>
        <w:t xml:space="preserve">resources, and many other </w:t>
      </w:r>
      <w:r w:rsidR="005C5C67">
        <w:rPr>
          <w:rFonts w:asciiTheme="majorBidi" w:hAnsiTheme="majorBidi" w:cstheme="majorBidi"/>
          <w:szCs w:val="20"/>
        </w:rPr>
        <w:t xml:space="preserve">items not necessarily related to UE </w:t>
      </w:r>
      <w:r w:rsidR="00593BC7">
        <w:rPr>
          <w:rFonts w:asciiTheme="majorBidi" w:hAnsiTheme="majorBidi" w:cstheme="majorBidi"/>
          <w:szCs w:val="20"/>
        </w:rPr>
        <w:t xml:space="preserve">energy. This flexibility required a timeline </w:t>
      </w:r>
      <w:r w:rsidR="00155880">
        <w:rPr>
          <w:rFonts w:asciiTheme="majorBidi" w:hAnsiTheme="majorBidi" w:cstheme="majorBidi"/>
          <w:szCs w:val="20"/>
        </w:rPr>
        <w:t>of 2.5ms to be defined at the UE</w:t>
      </w:r>
      <w:r w:rsidR="00ED17C7">
        <w:rPr>
          <w:rFonts w:asciiTheme="majorBidi" w:hAnsiTheme="majorBidi" w:cstheme="majorBidi"/>
          <w:szCs w:val="20"/>
        </w:rPr>
        <w:t>.</w:t>
      </w:r>
      <w:r w:rsidR="00781A1F">
        <w:rPr>
          <w:rFonts w:asciiTheme="majorBidi" w:hAnsiTheme="majorBidi" w:cstheme="majorBidi"/>
          <w:szCs w:val="20"/>
        </w:rPr>
        <w:t xml:space="preserve"> It also gave rise to </w:t>
      </w:r>
      <w:r w:rsidR="007861CF">
        <w:rPr>
          <w:rFonts w:asciiTheme="majorBidi" w:hAnsiTheme="majorBidi" w:cstheme="majorBidi"/>
          <w:szCs w:val="20"/>
        </w:rPr>
        <w:t xml:space="preserve">misalignment between the UE and the network where </w:t>
      </w:r>
      <w:r w:rsidR="00AC001D">
        <w:rPr>
          <w:rFonts w:asciiTheme="majorBidi" w:hAnsiTheme="majorBidi" w:cstheme="majorBidi"/>
          <w:szCs w:val="20"/>
        </w:rPr>
        <w:t>the UE cannot receive DCI from the network for a period of time.</w:t>
      </w:r>
      <w:r w:rsidR="00A37193">
        <w:rPr>
          <w:rFonts w:asciiTheme="majorBidi" w:hAnsiTheme="majorBidi" w:cstheme="majorBidi"/>
          <w:szCs w:val="20"/>
        </w:rPr>
        <w:t xml:space="preserve"> </w:t>
      </w:r>
      <w:r w:rsidR="004105E0">
        <w:rPr>
          <w:rFonts w:asciiTheme="majorBidi" w:hAnsiTheme="majorBidi" w:cstheme="majorBidi"/>
          <w:szCs w:val="20"/>
        </w:rPr>
        <w:t xml:space="preserve">This </w:t>
      </w:r>
      <w:r w:rsidR="00EE7276">
        <w:rPr>
          <w:rFonts w:asciiTheme="majorBidi" w:hAnsiTheme="majorBidi" w:cstheme="majorBidi"/>
          <w:szCs w:val="20"/>
        </w:rPr>
        <w:t xml:space="preserve">could limit BWP </w:t>
      </w:r>
      <w:r w:rsidR="00017945">
        <w:rPr>
          <w:rFonts w:asciiTheme="majorBidi" w:hAnsiTheme="majorBidi" w:cstheme="majorBidi"/>
          <w:szCs w:val="20"/>
        </w:rPr>
        <w:t xml:space="preserve">switching use for scenarios with very fast adaptation, e.g. during a </w:t>
      </w:r>
      <w:r w:rsidR="00F83BCF">
        <w:rPr>
          <w:rFonts w:asciiTheme="majorBidi" w:hAnsiTheme="majorBidi" w:cstheme="majorBidi"/>
          <w:szCs w:val="20"/>
        </w:rPr>
        <w:t>transmission.</w:t>
      </w:r>
    </w:p>
    <w:p w14:paraId="0F79F796" w14:textId="138CD6F9" w:rsidR="00ED17C7" w:rsidRDefault="00ED17C7" w:rsidP="006557F9">
      <w:pPr>
        <w:spacing w:before="0"/>
        <w:rPr>
          <w:rFonts w:asciiTheme="majorBidi" w:hAnsiTheme="majorBidi" w:cstheme="majorBidi"/>
          <w:szCs w:val="20"/>
        </w:rPr>
      </w:pPr>
      <w:r>
        <w:rPr>
          <w:rFonts w:asciiTheme="majorBidi" w:hAnsiTheme="majorBidi" w:cstheme="majorBidi"/>
          <w:szCs w:val="20"/>
        </w:rPr>
        <w:t xml:space="preserve">For 6GR, </w:t>
      </w:r>
      <w:r w:rsidR="00781A1F">
        <w:rPr>
          <w:rFonts w:asciiTheme="majorBidi" w:hAnsiTheme="majorBidi" w:cstheme="majorBidi"/>
          <w:szCs w:val="20"/>
        </w:rPr>
        <w:t>the BWP</w:t>
      </w:r>
      <w:r w:rsidR="006179D0">
        <w:rPr>
          <w:rFonts w:asciiTheme="majorBidi" w:hAnsiTheme="majorBidi" w:cstheme="majorBidi"/>
          <w:szCs w:val="20"/>
        </w:rPr>
        <w:t xml:space="preserve"> concept could be kep</w:t>
      </w:r>
      <w:r w:rsidR="00F83BCF">
        <w:rPr>
          <w:rFonts w:asciiTheme="majorBidi" w:hAnsiTheme="majorBidi" w:cstheme="majorBidi"/>
          <w:szCs w:val="20"/>
        </w:rPr>
        <w:t>t with its flexible approach</w:t>
      </w:r>
      <w:r w:rsidR="00E1581C">
        <w:rPr>
          <w:rFonts w:asciiTheme="majorBidi" w:hAnsiTheme="majorBidi" w:cstheme="majorBidi"/>
          <w:szCs w:val="20"/>
        </w:rPr>
        <w:t xml:space="preserve">, potentially with a more reliable switching mechanism. To </w:t>
      </w:r>
      <w:r w:rsidR="002D3E44">
        <w:rPr>
          <w:rFonts w:asciiTheme="majorBidi" w:hAnsiTheme="majorBidi" w:cstheme="majorBidi"/>
          <w:szCs w:val="20"/>
        </w:rPr>
        <w:t xml:space="preserve">enable very fast adaptation a new mechanism </w:t>
      </w:r>
      <w:r w:rsidR="00F90DEA">
        <w:rPr>
          <w:rFonts w:asciiTheme="majorBidi" w:hAnsiTheme="majorBidi" w:cstheme="majorBidi"/>
          <w:szCs w:val="20"/>
        </w:rPr>
        <w:t xml:space="preserve">can be introduced. This adaptation mechanism would be limited </w:t>
      </w:r>
      <w:r w:rsidR="00D74DF4">
        <w:rPr>
          <w:rFonts w:asciiTheme="majorBidi" w:hAnsiTheme="majorBidi" w:cstheme="majorBidi"/>
          <w:szCs w:val="20"/>
        </w:rPr>
        <w:t xml:space="preserve">in </w:t>
      </w:r>
      <w:r w:rsidR="00AE0A6A">
        <w:rPr>
          <w:rFonts w:asciiTheme="majorBidi" w:hAnsiTheme="majorBidi" w:cstheme="majorBidi"/>
          <w:szCs w:val="20"/>
        </w:rPr>
        <w:t>regard</w:t>
      </w:r>
      <w:r w:rsidR="00D74DF4">
        <w:rPr>
          <w:rFonts w:asciiTheme="majorBidi" w:hAnsiTheme="majorBidi" w:cstheme="majorBidi"/>
          <w:szCs w:val="20"/>
        </w:rPr>
        <w:t xml:space="preserve"> to which parameters</w:t>
      </w:r>
      <w:r w:rsidR="00F90DEA">
        <w:rPr>
          <w:rFonts w:asciiTheme="majorBidi" w:hAnsiTheme="majorBidi" w:cstheme="majorBidi"/>
          <w:szCs w:val="20"/>
        </w:rPr>
        <w:t xml:space="preserve"> can be </w:t>
      </w:r>
      <w:r w:rsidR="00D74DF4">
        <w:rPr>
          <w:rFonts w:asciiTheme="majorBidi" w:hAnsiTheme="majorBidi" w:cstheme="majorBidi"/>
          <w:szCs w:val="20"/>
        </w:rPr>
        <w:t>adapted</w:t>
      </w:r>
      <w:r w:rsidR="001026CE">
        <w:rPr>
          <w:rFonts w:asciiTheme="majorBidi" w:hAnsiTheme="majorBidi" w:cstheme="majorBidi"/>
          <w:szCs w:val="20"/>
        </w:rPr>
        <w:t xml:space="preserve">, e.g. limited to maximum bandwidth, maximum rank, </w:t>
      </w:r>
      <w:r w:rsidR="009F693A">
        <w:rPr>
          <w:rFonts w:asciiTheme="majorBidi" w:hAnsiTheme="majorBidi" w:cstheme="majorBidi"/>
          <w:szCs w:val="20"/>
        </w:rPr>
        <w:t xml:space="preserve">minimum scheduling offset, and </w:t>
      </w:r>
      <w:r w:rsidR="001026CE">
        <w:rPr>
          <w:rFonts w:asciiTheme="majorBidi" w:hAnsiTheme="majorBidi" w:cstheme="majorBidi"/>
          <w:szCs w:val="20"/>
        </w:rPr>
        <w:t>PDCCH monitoring periodicity</w:t>
      </w:r>
      <w:r w:rsidR="00D74DF4">
        <w:rPr>
          <w:rFonts w:asciiTheme="majorBidi" w:hAnsiTheme="majorBidi" w:cstheme="majorBidi"/>
          <w:szCs w:val="20"/>
        </w:rPr>
        <w:t xml:space="preserve">. </w:t>
      </w:r>
      <w:r w:rsidR="0082726B">
        <w:rPr>
          <w:rFonts w:asciiTheme="majorBidi" w:hAnsiTheme="majorBidi" w:cstheme="majorBidi"/>
          <w:szCs w:val="20"/>
        </w:rPr>
        <w:t xml:space="preserve">The switching </w:t>
      </w:r>
      <w:r w:rsidR="007C0D48">
        <w:rPr>
          <w:rFonts w:asciiTheme="majorBidi" w:hAnsiTheme="majorBidi" w:cstheme="majorBidi"/>
          <w:szCs w:val="20"/>
        </w:rPr>
        <w:t xml:space="preserve">would be DCI-based and the </w:t>
      </w:r>
      <w:r w:rsidR="00FB0678">
        <w:rPr>
          <w:rFonts w:asciiTheme="majorBidi" w:hAnsiTheme="majorBidi" w:cstheme="majorBidi"/>
          <w:szCs w:val="20"/>
        </w:rPr>
        <w:t xml:space="preserve">adaptation mechanism could be designed to be resilient to misalignment </w:t>
      </w:r>
      <w:r w:rsidR="009D6AAE">
        <w:rPr>
          <w:rFonts w:asciiTheme="majorBidi" w:hAnsiTheme="majorBidi" w:cstheme="majorBidi"/>
          <w:szCs w:val="20"/>
        </w:rPr>
        <w:t xml:space="preserve">between the UE and the network. This could be achieved by </w:t>
      </w:r>
      <w:r w:rsidR="001026CE">
        <w:rPr>
          <w:rFonts w:asciiTheme="majorBidi" w:hAnsiTheme="majorBidi" w:cstheme="majorBidi"/>
          <w:szCs w:val="20"/>
        </w:rPr>
        <w:t>ensur</w:t>
      </w:r>
      <w:r w:rsidR="00001E09">
        <w:rPr>
          <w:rFonts w:asciiTheme="majorBidi" w:hAnsiTheme="majorBidi" w:cstheme="majorBidi"/>
          <w:szCs w:val="20"/>
        </w:rPr>
        <w:t>ing</w:t>
      </w:r>
      <w:r w:rsidR="001026CE">
        <w:rPr>
          <w:rFonts w:asciiTheme="majorBidi" w:hAnsiTheme="majorBidi" w:cstheme="majorBidi"/>
          <w:szCs w:val="20"/>
        </w:rPr>
        <w:t xml:space="preserve"> at least some PDCCH candidate</w:t>
      </w:r>
      <w:r w:rsidR="00001E09">
        <w:rPr>
          <w:rFonts w:asciiTheme="majorBidi" w:hAnsiTheme="majorBidi" w:cstheme="majorBidi"/>
          <w:szCs w:val="20"/>
        </w:rPr>
        <w:t>s</w:t>
      </w:r>
      <w:r w:rsidR="001026CE">
        <w:rPr>
          <w:rFonts w:asciiTheme="majorBidi" w:hAnsiTheme="majorBidi" w:cstheme="majorBidi"/>
          <w:szCs w:val="20"/>
        </w:rPr>
        <w:t xml:space="preserve"> can be monitored </w:t>
      </w:r>
      <w:r w:rsidR="00001E09">
        <w:rPr>
          <w:rFonts w:asciiTheme="majorBidi" w:hAnsiTheme="majorBidi" w:cstheme="majorBidi"/>
          <w:szCs w:val="20"/>
        </w:rPr>
        <w:t xml:space="preserve">and decoded </w:t>
      </w:r>
      <w:r w:rsidR="001026CE">
        <w:rPr>
          <w:rFonts w:asciiTheme="majorBidi" w:hAnsiTheme="majorBidi" w:cstheme="majorBidi"/>
          <w:szCs w:val="20"/>
        </w:rPr>
        <w:t>even when the UE an</w:t>
      </w:r>
      <w:r w:rsidR="00001E09">
        <w:rPr>
          <w:rFonts w:asciiTheme="majorBidi" w:hAnsiTheme="majorBidi" w:cstheme="majorBidi"/>
          <w:szCs w:val="20"/>
        </w:rPr>
        <w:t>d</w:t>
      </w:r>
      <w:r w:rsidR="001026CE">
        <w:rPr>
          <w:rFonts w:asciiTheme="majorBidi" w:hAnsiTheme="majorBidi" w:cstheme="majorBidi"/>
          <w:szCs w:val="20"/>
        </w:rPr>
        <w:t xml:space="preserve"> the network </w:t>
      </w:r>
      <w:r w:rsidR="00B360A0">
        <w:rPr>
          <w:rFonts w:asciiTheme="majorBidi" w:hAnsiTheme="majorBidi" w:cstheme="majorBidi"/>
          <w:szCs w:val="20"/>
        </w:rPr>
        <w:t>are misaligned, e.g. on maximum bandwidth.</w:t>
      </w:r>
    </w:p>
    <w:p w14:paraId="224F9494" w14:textId="615FD95D" w:rsidR="00023C06" w:rsidRPr="00B36E9A" w:rsidRDefault="00023C06" w:rsidP="00640327">
      <w:pPr>
        <w:pStyle w:val="Proposal"/>
      </w:pPr>
      <w:bookmarkStart w:id="28" w:name="_Toc206155854"/>
      <w:r>
        <w:t>Proposal</w:t>
      </w:r>
      <w:r w:rsidR="00300522">
        <w:t xml:space="preserve"> </w:t>
      </w:r>
      <w:r w:rsidR="00300522">
        <w:fldChar w:fldCharType="begin"/>
      </w:r>
      <w:r w:rsidR="00300522">
        <w:instrText xml:space="preserve"> SEQ Proposal \* ARABIC </w:instrText>
      </w:r>
      <w:r w:rsidR="00300522">
        <w:fldChar w:fldCharType="separate"/>
      </w:r>
      <w:r w:rsidR="000260CA">
        <w:rPr>
          <w:noProof/>
        </w:rPr>
        <w:t>19</w:t>
      </w:r>
      <w:r w:rsidR="00300522">
        <w:fldChar w:fldCharType="end"/>
      </w:r>
      <w:r w:rsidRPr="00B36E9A">
        <w:t xml:space="preserve">: </w:t>
      </w:r>
      <w:r w:rsidR="00F036A6" w:rsidRPr="00B36E9A">
        <w:t>Study a unified, DCI-based limited adaptation mechanism that is resilient to misalignment between the UE and network and fast.</w:t>
      </w:r>
      <w:bookmarkEnd w:id="28"/>
    </w:p>
    <w:p w14:paraId="679EB325" w14:textId="1ACBE7A3" w:rsidR="00023C06" w:rsidRPr="00B36E9A" w:rsidRDefault="00023C06" w:rsidP="006557F9">
      <w:pPr>
        <w:spacing w:before="0"/>
        <w:rPr>
          <w:rFonts w:asciiTheme="majorBidi" w:hAnsiTheme="majorBidi" w:cstheme="majorBidi"/>
          <w:szCs w:val="20"/>
        </w:rPr>
      </w:pPr>
      <w:r>
        <w:rPr>
          <w:rFonts w:asciiTheme="majorBidi" w:hAnsiTheme="majorBidi" w:cstheme="majorBidi"/>
          <w:szCs w:val="20"/>
        </w:rPr>
        <w:t>By introducing such a m</w:t>
      </w:r>
      <w:r w:rsidR="003754E3">
        <w:rPr>
          <w:rFonts w:asciiTheme="majorBidi" w:hAnsiTheme="majorBidi" w:cstheme="majorBidi"/>
          <w:szCs w:val="20"/>
        </w:rPr>
        <w:t xml:space="preserve">echanism, maximum bandwidth </w:t>
      </w:r>
      <w:r w:rsidR="00B22A6D">
        <w:rPr>
          <w:rFonts w:asciiTheme="majorBidi" w:hAnsiTheme="majorBidi" w:cstheme="majorBidi"/>
          <w:szCs w:val="20"/>
        </w:rPr>
        <w:t xml:space="preserve">and rank can be adapted even </w:t>
      </w:r>
      <w:r w:rsidR="00001EEA">
        <w:rPr>
          <w:rFonts w:asciiTheme="majorBidi" w:hAnsiTheme="majorBidi" w:cstheme="majorBidi"/>
          <w:szCs w:val="20"/>
        </w:rPr>
        <w:t>throughout a data burst. This would allow the</w:t>
      </w:r>
      <w:r w:rsidR="00B22A6D">
        <w:rPr>
          <w:rFonts w:asciiTheme="majorBidi" w:hAnsiTheme="majorBidi" w:cstheme="majorBidi"/>
          <w:szCs w:val="20"/>
        </w:rPr>
        <w:t xml:space="preserve"> </w:t>
      </w:r>
      <w:r w:rsidR="00E32DD7">
        <w:rPr>
          <w:rFonts w:asciiTheme="majorBidi" w:hAnsiTheme="majorBidi" w:cstheme="majorBidi"/>
          <w:szCs w:val="20"/>
        </w:rPr>
        <w:t xml:space="preserve">base station to rapidly switch </w:t>
      </w:r>
      <w:r w:rsidR="00C0040C">
        <w:rPr>
          <w:rFonts w:asciiTheme="majorBidi" w:hAnsiTheme="majorBidi" w:cstheme="majorBidi"/>
          <w:szCs w:val="20"/>
        </w:rPr>
        <w:t xml:space="preserve">to wideband scheduling when </w:t>
      </w:r>
      <w:r w:rsidR="00BC63A1">
        <w:rPr>
          <w:rFonts w:asciiTheme="majorBidi" w:hAnsiTheme="majorBidi" w:cstheme="majorBidi"/>
          <w:szCs w:val="20"/>
        </w:rPr>
        <w:t>it is advantageous</w:t>
      </w:r>
      <w:r w:rsidR="00C2255E">
        <w:rPr>
          <w:rFonts w:asciiTheme="majorBidi" w:hAnsiTheme="majorBidi" w:cstheme="majorBidi"/>
          <w:szCs w:val="20"/>
        </w:rPr>
        <w:t xml:space="preserve"> and keep the UE in narrowband </w:t>
      </w:r>
      <w:r w:rsidR="000851AE">
        <w:rPr>
          <w:rFonts w:asciiTheme="majorBidi" w:hAnsiTheme="majorBidi" w:cstheme="majorBidi"/>
          <w:szCs w:val="20"/>
        </w:rPr>
        <w:t>otherwise. The network would be able to achieve this without</w:t>
      </w:r>
      <w:r w:rsidR="00EA5149">
        <w:rPr>
          <w:rFonts w:asciiTheme="majorBidi" w:hAnsiTheme="majorBidi" w:cstheme="majorBidi"/>
          <w:szCs w:val="20"/>
        </w:rPr>
        <w:t xml:space="preserve"> issues of misalignment and with low latency.</w:t>
      </w:r>
    </w:p>
    <w:p w14:paraId="52A6CDC2" w14:textId="1C3FE3E6" w:rsidR="00DF74D4" w:rsidRPr="000A7790" w:rsidRDefault="00CF627A" w:rsidP="00347AA2">
      <w:pPr>
        <w:pStyle w:val="Heading2"/>
      </w:pPr>
      <w:r>
        <w:t>Fast multi-carrier operation</w:t>
      </w:r>
      <w:r w:rsidR="00DF74D4">
        <w:t xml:space="preserve"> </w:t>
      </w:r>
    </w:p>
    <w:p w14:paraId="58CFF0E7" w14:textId="777858DE" w:rsidR="00CB2DD7" w:rsidRPr="00D10B0A" w:rsidRDefault="00CB2DD7" w:rsidP="006557F9">
      <w:pPr>
        <w:spacing w:before="0"/>
        <w:rPr>
          <w:rFonts w:cs="Times New Roman"/>
          <w:szCs w:val="20"/>
          <w:lang w:val="en-GB"/>
        </w:rPr>
      </w:pPr>
      <w:r w:rsidRPr="00D10B0A">
        <w:rPr>
          <w:rFonts w:cs="Times New Roman"/>
          <w:szCs w:val="20"/>
          <w:lang w:val="en-GB"/>
        </w:rPr>
        <w:t>To benefit from multi-carrier operation, it is essential to have access to wideband spectrum when needed and as fast as possible. Specifically, let us consider two extreme cases; the first one is when a UE</w:t>
      </w:r>
      <w:r>
        <w:rPr>
          <w:rFonts w:cs="Times New Roman"/>
          <w:szCs w:val="20"/>
          <w:lang w:val="en-GB"/>
        </w:rPr>
        <w:t>’s</w:t>
      </w:r>
      <w:r w:rsidRPr="00D10B0A">
        <w:rPr>
          <w:rFonts w:cs="Times New Roman"/>
          <w:szCs w:val="20"/>
          <w:lang w:val="en-GB"/>
        </w:rPr>
        <w:t xml:space="preserve"> configured cells are always</w:t>
      </w:r>
      <w:r>
        <w:rPr>
          <w:rFonts w:cs="Times New Roman"/>
          <w:szCs w:val="20"/>
          <w:lang w:val="en-GB"/>
        </w:rPr>
        <w:t xml:space="preserve"> kept</w:t>
      </w:r>
      <w:r w:rsidRPr="00D10B0A">
        <w:rPr>
          <w:rFonts w:cs="Times New Roman"/>
          <w:szCs w:val="20"/>
          <w:lang w:val="en-GB"/>
        </w:rPr>
        <w:t xml:space="preserve"> activated, and the second is when </w:t>
      </w:r>
      <w:r>
        <w:rPr>
          <w:rFonts w:cs="Times New Roman"/>
          <w:szCs w:val="20"/>
          <w:lang w:val="en-GB"/>
        </w:rPr>
        <w:t>the</w:t>
      </w:r>
      <w:r w:rsidRPr="00D10B0A">
        <w:rPr>
          <w:rFonts w:cs="Times New Roman"/>
          <w:szCs w:val="20"/>
          <w:lang w:val="en-GB"/>
        </w:rPr>
        <w:t xml:space="preserve"> network configures or activates the cells based on the traffic and application demand. In the first scenario, the wideband spectrum is accessible with no latency; however, keeping the cells unnecessarily configured and activated incurs </w:t>
      </w:r>
      <w:r>
        <w:rPr>
          <w:rFonts w:cs="Times New Roman"/>
          <w:szCs w:val="20"/>
          <w:lang w:val="en-GB"/>
        </w:rPr>
        <w:t>significant</w:t>
      </w:r>
      <w:r w:rsidRPr="00D10B0A">
        <w:rPr>
          <w:rFonts w:cs="Times New Roman"/>
          <w:szCs w:val="20"/>
          <w:lang w:val="en-GB"/>
        </w:rPr>
        <w:t xml:space="preserve"> UE’s power consumption. On the other hand, in the second </w:t>
      </w:r>
      <w:r>
        <w:rPr>
          <w:rFonts w:cs="Times New Roman"/>
          <w:szCs w:val="20"/>
          <w:lang w:val="en-GB"/>
        </w:rPr>
        <w:t>case, since</w:t>
      </w:r>
      <w:r w:rsidRPr="00D10B0A">
        <w:rPr>
          <w:rFonts w:cs="Times New Roman"/>
          <w:szCs w:val="20"/>
          <w:lang w:val="en-GB"/>
        </w:rPr>
        <w:t xml:space="preserve"> the configuration and activation of cells are generally slow processes, by the time that the cells have become operational, the data burst </w:t>
      </w:r>
      <w:r>
        <w:rPr>
          <w:rFonts w:cs="Times New Roman"/>
          <w:szCs w:val="20"/>
          <w:lang w:val="en-GB"/>
        </w:rPr>
        <w:t>may have</w:t>
      </w:r>
      <w:r w:rsidRPr="00D10B0A">
        <w:rPr>
          <w:rFonts w:cs="Times New Roman"/>
          <w:szCs w:val="20"/>
          <w:lang w:val="en-GB"/>
        </w:rPr>
        <w:t xml:space="preserve"> already </w:t>
      </w:r>
      <w:r>
        <w:rPr>
          <w:rFonts w:cs="Times New Roman"/>
          <w:szCs w:val="20"/>
          <w:lang w:val="en-GB"/>
        </w:rPr>
        <w:t>been</w:t>
      </w:r>
      <w:r w:rsidRPr="00D10B0A">
        <w:rPr>
          <w:rFonts w:cs="Times New Roman"/>
          <w:szCs w:val="20"/>
          <w:lang w:val="en-GB"/>
        </w:rPr>
        <w:t xml:space="preserve"> transmitted, or the application layer </w:t>
      </w:r>
      <w:r>
        <w:rPr>
          <w:rFonts w:cs="Times New Roman"/>
          <w:szCs w:val="20"/>
          <w:lang w:val="en-GB"/>
        </w:rPr>
        <w:t xml:space="preserve">may </w:t>
      </w:r>
      <w:r w:rsidRPr="00D10B0A">
        <w:rPr>
          <w:rFonts w:cs="Times New Roman"/>
          <w:szCs w:val="20"/>
          <w:lang w:val="en-GB"/>
        </w:rPr>
        <w:t>ha</w:t>
      </w:r>
      <w:r>
        <w:rPr>
          <w:rFonts w:cs="Times New Roman"/>
          <w:szCs w:val="20"/>
          <w:lang w:val="en-GB"/>
        </w:rPr>
        <w:t>ve</w:t>
      </w:r>
      <w:r w:rsidRPr="00D10B0A">
        <w:rPr>
          <w:rFonts w:cs="Times New Roman"/>
          <w:szCs w:val="20"/>
          <w:lang w:val="en-GB"/>
        </w:rPr>
        <w:t xml:space="preserve"> reduced the quality of the service to minimize the need for setting up a large bandwidth. In addition, </w:t>
      </w:r>
      <w:r>
        <w:rPr>
          <w:rFonts w:cs="Times New Roman"/>
          <w:szCs w:val="20"/>
          <w:lang w:val="en-GB"/>
        </w:rPr>
        <w:t>given the large latency in</w:t>
      </w:r>
      <w:r w:rsidRPr="00D10B0A">
        <w:rPr>
          <w:rFonts w:cs="Times New Roman"/>
          <w:szCs w:val="20"/>
          <w:lang w:val="en-GB"/>
        </w:rPr>
        <w:t xml:space="preserve"> cell activation, the scheduler </w:t>
      </w:r>
      <w:r>
        <w:rPr>
          <w:rFonts w:cs="Times New Roman"/>
          <w:szCs w:val="20"/>
          <w:lang w:val="en-GB"/>
        </w:rPr>
        <w:t>tends to be</w:t>
      </w:r>
      <w:r w:rsidRPr="00D10B0A">
        <w:rPr>
          <w:rFonts w:cs="Times New Roman"/>
          <w:szCs w:val="20"/>
          <w:lang w:val="en-GB"/>
        </w:rPr>
        <w:t xml:space="preserve"> more conservative in de-activating the cells; hence, even in this case, the UE is expected to spend power unnecessarily.</w:t>
      </w:r>
      <w:r>
        <w:rPr>
          <w:rFonts w:cs="Times New Roman"/>
          <w:szCs w:val="20"/>
          <w:lang w:val="en-GB"/>
        </w:rPr>
        <w:t xml:space="preserve"> </w:t>
      </w:r>
    </w:p>
    <w:p w14:paraId="3C59C2E2" w14:textId="28F65898" w:rsidR="00CB2DD7" w:rsidRPr="00D10B0A" w:rsidRDefault="00CB2DD7" w:rsidP="006557F9">
      <w:pPr>
        <w:spacing w:before="0"/>
        <w:rPr>
          <w:rFonts w:cs="Times New Roman"/>
          <w:szCs w:val="20"/>
          <w:lang w:val="en-GB"/>
        </w:rPr>
      </w:pPr>
      <w:r w:rsidRPr="00D10B0A">
        <w:rPr>
          <w:rFonts w:cs="Times New Roman"/>
          <w:szCs w:val="20"/>
          <w:lang w:val="en-GB"/>
        </w:rPr>
        <w:t xml:space="preserve">To address these issues, in 6GR, fast and efficient activation/de-activation of cells should be considered as </w:t>
      </w:r>
      <w:r w:rsidR="004265B7">
        <w:rPr>
          <w:rFonts w:cs="Times New Roman"/>
          <w:szCs w:val="20"/>
          <w:lang w:val="en-GB"/>
        </w:rPr>
        <w:t xml:space="preserve">a </w:t>
      </w:r>
      <w:r w:rsidRPr="00D10B0A">
        <w:rPr>
          <w:rFonts w:cs="Times New Roman"/>
          <w:szCs w:val="20"/>
          <w:lang w:val="en-GB"/>
        </w:rPr>
        <w:t xml:space="preserve">critical design topic. </w:t>
      </w:r>
    </w:p>
    <w:p w14:paraId="58CD6A78" w14:textId="588FA786" w:rsidR="000F7F88" w:rsidRPr="00300522" w:rsidRDefault="00CB2DD7" w:rsidP="00640327">
      <w:pPr>
        <w:pStyle w:val="Proposal"/>
      </w:pPr>
      <w:bookmarkStart w:id="29" w:name="_Toc206155855"/>
      <w:r w:rsidRPr="008C44D3">
        <w:t xml:space="preserve">Proposal </w:t>
      </w:r>
      <w:r>
        <w:fldChar w:fldCharType="begin"/>
      </w:r>
      <w:r>
        <w:instrText xml:space="preserve"> SEQ Proposal \* ARABIC </w:instrText>
      </w:r>
      <w:r>
        <w:fldChar w:fldCharType="separate"/>
      </w:r>
      <w:r w:rsidR="000260CA">
        <w:rPr>
          <w:noProof/>
        </w:rPr>
        <w:t>20</w:t>
      </w:r>
      <w:r>
        <w:fldChar w:fldCharType="end"/>
      </w:r>
      <w:r w:rsidRPr="008C44D3">
        <w:t xml:space="preserve">: </w:t>
      </w:r>
      <w:r w:rsidRPr="00300522">
        <w:t xml:space="preserve">RAN1 should study </w:t>
      </w:r>
      <w:r w:rsidRPr="008C44D3">
        <w:t xml:space="preserve">the potential schemes for </w:t>
      </w:r>
      <w:r w:rsidRPr="00300522">
        <w:t>fast and power efficient activation/de-activation of cells.</w:t>
      </w:r>
      <w:bookmarkEnd w:id="29"/>
    </w:p>
    <w:p w14:paraId="05B643AA" w14:textId="6119B266" w:rsidR="00DF74D4" w:rsidRDefault="00DF74D4" w:rsidP="006557F9">
      <w:pPr>
        <w:spacing w:before="0"/>
        <w:rPr>
          <w:rFonts w:cs="Times New Roman"/>
          <w:szCs w:val="20"/>
        </w:rPr>
      </w:pPr>
      <w:r w:rsidRPr="006557F9">
        <w:rPr>
          <w:rFonts w:cs="Times New Roman"/>
          <w:szCs w:val="20"/>
        </w:rPr>
        <w:t xml:space="preserve">During the 5G-to-6G migration phase, a combination of MRSS and 6G CA is a promising path for aggregating the frequency resources across the 6G bands and those shared with 5G. However, for 5G-NR and 6GR to share the existing bands efficiently, MRSS requires tight inter-RAT scheduling coordination. Ensuring such a level of coordination may not be viable in all bands and all regions from the early days of 6G deployment. Hence, an alternative solution for aggregating frequency resources, with a relaxed assumption on inter-RAT coordination on the network side, is a necessity. In this regard, the flavors of DSDA and DC can be considered as candidate options.    </w:t>
      </w:r>
    </w:p>
    <w:p w14:paraId="12BFCBDF" w14:textId="77777777" w:rsidR="00C62302" w:rsidRPr="000A7790" w:rsidRDefault="00C62302" w:rsidP="00347AA2">
      <w:pPr>
        <w:pStyle w:val="Heading2"/>
      </w:pPr>
      <w:r>
        <w:t>Robust HARQ and Scheduling</w:t>
      </w:r>
      <w:r w:rsidRPr="000A7790">
        <w:t xml:space="preserve"> </w:t>
      </w:r>
    </w:p>
    <w:p w14:paraId="62FCDFBC" w14:textId="711CF48C" w:rsidR="00C62302" w:rsidRPr="00B36E9A" w:rsidRDefault="00C62302" w:rsidP="006557F9">
      <w:pPr>
        <w:spacing w:before="0"/>
        <w:rPr>
          <w:rFonts w:cs="Times New Roman"/>
          <w:szCs w:val="20"/>
        </w:rPr>
      </w:pPr>
      <w:r w:rsidRPr="00B36E9A">
        <w:rPr>
          <w:rFonts w:cs="Times New Roman"/>
          <w:szCs w:val="20"/>
        </w:rPr>
        <w:t>With respect to HARQ and scheduling, we would like to mention the following pain points in 5G NR systems. These should be addressed in 6GR from day-1:</w:t>
      </w:r>
    </w:p>
    <w:p w14:paraId="2EBC8029" w14:textId="77777777" w:rsidR="00C62302" w:rsidRPr="00B36E9A" w:rsidRDefault="00C62302" w:rsidP="006557F9">
      <w:pPr>
        <w:pStyle w:val="ListParagraph"/>
        <w:numPr>
          <w:ilvl w:val="0"/>
          <w:numId w:val="12"/>
        </w:numPr>
        <w:spacing w:before="0"/>
        <w:rPr>
          <w:rFonts w:cs="Times New Roman"/>
          <w:szCs w:val="20"/>
        </w:rPr>
      </w:pPr>
      <w:r w:rsidRPr="00B36E9A">
        <w:rPr>
          <w:rFonts w:cs="Times New Roman"/>
          <w:b/>
          <w:szCs w:val="20"/>
        </w:rPr>
        <w:t>Nack-to-Ack error not recoverable by lower layers</w:t>
      </w:r>
      <w:r w:rsidRPr="00B36E9A">
        <w:rPr>
          <w:rFonts w:cs="Times New Roman"/>
          <w:szCs w:val="20"/>
        </w:rPr>
        <w:t>: In DL, Nack-to-Ack (N2A) errors cannot be recovered by lower-layers in NR, and one has to rely on RLC-AM for sequence number (SN)-based hole detection mechanisms for ARQ retransmissions, which are slow and do not benefit from the knowledge already available at the lower layers. For example, unsuccessful HARQ termination events can be known by lower layers much earlier than when the “t-Reassembly” timer expires. This results in large ARQ latency as well large buffer size at both Rx and Tx.</w:t>
      </w:r>
    </w:p>
    <w:p w14:paraId="799883CA" w14:textId="6A594948" w:rsidR="00C62302" w:rsidRPr="00B36E9A" w:rsidRDefault="00C62302" w:rsidP="006557F9">
      <w:pPr>
        <w:pStyle w:val="ListParagraph"/>
        <w:numPr>
          <w:ilvl w:val="0"/>
          <w:numId w:val="12"/>
        </w:numPr>
        <w:spacing w:before="0"/>
        <w:rPr>
          <w:rFonts w:cs="Times New Roman"/>
          <w:szCs w:val="20"/>
        </w:rPr>
      </w:pPr>
      <w:r w:rsidRPr="00B36E9A">
        <w:rPr>
          <w:rFonts w:cs="Times New Roman"/>
          <w:b/>
          <w:szCs w:val="20"/>
        </w:rPr>
        <w:t>Unknown TBS with reserved MCS usage</w:t>
      </w:r>
      <w:r w:rsidRPr="00B36E9A">
        <w:rPr>
          <w:rFonts w:cs="Times New Roman"/>
          <w:szCs w:val="20"/>
        </w:rPr>
        <w:t xml:space="preserve">: Reserved MCS is widely used in current deployments due to its flexibility of resource assignment for retransmissions. However, a known but unresolved issue arises when DCI scheduling initial transmission is missed, as the UE cannot decode the retransmission due to unknown TBS. Since the network may not be able to distinguish between DTX (DCI missed) and Nack at least in a codebook-based HARQ-ACK transmission, it keeps scheduling retransmissions using reserved MCS resulting in waste of power and resources. </w:t>
      </w:r>
      <w:r w:rsidRPr="00B36E9A">
        <w:rPr>
          <w:rFonts w:cs="Times New Roman"/>
          <w:b/>
          <w:szCs w:val="20"/>
        </w:rPr>
        <w:t>HARQ-ACK codebook size misalignment</w:t>
      </w:r>
      <w:r w:rsidRPr="00B36E9A">
        <w:rPr>
          <w:rFonts w:cs="Times New Roman"/>
          <w:szCs w:val="20"/>
        </w:rPr>
        <w:t xml:space="preserve">: In Type-2 HARQ-ACK feedback, which is the current deployment in NR, DAI-based mechanism can correct HARQ-ACK codebook size unless if the last DCI is missed. This is also another known issue with severe consequence in some cases, like N2A error. For example, if PUCCH format 0 is used, and the second (which is the last) DCI is missed, the UE transmits one-bit “1” when PDSCH scheduled by the first DCI is decoded. Network expects two-bits and decodes as “11” given that both “1” and “11” map to the same cyclic shift </w:t>
      </w:r>
      <m:oMath>
        <m:sSub>
          <m:sSubPr>
            <m:ctrlPr>
              <w:rPr>
                <w:rFonts w:ascii="Cambria Math" w:hAnsi="Cambria Math" w:cs="Times New Roman"/>
                <w:i/>
                <w:szCs w:val="20"/>
              </w:rPr>
            </m:ctrlPr>
          </m:sSubPr>
          <m:e>
            <m:r>
              <w:rPr>
                <w:rFonts w:ascii="Cambria Math" w:hAnsi="Cambria Math" w:cs="Times New Roman"/>
                <w:szCs w:val="20"/>
              </w:rPr>
              <m:t>m</m:t>
            </m:r>
          </m:e>
          <m:sub>
            <m:r>
              <w:rPr>
                <w:rFonts w:ascii="Cambria Math" w:hAnsi="Cambria Math" w:cs="Times New Roman"/>
                <w:szCs w:val="20"/>
              </w:rPr>
              <m:t>cs</m:t>
            </m:r>
          </m:sub>
        </m:sSub>
        <m:r>
          <w:rPr>
            <w:rFonts w:ascii="Cambria Math" w:hAnsi="Cambria Math" w:cs="Times New Roman"/>
            <w:szCs w:val="20"/>
          </w:rPr>
          <m:t>=6</m:t>
        </m:r>
      </m:oMath>
      <w:r w:rsidRPr="00B36E9A">
        <w:rPr>
          <w:rFonts w:cs="Times New Roman"/>
          <w:szCs w:val="20"/>
        </w:rPr>
        <w:t>. Hence, the network assumes that UE decoded the PDSCH scheduled by the second DCI as well and will not even try HARQ retransmission.</w:t>
      </w:r>
      <w:r w:rsidR="00C216EE">
        <w:rPr>
          <w:rFonts w:cs="Times New Roman"/>
          <w:szCs w:val="20"/>
        </w:rPr>
        <w:t xml:space="preserve"> </w:t>
      </w:r>
      <w:r w:rsidRPr="00B36E9A">
        <w:rPr>
          <w:rFonts w:cs="Times New Roman"/>
          <w:b/>
          <w:szCs w:val="20"/>
        </w:rPr>
        <w:t>Out-of-sync issues with dynamic BWP switch</w:t>
      </w:r>
      <w:r w:rsidRPr="00B36E9A">
        <w:rPr>
          <w:rFonts w:cs="Times New Roman"/>
          <w:szCs w:val="20"/>
        </w:rPr>
        <w:t>: It is known that BWP switching in NR is not robust due to missing DCIs, PUCCH/UL misdetection at the network side, and DCI false alarm. For the latter, even though it is a rare event, it has been actually observed in the field, and there is no easy way for network and UE to resolve the out-of-sync issue. For the first two, it is observed that there are different implementation-based solutions across different network vendors, but they come at a cost, e.g., retransmitting BWP switch DCI multiple times resul</w:t>
      </w:r>
      <w:r>
        <w:rPr>
          <w:rFonts w:cs="Times New Roman"/>
          <w:szCs w:val="20"/>
        </w:rPr>
        <w:t>t</w:t>
      </w:r>
      <w:r w:rsidRPr="00B36E9A">
        <w:rPr>
          <w:rFonts w:cs="Times New Roman"/>
          <w:szCs w:val="20"/>
        </w:rPr>
        <w:t>ing in increased latency. .</w:t>
      </w:r>
      <w:bookmarkStart w:id="30" w:name="_Toc206155856"/>
      <w:r>
        <w:t xml:space="preserve">Proposal </w:t>
      </w:r>
      <w:r w:rsidR="00300522">
        <w:fldChar w:fldCharType="begin"/>
      </w:r>
      <w:r w:rsidR="00300522">
        <w:instrText xml:space="preserve"> SEQ Proposal \* ARABIC </w:instrText>
      </w:r>
      <w:r w:rsidR="00300522">
        <w:fldChar w:fldCharType="separate"/>
      </w:r>
      <w:r w:rsidR="000260CA">
        <w:rPr>
          <w:noProof/>
        </w:rPr>
        <w:t>21</w:t>
      </w:r>
      <w:r w:rsidR="00300522">
        <w:fldChar w:fldCharType="end"/>
      </w:r>
      <w:r w:rsidRPr="00300522">
        <w:rPr>
          <w:rFonts w:eastAsia="Yu Gothic" w:cs="Times New Roman"/>
          <w:szCs w:val="20"/>
          <w:lang w:eastAsia="ja-JP"/>
        </w:rPr>
        <w:t xml:space="preserve">: </w:t>
      </w:r>
      <w:r w:rsidRPr="00B36E9A">
        <w:rPr>
          <w:rFonts w:eastAsia="Yu Gothic" w:cs="Times New Roman"/>
          <w:szCs w:val="20"/>
          <w:lang w:eastAsia="ja-JP"/>
        </w:rPr>
        <w:t>Study mechanisms to enhance the resilience of HARQ and scheduling against error cases in 6GR to address pain points</w:t>
      </w:r>
      <w:r w:rsidR="003E5BC0">
        <w:rPr>
          <w:rFonts w:eastAsia="Yu Gothic" w:cs="Times New Roman"/>
          <w:szCs w:val="20"/>
          <w:lang w:eastAsia="ja-JP"/>
        </w:rPr>
        <w:t xml:space="preserve"> identified in 5G deployment</w:t>
      </w:r>
      <w:bookmarkEnd w:id="30"/>
      <w:r w:rsidR="009542DA">
        <w:t>.</w:t>
      </w:r>
    </w:p>
    <w:p w14:paraId="105E2F6E" w14:textId="77777777" w:rsidR="00C62302" w:rsidRPr="00B36E9A" w:rsidRDefault="00C62302" w:rsidP="006557F9">
      <w:pPr>
        <w:pStyle w:val="ListParagraph"/>
        <w:numPr>
          <w:ilvl w:val="0"/>
          <w:numId w:val="45"/>
        </w:numPr>
        <w:spacing w:before="0"/>
        <w:rPr>
          <w:rFonts w:cs="Times New Roman"/>
          <w:b/>
          <w:szCs w:val="20"/>
        </w:rPr>
      </w:pPr>
      <w:r w:rsidRPr="00B36E9A">
        <w:rPr>
          <w:rFonts w:cs="Times New Roman"/>
          <w:b/>
          <w:szCs w:val="20"/>
        </w:rPr>
        <w:t>N2A error resulting in large ARQ latency.</w:t>
      </w:r>
    </w:p>
    <w:p w14:paraId="084E55D9" w14:textId="77777777" w:rsidR="00C62302" w:rsidRPr="00B36E9A" w:rsidRDefault="00C62302" w:rsidP="006557F9">
      <w:pPr>
        <w:pStyle w:val="ListParagraph"/>
        <w:numPr>
          <w:ilvl w:val="0"/>
          <w:numId w:val="45"/>
        </w:numPr>
        <w:spacing w:before="0"/>
        <w:rPr>
          <w:rFonts w:cs="Times New Roman"/>
          <w:b/>
          <w:szCs w:val="20"/>
        </w:rPr>
      </w:pPr>
      <w:r w:rsidRPr="00B36E9A">
        <w:rPr>
          <w:rFonts w:cs="Times New Roman"/>
          <w:b/>
          <w:szCs w:val="20"/>
        </w:rPr>
        <w:t>Reserved MCS for retransmission with missed initial DCI resulting in unknown TBS.</w:t>
      </w:r>
    </w:p>
    <w:p w14:paraId="404012DD" w14:textId="77777777" w:rsidR="00C62302" w:rsidRPr="00B36E9A" w:rsidRDefault="00C62302" w:rsidP="006557F9">
      <w:pPr>
        <w:pStyle w:val="ListParagraph"/>
        <w:numPr>
          <w:ilvl w:val="0"/>
          <w:numId w:val="45"/>
        </w:numPr>
        <w:spacing w:before="0"/>
        <w:rPr>
          <w:rFonts w:cs="Times New Roman"/>
          <w:b/>
          <w:szCs w:val="20"/>
        </w:rPr>
      </w:pPr>
      <w:r w:rsidRPr="00B36E9A">
        <w:rPr>
          <w:rFonts w:cs="Times New Roman"/>
          <w:b/>
          <w:szCs w:val="20"/>
        </w:rPr>
        <w:t>Missing last DCI(s) resulting in HARQ-ACK codebook size misalignment.</w:t>
      </w:r>
    </w:p>
    <w:p w14:paraId="7C212C4D" w14:textId="0C69242F" w:rsidR="00C62302" w:rsidRPr="00B6007D" w:rsidRDefault="00C62302" w:rsidP="006557F9">
      <w:pPr>
        <w:pStyle w:val="ListParagraph"/>
        <w:numPr>
          <w:ilvl w:val="0"/>
          <w:numId w:val="45"/>
        </w:numPr>
        <w:spacing w:before="0"/>
        <w:rPr>
          <w:lang w:eastAsia="en-US"/>
        </w:rPr>
      </w:pPr>
      <w:r w:rsidRPr="00B36E9A">
        <w:rPr>
          <w:rFonts w:cs="Times New Roman"/>
          <w:b/>
          <w:szCs w:val="20"/>
        </w:rPr>
        <w:t>Out-of-sync issues with DCI-based BWP switch.</w:t>
      </w:r>
    </w:p>
    <w:p w14:paraId="4F183B5A" w14:textId="77777777" w:rsidR="00683FA2" w:rsidRDefault="00683FA2" w:rsidP="00B36E9A">
      <w:pPr>
        <w:pStyle w:val="Heading1"/>
      </w:pPr>
      <w:r>
        <w:t>Support for variety of 6G verticals, d</w:t>
      </w:r>
      <w:r w:rsidRPr="000A7790">
        <w:t>evice types</w:t>
      </w:r>
      <w:r>
        <w:t xml:space="preserve"> and features</w:t>
      </w:r>
    </w:p>
    <w:p w14:paraId="6FA9CBFA" w14:textId="77777777" w:rsidR="00683FA2" w:rsidRPr="00B133AD" w:rsidRDefault="00683FA2" w:rsidP="006557F9">
      <w:pPr>
        <w:spacing w:before="0"/>
        <w:rPr>
          <w:rFonts w:cs="Times New Roman"/>
          <w:szCs w:val="20"/>
        </w:rPr>
      </w:pPr>
      <w:r w:rsidRPr="00B133AD">
        <w:rPr>
          <w:rFonts w:cs="Times New Roman"/>
          <w:szCs w:val="20"/>
        </w:rPr>
        <w:t xml:space="preserve">In addition to achieving substantial performance improvements over 5G, expanding 6G ecosystem beyond smart phones to address a vast array of “verticals” and serve diverse device types with cellular service is another key objective. Interestingly, 5G standard was designed to be </w:t>
      </w:r>
      <w:r>
        <w:rPr>
          <w:rFonts w:cs="Times New Roman"/>
          <w:szCs w:val="20"/>
        </w:rPr>
        <w:t xml:space="preserve">super </w:t>
      </w:r>
      <w:r w:rsidRPr="00B133AD">
        <w:rPr>
          <w:rFonts w:cs="Times New Roman"/>
          <w:szCs w:val="20"/>
        </w:rPr>
        <w:t>flexible and configurable with the broader ambition to enable new verticals</w:t>
      </w:r>
      <w:r>
        <w:rPr>
          <w:rFonts w:cs="Times New Roman"/>
          <w:szCs w:val="20"/>
        </w:rPr>
        <w:t xml:space="preserve"> with the additional of optional features on both network and device sides. </w:t>
      </w:r>
      <w:r w:rsidRPr="00B133AD">
        <w:rPr>
          <w:rFonts w:cs="Times New Roman"/>
          <w:szCs w:val="20"/>
        </w:rPr>
        <w:t>After more than 5 years of 5G commercialization, there are many valuable lessons learned that could guide 6G design to support new device types and verticals.</w:t>
      </w:r>
      <w:r>
        <w:rPr>
          <w:rFonts w:cs="Times New Roman"/>
          <w:szCs w:val="20"/>
        </w:rPr>
        <w:t xml:space="preserve"> A summary of 5G vertical commercial support status and some lessons learned from 5G experience is listed below:</w:t>
      </w:r>
    </w:p>
    <w:p w14:paraId="60031F51" w14:textId="77777777" w:rsidR="00683FA2" w:rsidRPr="00E02605" w:rsidRDefault="00683FA2" w:rsidP="00E02605">
      <w:pPr>
        <w:pStyle w:val="ListParagraph"/>
        <w:numPr>
          <w:ilvl w:val="0"/>
          <w:numId w:val="50"/>
        </w:numPr>
        <w:spacing w:before="0"/>
        <w:rPr>
          <w:rFonts w:cs="Times New Roman"/>
          <w:szCs w:val="20"/>
        </w:rPr>
      </w:pPr>
      <w:r w:rsidRPr="00E02605">
        <w:rPr>
          <w:rFonts w:cs="Times New Roman"/>
          <w:szCs w:val="20"/>
        </w:rPr>
        <w:t>Fixed wireless access (FWA) – the most successful 5G vertical</w:t>
      </w:r>
    </w:p>
    <w:p w14:paraId="72D55D09" w14:textId="77777777" w:rsidR="00683FA2" w:rsidRPr="00B133AD" w:rsidRDefault="00683FA2" w:rsidP="00E02605">
      <w:pPr>
        <w:pStyle w:val="ListParagraph"/>
        <w:numPr>
          <w:ilvl w:val="1"/>
          <w:numId w:val="50"/>
        </w:numPr>
        <w:spacing w:before="0"/>
        <w:rPr>
          <w:rFonts w:cs="Times New Roman"/>
          <w:szCs w:val="20"/>
        </w:rPr>
      </w:pPr>
      <w:r w:rsidRPr="00B133AD">
        <w:rPr>
          <w:rFonts w:cs="Times New Roman"/>
          <w:szCs w:val="20"/>
        </w:rPr>
        <w:t>Little standard customization is done just for FWA. eMBB modem right sized (large BW/MIMO)</w:t>
      </w:r>
      <w:r>
        <w:rPr>
          <w:rFonts w:cs="Times New Roman"/>
          <w:szCs w:val="20"/>
        </w:rPr>
        <w:t>, “</w:t>
      </w:r>
      <w:r w:rsidRPr="00B133AD">
        <w:rPr>
          <w:rFonts w:cs="Times New Roman"/>
          <w:szCs w:val="20"/>
        </w:rPr>
        <w:t>plug and play</w:t>
      </w:r>
      <w:r>
        <w:rPr>
          <w:rFonts w:cs="Times New Roman"/>
          <w:szCs w:val="20"/>
        </w:rPr>
        <w:t>” in the same cellular network serving</w:t>
      </w:r>
    </w:p>
    <w:p w14:paraId="7E5F10B6" w14:textId="77777777" w:rsidR="00683FA2" w:rsidRPr="00B133AD" w:rsidRDefault="00683FA2" w:rsidP="00E02605">
      <w:pPr>
        <w:pStyle w:val="ListParagraph"/>
        <w:numPr>
          <w:ilvl w:val="0"/>
          <w:numId w:val="50"/>
        </w:numPr>
        <w:spacing w:before="0"/>
        <w:rPr>
          <w:rFonts w:cs="Times New Roman"/>
          <w:szCs w:val="20"/>
        </w:rPr>
      </w:pPr>
      <w:r w:rsidRPr="00B133AD">
        <w:rPr>
          <w:rFonts w:cs="Times New Roman"/>
          <w:szCs w:val="20"/>
        </w:rPr>
        <w:t>5G verticals/features not (yet) taken off</w:t>
      </w:r>
    </w:p>
    <w:p w14:paraId="20110C6E" w14:textId="77777777" w:rsidR="00683FA2" w:rsidRPr="00B133AD" w:rsidRDefault="00683FA2" w:rsidP="00E02605">
      <w:pPr>
        <w:pStyle w:val="ListParagraph"/>
        <w:numPr>
          <w:ilvl w:val="1"/>
          <w:numId w:val="50"/>
        </w:numPr>
        <w:spacing w:before="0"/>
        <w:rPr>
          <w:rFonts w:cs="Times New Roman"/>
          <w:szCs w:val="20"/>
        </w:rPr>
      </w:pPr>
      <w:r w:rsidRPr="00B133AD">
        <w:rPr>
          <w:rFonts w:cs="Times New Roman"/>
          <w:szCs w:val="20"/>
        </w:rPr>
        <w:t>URLLC – in the first release</w:t>
      </w:r>
    </w:p>
    <w:p w14:paraId="4916AA9B" w14:textId="77777777" w:rsidR="00683FA2" w:rsidRPr="00B133AD" w:rsidRDefault="00683FA2" w:rsidP="00E02605">
      <w:pPr>
        <w:pStyle w:val="ListParagraph"/>
        <w:numPr>
          <w:ilvl w:val="2"/>
          <w:numId w:val="50"/>
        </w:numPr>
        <w:spacing w:before="0"/>
        <w:rPr>
          <w:rFonts w:cs="Times New Roman"/>
          <w:szCs w:val="20"/>
        </w:rPr>
      </w:pPr>
      <w:r>
        <w:rPr>
          <w:rFonts w:cs="Times New Roman"/>
          <w:szCs w:val="20"/>
        </w:rPr>
        <w:t>require</w:t>
      </w:r>
      <w:r w:rsidRPr="00B133AD">
        <w:rPr>
          <w:rFonts w:cs="Times New Roman"/>
          <w:szCs w:val="20"/>
        </w:rPr>
        <w:t xml:space="preserve"> </w:t>
      </w:r>
      <w:r>
        <w:rPr>
          <w:rFonts w:cs="Times New Roman"/>
          <w:szCs w:val="20"/>
        </w:rPr>
        <w:t xml:space="preserve">very </w:t>
      </w:r>
      <w:r w:rsidRPr="00B133AD">
        <w:rPr>
          <w:rFonts w:cs="Times New Roman"/>
          <w:szCs w:val="20"/>
        </w:rPr>
        <w:t>fragmented feature in the critical HARQ timeline</w:t>
      </w:r>
      <w:r>
        <w:rPr>
          <w:rFonts w:cs="Times New Roman"/>
          <w:szCs w:val="20"/>
        </w:rPr>
        <w:t xml:space="preserve"> for commercial gNB and UE devices to support</w:t>
      </w:r>
    </w:p>
    <w:p w14:paraId="059BE390" w14:textId="77777777" w:rsidR="00683FA2" w:rsidRPr="00B133AD" w:rsidRDefault="00683FA2" w:rsidP="00E02605">
      <w:pPr>
        <w:pStyle w:val="ListParagraph"/>
        <w:numPr>
          <w:ilvl w:val="1"/>
          <w:numId w:val="50"/>
        </w:numPr>
        <w:spacing w:before="0"/>
        <w:rPr>
          <w:rFonts w:cs="Times New Roman"/>
          <w:szCs w:val="20"/>
        </w:rPr>
      </w:pPr>
      <w:r w:rsidRPr="00B133AD">
        <w:rPr>
          <w:rFonts w:cs="Times New Roman"/>
          <w:szCs w:val="20"/>
        </w:rPr>
        <w:t>mMTC/IoT – (e-)redCap not in the first release</w:t>
      </w:r>
    </w:p>
    <w:p w14:paraId="4875CA54" w14:textId="77777777" w:rsidR="00683FA2" w:rsidRPr="00B133AD" w:rsidRDefault="00683FA2" w:rsidP="00E02605">
      <w:pPr>
        <w:pStyle w:val="ListParagraph"/>
        <w:numPr>
          <w:ilvl w:val="2"/>
          <w:numId w:val="50"/>
        </w:numPr>
        <w:spacing w:before="0"/>
        <w:rPr>
          <w:rFonts w:cs="Times New Roman"/>
          <w:szCs w:val="20"/>
        </w:rPr>
      </w:pPr>
      <w:r w:rsidRPr="00B133AD">
        <w:rPr>
          <w:rFonts w:cs="Times New Roman"/>
          <w:szCs w:val="20"/>
        </w:rPr>
        <w:t>No coverage enhancements for redCap</w:t>
      </w:r>
    </w:p>
    <w:p w14:paraId="69DFC923" w14:textId="77777777" w:rsidR="00683FA2" w:rsidRPr="00B133AD" w:rsidRDefault="00683FA2" w:rsidP="00E02605">
      <w:pPr>
        <w:pStyle w:val="ListParagraph"/>
        <w:numPr>
          <w:ilvl w:val="2"/>
          <w:numId w:val="50"/>
        </w:numPr>
        <w:spacing w:before="0"/>
        <w:rPr>
          <w:rFonts w:cs="Times New Roman"/>
          <w:szCs w:val="20"/>
        </w:rPr>
      </w:pPr>
      <w:r w:rsidRPr="00B133AD">
        <w:rPr>
          <w:rFonts w:cs="Times New Roman"/>
          <w:szCs w:val="20"/>
        </w:rPr>
        <w:t>Building blocks not accounting for device type scaling</w:t>
      </w:r>
    </w:p>
    <w:p w14:paraId="49342EA3" w14:textId="77777777" w:rsidR="00683FA2" w:rsidRPr="00B133AD" w:rsidRDefault="00683FA2" w:rsidP="00E02605">
      <w:pPr>
        <w:pStyle w:val="ListParagraph"/>
        <w:numPr>
          <w:ilvl w:val="1"/>
          <w:numId w:val="50"/>
        </w:numPr>
        <w:spacing w:before="0"/>
        <w:rPr>
          <w:rFonts w:cs="Times New Roman"/>
          <w:szCs w:val="20"/>
        </w:rPr>
      </w:pPr>
      <w:r w:rsidRPr="00B133AD">
        <w:rPr>
          <w:rFonts w:cs="Times New Roman"/>
          <w:szCs w:val="20"/>
        </w:rPr>
        <w:t>Positioning/(sensing) – not in the first release</w:t>
      </w:r>
    </w:p>
    <w:p w14:paraId="71EE04C5" w14:textId="7C731215" w:rsidR="00683FA2" w:rsidRDefault="00683FA2" w:rsidP="00833B52">
      <w:pPr>
        <w:pStyle w:val="ListParagraph"/>
        <w:numPr>
          <w:ilvl w:val="2"/>
          <w:numId w:val="50"/>
        </w:numPr>
        <w:spacing w:before="0"/>
        <w:rPr>
          <w:rFonts w:cs="Times New Roman"/>
          <w:szCs w:val="20"/>
        </w:rPr>
      </w:pPr>
      <w:r>
        <w:rPr>
          <w:rFonts w:cs="Times New Roman"/>
          <w:szCs w:val="20"/>
        </w:rPr>
        <w:t>L</w:t>
      </w:r>
      <w:r w:rsidRPr="00B133AD">
        <w:rPr>
          <w:rFonts w:cs="Times New Roman"/>
          <w:szCs w:val="20"/>
        </w:rPr>
        <w:t xml:space="preserve">ack of </w:t>
      </w:r>
      <w:r>
        <w:rPr>
          <w:rFonts w:cs="Times New Roman"/>
          <w:szCs w:val="20"/>
        </w:rPr>
        <w:t xml:space="preserve">5G </w:t>
      </w:r>
      <w:r w:rsidRPr="00B133AD">
        <w:rPr>
          <w:rFonts w:cs="Times New Roman"/>
          <w:szCs w:val="20"/>
        </w:rPr>
        <w:t>deployment of PRS</w:t>
      </w:r>
      <w:r w:rsidR="007454E0">
        <w:rPr>
          <w:rFonts w:cs="Times New Roman"/>
          <w:szCs w:val="20"/>
        </w:rPr>
        <w:t xml:space="preserve"> and SRS for Positioning</w:t>
      </w:r>
    </w:p>
    <w:p w14:paraId="5339E670" w14:textId="18306D95" w:rsidR="00683FA2" w:rsidRPr="00B133AD" w:rsidRDefault="00683FA2" w:rsidP="00833B52">
      <w:pPr>
        <w:pStyle w:val="ListParagraph"/>
        <w:numPr>
          <w:ilvl w:val="2"/>
          <w:numId w:val="50"/>
        </w:numPr>
        <w:spacing w:before="0"/>
        <w:rPr>
          <w:rFonts w:cs="Times New Roman"/>
          <w:szCs w:val="20"/>
        </w:rPr>
      </w:pPr>
      <w:r>
        <w:rPr>
          <w:rFonts w:cs="Times New Roman"/>
          <w:szCs w:val="20"/>
        </w:rPr>
        <w:t>Device</w:t>
      </w:r>
      <w:r w:rsidR="00A80C32">
        <w:rPr>
          <w:rFonts w:cs="Times New Roman"/>
          <w:szCs w:val="20"/>
        </w:rPr>
        <w:t>-</w:t>
      </w:r>
      <w:r>
        <w:rPr>
          <w:rFonts w:cs="Times New Roman"/>
          <w:szCs w:val="20"/>
        </w:rPr>
        <w:t xml:space="preserve">side </w:t>
      </w:r>
      <w:r w:rsidR="00311CEE">
        <w:rPr>
          <w:rFonts w:cs="Times New Roman"/>
          <w:szCs w:val="20"/>
        </w:rPr>
        <w:t xml:space="preserve">cellular-based </w:t>
      </w:r>
      <w:r>
        <w:rPr>
          <w:rFonts w:cs="Times New Roman"/>
          <w:szCs w:val="20"/>
        </w:rPr>
        <w:t xml:space="preserve">positioning via cellular mandatory </w:t>
      </w:r>
      <w:r w:rsidR="00A80C32">
        <w:rPr>
          <w:rFonts w:cs="Times New Roman"/>
          <w:szCs w:val="20"/>
        </w:rPr>
        <w:t xml:space="preserve">DL </w:t>
      </w:r>
      <w:r>
        <w:rPr>
          <w:rFonts w:cs="Times New Roman"/>
          <w:szCs w:val="20"/>
        </w:rPr>
        <w:t xml:space="preserve">RS (e.g., 4G LTE CRS) </w:t>
      </w:r>
    </w:p>
    <w:p w14:paraId="6F4A2DAD" w14:textId="77777777" w:rsidR="00683FA2" w:rsidRPr="00B133AD" w:rsidRDefault="00683FA2" w:rsidP="00E02605">
      <w:pPr>
        <w:pStyle w:val="ListParagraph"/>
        <w:numPr>
          <w:ilvl w:val="1"/>
          <w:numId w:val="50"/>
        </w:numPr>
        <w:spacing w:before="0"/>
        <w:rPr>
          <w:rFonts w:cs="Times New Roman"/>
          <w:szCs w:val="20"/>
        </w:rPr>
      </w:pPr>
      <w:r w:rsidRPr="00B133AD">
        <w:rPr>
          <w:rFonts w:cs="Times New Roman"/>
          <w:szCs w:val="20"/>
        </w:rPr>
        <w:t>NTN – not in the first release</w:t>
      </w:r>
    </w:p>
    <w:p w14:paraId="0BC741A2" w14:textId="77777777" w:rsidR="00683FA2" w:rsidRPr="00B133AD" w:rsidRDefault="00683FA2" w:rsidP="00833B52">
      <w:pPr>
        <w:pStyle w:val="ListParagraph"/>
        <w:numPr>
          <w:ilvl w:val="2"/>
          <w:numId w:val="50"/>
        </w:numPr>
        <w:spacing w:before="0"/>
        <w:rPr>
          <w:rFonts w:cs="Times New Roman"/>
          <w:szCs w:val="20"/>
        </w:rPr>
      </w:pPr>
      <w:r w:rsidRPr="00B133AD">
        <w:rPr>
          <w:rFonts w:cs="Times New Roman"/>
          <w:szCs w:val="20"/>
        </w:rPr>
        <w:t xml:space="preserve">Lack of both device side support </w:t>
      </w:r>
      <w:r>
        <w:rPr>
          <w:rFonts w:cs="Times New Roman"/>
          <w:szCs w:val="20"/>
        </w:rPr>
        <w:t xml:space="preserve">(time/frequency compensation) </w:t>
      </w:r>
      <w:r w:rsidRPr="00B133AD">
        <w:rPr>
          <w:rFonts w:cs="Times New Roman"/>
          <w:szCs w:val="20"/>
        </w:rPr>
        <w:t xml:space="preserve">and </w:t>
      </w:r>
      <w:r>
        <w:rPr>
          <w:rFonts w:cs="Times New Roman"/>
          <w:szCs w:val="20"/>
        </w:rPr>
        <w:t>5G NTN</w:t>
      </w:r>
      <w:r w:rsidRPr="00B133AD">
        <w:rPr>
          <w:rFonts w:cs="Times New Roman"/>
          <w:szCs w:val="20"/>
        </w:rPr>
        <w:t xml:space="preserve"> launch</w:t>
      </w:r>
    </w:p>
    <w:p w14:paraId="762D9A06" w14:textId="77777777" w:rsidR="00683FA2" w:rsidRDefault="00683FA2" w:rsidP="006557F9">
      <w:pPr>
        <w:spacing w:before="0"/>
        <w:rPr>
          <w:rFonts w:cs="Times New Roman"/>
          <w:szCs w:val="20"/>
        </w:rPr>
      </w:pPr>
      <w:r w:rsidRPr="00B133AD">
        <w:rPr>
          <w:rFonts w:cs="Times New Roman"/>
          <w:szCs w:val="20"/>
        </w:rPr>
        <w:t>One of the most notable triumphs within the 5G vertical landscape has been the rapid uptake of Fixed Wireless Access (FWA). Ironically, very little FWA oriented standard customization has been done for FWA only.  The majority of FWA deployments utilized standard 5G eMBB modems reducing time to market and capitalizing on the scalability of the existing 5G cellular network.</w:t>
      </w:r>
    </w:p>
    <w:p w14:paraId="4E7ABE88" w14:textId="3A831633" w:rsidR="00683FA2" w:rsidRDefault="00683FA2" w:rsidP="006557F9">
      <w:pPr>
        <w:spacing w:before="0"/>
        <w:rPr>
          <w:rFonts w:cs="Times New Roman"/>
          <w:szCs w:val="20"/>
        </w:rPr>
      </w:pPr>
      <w:r>
        <w:rPr>
          <w:rFonts w:cs="Times New Roman"/>
          <w:szCs w:val="20"/>
        </w:rPr>
        <w:t xml:space="preserve">The reason for the verticals not taking off could be </w:t>
      </w:r>
      <w:r w:rsidR="00585CC3">
        <w:rPr>
          <w:rFonts w:cs="Times New Roman"/>
          <w:szCs w:val="20"/>
        </w:rPr>
        <w:t xml:space="preserve">due to </w:t>
      </w:r>
      <w:r w:rsidR="00585CC3" w:rsidRPr="00585CC3">
        <w:rPr>
          <w:rFonts w:cs="Times New Roman"/>
          <w:szCs w:val="20"/>
        </w:rPr>
        <w:t>complex interplay between</w:t>
      </w:r>
      <w:r>
        <w:rPr>
          <w:rFonts w:cs="Times New Roman"/>
          <w:szCs w:val="20"/>
        </w:rPr>
        <w:t xml:space="preserve"> lack of commercial demand and complexity of implementing enabling features on both network and device sides with IODT. We see two areas that could improve at least from the ease of implementation/rollout point of view to make 6G more appealing for verticals:</w:t>
      </w:r>
    </w:p>
    <w:p w14:paraId="55EC460A" w14:textId="77777777" w:rsidR="00683FA2" w:rsidRPr="00B133AD" w:rsidRDefault="00683FA2" w:rsidP="006557F9">
      <w:pPr>
        <w:pStyle w:val="ListParagraph"/>
        <w:numPr>
          <w:ilvl w:val="0"/>
          <w:numId w:val="50"/>
        </w:numPr>
        <w:spacing w:before="0"/>
        <w:rPr>
          <w:rFonts w:cs="Times New Roman"/>
          <w:szCs w:val="20"/>
        </w:rPr>
      </w:pPr>
      <w:r w:rsidRPr="00B133AD">
        <w:rPr>
          <w:rFonts w:cs="Times New Roman"/>
          <w:b/>
          <w:bCs/>
          <w:szCs w:val="20"/>
        </w:rPr>
        <w:t>Unified and scalable air interface design</w:t>
      </w:r>
      <w:r w:rsidRPr="00B133AD">
        <w:rPr>
          <w:rFonts w:cs="Times New Roman"/>
          <w:szCs w:val="20"/>
        </w:rPr>
        <w:t xml:space="preserve">: </w:t>
      </w:r>
      <w:r>
        <w:rPr>
          <w:rFonts w:cs="Times New Roman"/>
          <w:szCs w:val="20"/>
        </w:rPr>
        <w:t xml:space="preserve">different device types are based on common modem building blocks with parameters optimized for respective use cases. </w:t>
      </w:r>
      <w:r w:rsidRPr="00B133AD">
        <w:rPr>
          <w:rFonts w:cs="Times New Roman"/>
          <w:szCs w:val="20"/>
        </w:rPr>
        <w:t xml:space="preserve">A </w:t>
      </w:r>
      <w:r>
        <w:rPr>
          <w:rFonts w:cs="Times New Roman"/>
          <w:szCs w:val="20"/>
        </w:rPr>
        <w:t xml:space="preserve">single 6G network serves a variety of </w:t>
      </w:r>
      <w:r w:rsidRPr="00B133AD">
        <w:rPr>
          <w:rFonts w:cs="Times New Roman"/>
          <w:szCs w:val="20"/>
        </w:rPr>
        <w:t xml:space="preserve">device </w:t>
      </w:r>
      <w:r>
        <w:rPr>
          <w:rFonts w:cs="Times New Roman"/>
          <w:szCs w:val="20"/>
        </w:rPr>
        <w:t xml:space="preserve">types </w:t>
      </w:r>
      <w:r w:rsidRPr="00B133AD">
        <w:rPr>
          <w:rFonts w:cs="Times New Roman"/>
          <w:szCs w:val="20"/>
        </w:rPr>
        <w:t>and use case</w:t>
      </w:r>
      <w:r>
        <w:rPr>
          <w:rFonts w:cs="Times New Roman"/>
          <w:szCs w:val="20"/>
        </w:rPr>
        <w:t xml:space="preserve">s, </w:t>
      </w:r>
      <w:r w:rsidRPr="00B133AD">
        <w:rPr>
          <w:rFonts w:cs="Times New Roman"/>
          <w:szCs w:val="20"/>
        </w:rPr>
        <w:t>increas</w:t>
      </w:r>
      <w:r>
        <w:rPr>
          <w:rFonts w:cs="Times New Roman"/>
          <w:szCs w:val="20"/>
        </w:rPr>
        <w:t>ing</w:t>
      </w:r>
      <w:r w:rsidRPr="00B133AD">
        <w:rPr>
          <w:rFonts w:cs="Times New Roman"/>
          <w:szCs w:val="20"/>
        </w:rPr>
        <w:t xml:space="preserve"> interoperability and reduces complexity for vertical adoption</w:t>
      </w:r>
      <w:r>
        <w:rPr>
          <w:rFonts w:cs="Times New Roman"/>
          <w:szCs w:val="20"/>
        </w:rPr>
        <w:t xml:space="preserve">. </w:t>
      </w:r>
      <w:r>
        <w:rPr>
          <w:rFonts w:cs="Times New Roman"/>
          <w:b/>
          <w:bCs/>
          <w:szCs w:val="20"/>
        </w:rPr>
        <w:t>A</w:t>
      </w:r>
      <w:r w:rsidR="00186853" w:rsidRPr="00557875">
        <w:rPr>
          <w:rFonts w:cs="Times New Roman"/>
          <w:b/>
          <w:bCs/>
          <w:szCs w:val="20"/>
        </w:rPr>
        <w:t>void one-off design</w:t>
      </w:r>
      <w:r>
        <w:rPr>
          <w:rFonts w:cs="Times New Roman"/>
          <w:b/>
          <w:bCs/>
          <w:szCs w:val="20"/>
        </w:rPr>
        <w:t>s.</w:t>
      </w:r>
    </w:p>
    <w:p w14:paraId="6447D748" w14:textId="77777777" w:rsidR="00683FA2" w:rsidRPr="00B133AD" w:rsidRDefault="00683FA2" w:rsidP="006557F9">
      <w:pPr>
        <w:pStyle w:val="ListParagraph"/>
        <w:numPr>
          <w:ilvl w:val="0"/>
          <w:numId w:val="50"/>
        </w:numPr>
        <w:spacing w:before="0"/>
        <w:rPr>
          <w:rFonts w:cs="Times New Roman"/>
          <w:szCs w:val="20"/>
        </w:rPr>
      </w:pPr>
      <w:r w:rsidRPr="00B133AD">
        <w:rPr>
          <w:rFonts w:cs="Times New Roman"/>
          <w:b/>
          <w:bCs/>
          <w:szCs w:val="20"/>
        </w:rPr>
        <w:t>Critical feature mainstreaming from the first release</w:t>
      </w:r>
      <w:r w:rsidRPr="00B133AD">
        <w:rPr>
          <w:rFonts w:cs="Times New Roman"/>
          <w:szCs w:val="20"/>
        </w:rPr>
        <w:t>: Embedding essential vertical features into baseline standards</w:t>
      </w:r>
      <w:r>
        <w:rPr>
          <w:rFonts w:cs="Times New Roman"/>
          <w:szCs w:val="20"/>
        </w:rPr>
        <w:t xml:space="preserve"> as mandatory (esp. on the network side)</w:t>
      </w:r>
      <w:r w:rsidRPr="00B133AD">
        <w:rPr>
          <w:rFonts w:cs="Times New Roman"/>
          <w:szCs w:val="20"/>
        </w:rPr>
        <w:t>, rather than as optional add-ons or late-stage releases, ensures timely ecosystem development</w:t>
      </w:r>
      <w:r>
        <w:rPr>
          <w:rFonts w:cs="Times New Roman"/>
          <w:szCs w:val="20"/>
        </w:rPr>
        <w:t xml:space="preserve"> when new device type products are ready</w:t>
      </w:r>
      <w:r w:rsidRPr="00B133AD">
        <w:rPr>
          <w:rFonts w:cs="Times New Roman"/>
          <w:szCs w:val="20"/>
        </w:rPr>
        <w:t>.</w:t>
      </w:r>
    </w:p>
    <w:p w14:paraId="331AC358" w14:textId="77777777" w:rsidR="00683FA2" w:rsidRDefault="00683FA2" w:rsidP="006557F9">
      <w:pPr>
        <w:spacing w:before="0"/>
        <w:rPr>
          <w:rFonts w:cs="Times New Roman"/>
          <w:szCs w:val="20"/>
        </w:rPr>
      </w:pPr>
      <w:r>
        <w:rPr>
          <w:rFonts w:cs="Times New Roman"/>
          <w:szCs w:val="20"/>
        </w:rPr>
        <w:t>In the next two subsections, we outline some considerations for exemplary 6G device types and vertical features.</w:t>
      </w:r>
    </w:p>
    <w:p w14:paraId="24C4C6CF" w14:textId="77777777" w:rsidR="00683FA2" w:rsidRDefault="00683FA2" w:rsidP="00347AA2">
      <w:pPr>
        <w:pStyle w:val="Heading2"/>
      </w:pPr>
      <w:r>
        <w:t>6G LPWA/IoTs</w:t>
      </w:r>
      <w:r w:rsidRPr="000A7790">
        <w:t xml:space="preserve"> </w:t>
      </w:r>
      <w:r>
        <w:t>and d</w:t>
      </w:r>
      <w:r w:rsidRPr="000A7790">
        <w:t>evice types</w:t>
      </w:r>
    </w:p>
    <w:p w14:paraId="2C0BC3C0" w14:textId="77777777" w:rsidR="00683FA2" w:rsidRPr="00B133AD" w:rsidRDefault="00683FA2" w:rsidP="006557F9">
      <w:pPr>
        <w:spacing w:before="0"/>
        <w:rPr>
          <w:rFonts w:cs="Times New Roman"/>
          <w:szCs w:val="20"/>
          <w:lang w:eastAsia="en-US"/>
        </w:rPr>
      </w:pPr>
      <w:r w:rsidRPr="00B133AD">
        <w:rPr>
          <w:rFonts w:cs="Times New Roman"/>
          <w:szCs w:val="20"/>
        </w:rPr>
        <w:t xml:space="preserve">Based on 4G/5G </w:t>
      </w:r>
      <w:r>
        <w:rPr>
          <w:rFonts w:cs="Times New Roman"/>
          <w:szCs w:val="20"/>
        </w:rPr>
        <w:t>lessons learned, in 6G first release, it makes sense to b</w:t>
      </w:r>
      <w:r w:rsidRPr="00B133AD">
        <w:rPr>
          <w:rFonts w:cs="Times New Roman"/>
          <w:szCs w:val="20"/>
        </w:rPr>
        <w:t>ak</w:t>
      </w:r>
      <w:r>
        <w:rPr>
          <w:rFonts w:cs="Times New Roman"/>
          <w:szCs w:val="20"/>
        </w:rPr>
        <w:t>e</w:t>
      </w:r>
      <w:r w:rsidRPr="00B133AD">
        <w:rPr>
          <w:rFonts w:cs="Times New Roman"/>
          <w:szCs w:val="20"/>
        </w:rPr>
        <w:t xml:space="preserve"> in “coverage native” enhancements </w:t>
      </w:r>
      <w:r>
        <w:rPr>
          <w:rFonts w:cs="Times New Roman"/>
          <w:szCs w:val="20"/>
        </w:rPr>
        <w:t xml:space="preserve">in LPWA/IoT design </w:t>
      </w:r>
      <w:r w:rsidRPr="00B133AD">
        <w:rPr>
          <w:rFonts w:cs="Times New Roman"/>
          <w:szCs w:val="20"/>
        </w:rPr>
        <w:t xml:space="preserve">and </w:t>
      </w:r>
      <w:r>
        <w:rPr>
          <w:rFonts w:cs="Times New Roman"/>
          <w:szCs w:val="20"/>
        </w:rPr>
        <w:t xml:space="preserve">ensure common building blocks could efficiently scale down to IoT device type </w:t>
      </w:r>
      <w:r w:rsidRPr="00B133AD">
        <w:rPr>
          <w:rFonts w:cs="Times New Roman"/>
          <w:szCs w:val="20"/>
        </w:rPr>
        <w:t>(e.g., CSI framework, coding/modulation, HARQ timeline scaling, etc.)</w:t>
      </w:r>
      <w:r>
        <w:rPr>
          <w:rFonts w:cs="Times New Roman"/>
          <w:szCs w:val="20"/>
        </w:rPr>
        <w:t>.</w:t>
      </w:r>
      <w:r>
        <w:rPr>
          <w:rFonts w:cs="Times New Roman"/>
          <w:szCs w:val="20"/>
          <w:lang w:eastAsia="en-US"/>
        </w:rPr>
        <w:t xml:space="preserve"> At the high level, the following exemplary KPI should be considered for 6G IoT/LPWA:</w:t>
      </w:r>
    </w:p>
    <w:p w14:paraId="5A615A57" w14:textId="2043FA6A" w:rsidR="00683FA2" w:rsidRDefault="00683FA2" w:rsidP="009E7616">
      <w:pPr>
        <w:pStyle w:val="ListParagraph"/>
        <w:numPr>
          <w:ilvl w:val="0"/>
          <w:numId w:val="50"/>
        </w:numPr>
        <w:spacing w:before="0"/>
        <w:rPr>
          <w:rFonts w:cs="Times New Roman"/>
          <w:szCs w:val="20"/>
          <w:lang w:eastAsia="en-US"/>
        </w:rPr>
      </w:pPr>
      <w:r>
        <w:rPr>
          <w:rFonts w:cs="Times New Roman"/>
          <w:szCs w:val="20"/>
          <w:lang w:eastAsia="en-US"/>
        </w:rPr>
        <w:t xml:space="preserve">Peak data rate: max throughput up to e.g., </w:t>
      </w:r>
      <w:r w:rsidRPr="009E7616">
        <w:rPr>
          <w:rFonts w:cs="Times New Roman"/>
          <w:b/>
          <w:bCs/>
          <w:szCs w:val="20"/>
        </w:rPr>
        <w:t>10</w:t>
      </w:r>
      <w:r w:rsidR="009E7616">
        <w:rPr>
          <w:rFonts w:cs="Times New Roman"/>
          <w:b/>
          <w:bCs/>
          <w:szCs w:val="20"/>
        </w:rPr>
        <w:t xml:space="preserve"> </w:t>
      </w:r>
      <w:r w:rsidRPr="009E7616">
        <w:rPr>
          <w:rFonts w:cs="Times New Roman"/>
          <w:b/>
          <w:bCs/>
          <w:szCs w:val="20"/>
        </w:rPr>
        <w:t>Mbps</w:t>
      </w:r>
    </w:p>
    <w:p w14:paraId="63D3A148" w14:textId="77777777" w:rsidR="00683FA2" w:rsidRPr="00B133AD" w:rsidRDefault="00683FA2" w:rsidP="009E7616">
      <w:pPr>
        <w:pStyle w:val="ListParagraph"/>
        <w:numPr>
          <w:ilvl w:val="0"/>
          <w:numId w:val="50"/>
        </w:numPr>
        <w:spacing w:before="0"/>
        <w:rPr>
          <w:rFonts w:cs="Times New Roman"/>
          <w:szCs w:val="20"/>
          <w:lang w:eastAsia="en-US"/>
        </w:rPr>
      </w:pPr>
      <w:r w:rsidRPr="009E7616">
        <w:rPr>
          <w:rFonts w:cs="Times New Roman"/>
          <w:szCs w:val="20"/>
        </w:rPr>
        <w:t>Bandwidth support: e.g., 5MHz BW (functional support for 3MHz BW)</w:t>
      </w:r>
    </w:p>
    <w:p w14:paraId="48DF33A7" w14:textId="77777777" w:rsidR="00683FA2" w:rsidRPr="00B133AD" w:rsidRDefault="00683FA2" w:rsidP="009E7616">
      <w:pPr>
        <w:pStyle w:val="ListParagraph"/>
        <w:numPr>
          <w:ilvl w:val="0"/>
          <w:numId w:val="50"/>
        </w:numPr>
        <w:spacing w:before="0"/>
        <w:rPr>
          <w:rFonts w:cs="Times New Roman"/>
          <w:szCs w:val="20"/>
          <w:lang w:eastAsia="en-US"/>
        </w:rPr>
      </w:pPr>
      <w:r w:rsidRPr="00B133AD">
        <w:rPr>
          <w:rFonts w:cs="Times New Roman"/>
          <w:b/>
          <w:szCs w:val="20"/>
          <w:lang w:eastAsia="en-US"/>
        </w:rPr>
        <w:t>Competitive</w:t>
      </w:r>
      <w:r w:rsidRPr="009E7616">
        <w:rPr>
          <w:rFonts w:cs="Times New Roman"/>
          <w:szCs w:val="20"/>
        </w:rPr>
        <w:t xml:space="preserve"> coverage </w:t>
      </w:r>
      <w:r w:rsidRPr="00B133AD">
        <w:rPr>
          <w:rFonts w:cs="Times New Roman"/>
          <w:szCs w:val="20"/>
          <w:lang w:eastAsia="en-US"/>
        </w:rPr>
        <w:t>with UL data rate down to ~1kbps</w:t>
      </w:r>
    </w:p>
    <w:p w14:paraId="35CD681B" w14:textId="77777777" w:rsidR="00683FA2" w:rsidRDefault="00683FA2" w:rsidP="006557F9">
      <w:pPr>
        <w:spacing w:before="0"/>
        <w:rPr>
          <w:rFonts w:cs="Times New Roman"/>
          <w:szCs w:val="20"/>
        </w:rPr>
      </w:pPr>
      <w:r>
        <w:rPr>
          <w:rFonts w:cs="Times New Roman"/>
          <w:szCs w:val="20"/>
          <w:lang w:eastAsia="en-US"/>
        </w:rPr>
        <w:t>It should also be studied the need for multiple LPWA/IoT device categories targeting different use cases.</w:t>
      </w:r>
      <w:r>
        <w:rPr>
          <w:rFonts w:cs="Times New Roman"/>
          <w:szCs w:val="20"/>
        </w:rPr>
        <w:t xml:space="preserve"> </w:t>
      </w:r>
    </w:p>
    <w:p w14:paraId="241FB6DE" w14:textId="77777777" w:rsidR="00683FA2" w:rsidRPr="00B133AD" w:rsidRDefault="00683FA2" w:rsidP="006557F9">
      <w:pPr>
        <w:spacing w:before="0"/>
        <w:rPr>
          <w:rFonts w:cs="Times New Roman"/>
          <w:szCs w:val="20"/>
        </w:rPr>
      </w:pPr>
      <w:r>
        <w:rPr>
          <w:rFonts w:cs="Times New Roman"/>
          <w:szCs w:val="20"/>
        </w:rPr>
        <w:t>Following the lesson learned from the previous discussion, w</w:t>
      </w:r>
      <w:r w:rsidRPr="00B133AD">
        <w:rPr>
          <w:rFonts w:cs="Times New Roman"/>
          <w:szCs w:val="20"/>
        </w:rPr>
        <w:t xml:space="preserve">e </w:t>
      </w:r>
      <w:r>
        <w:rPr>
          <w:rFonts w:cs="Times New Roman"/>
          <w:szCs w:val="20"/>
        </w:rPr>
        <w:t xml:space="preserve">suggest two </w:t>
      </w:r>
      <w:r w:rsidRPr="00B133AD">
        <w:rPr>
          <w:rFonts w:cs="Times New Roman"/>
          <w:szCs w:val="20"/>
        </w:rPr>
        <w:t>key 6G IoT value propositions:</w:t>
      </w:r>
    </w:p>
    <w:p w14:paraId="6FB71B11" w14:textId="77777777" w:rsidR="00683FA2" w:rsidRPr="00B133AD" w:rsidRDefault="00683FA2" w:rsidP="004C3EC6">
      <w:pPr>
        <w:pStyle w:val="ListParagraph"/>
        <w:numPr>
          <w:ilvl w:val="0"/>
          <w:numId w:val="50"/>
        </w:numPr>
        <w:spacing w:before="0"/>
        <w:rPr>
          <w:rFonts w:cs="Times New Roman"/>
          <w:szCs w:val="20"/>
          <w:lang w:eastAsia="en-US"/>
        </w:rPr>
      </w:pPr>
      <w:r w:rsidRPr="00B133AD">
        <w:rPr>
          <w:rFonts w:cs="Times New Roman"/>
          <w:szCs w:val="20"/>
          <w:lang w:eastAsia="en-US"/>
        </w:rPr>
        <w:t xml:space="preserve">Value proposition 1: </w:t>
      </w:r>
      <w:r w:rsidRPr="004C3EC6">
        <w:rPr>
          <w:rFonts w:cs="Times New Roman"/>
          <w:i/>
          <w:iCs/>
          <w:szCs w:val="20"/>
          <w:u w:val="single"/>
          <w:lang w:eastAsia="en-US"/>
        </w:rPr>
        <w:t>Leverage 6G smartphone network ecosystem</w:t>
      </w:r>
      <w:r w:rsidRPr="004C3EC6">
        <w:rPr>
          <w:rFonts w:cs="Times New Roman"/>
          <w:szCs w:val="20"/>
          <w:lang w:eastAsia="en-US"/>
        </w:rPr>
        <w:t>,</w:t>
      </w:r>
      <w:r w:rsidRPr="00B133AD">
        <w:rPr>
          <w:rFonts w:cs="Times New Roman"/>
          <w:szCs w:val="20"/>
          <w:lang w:eastAsia="en-US"/>
        </w:rPr>
        <w:t xml:space="preserve"> remove the cost of maintaining separate IOT networks</w:t>
      </w:r>
    </w:p>
    <w:p w14:paraId="5E9652C3" w14:textId="77777777" w:rsidR="00683FA2" w:rsidRPr="00B133AD" w:rsidRDefault="00683FA2" w:rsidP="00336E4E">
      <w:pPr>
        <w:pStyle w:val="ListParagraph"/>
        <w:numPr>
          <w:ilvl w:val="1"/>
          <w:numId w:val="50"/>
        </w:numPr>
        <w:spacing w:before="0"/>
        <w:rPr>
          <w:rFonts w:cs="Times New Roman"/>
          <w:szCs w:val="20"/>
          <w:lang w:eastAsia="en-US"/>
        </w:rPr>
      </w:pPr>
      <w:r w:rsidRPr="00B133AD">
        <w:rPr>
          <w:rFonts w:cs="Times New Roman"/>
          <w:szCs w:val="20"/>
          <w:lang w:eastAsia="en-US"/>
        </w:rPr>
        <w:t>Baking “LPWA” features such as coverage extension and low power into mandatory smartphone features and ensure network side support from Day1</w:t>
      </w:r>
    </w:p>
    <w:p w14:paraId="47F1D8C8" w14:textId="77777777" w:rsidR="00683FA2" w:rsidRPr="00B133AD" w:rsidRDefault="00683FA2" w:rsidP="00336E4E">
      <w:pPr>
        <w:pStyle w:val="ListParagraph"/>
        <w:numPr>
          <w:ilvl w:val="1"/>
          <w:numId w:val="50"/>
        </w:numPr>
        <w:spacing w:before="0"/>
        <w:rPr>
          <w:rFonts w:cs="Times New Roman"/>
          <w:szCs w:val="20"/>
          <w:lang w:eastAsia="en-US"/>
        </w:rPr>
      </w:pPr>
      <w:r w:rsidRPr="00B133AD">
        <w:rPr>
          <w:rFonts w:cs="Times New Roman"/>
          <w:szCs w:val="20"/>
          <w:lang w:eastAsia="en-US"/>
        </w:rPr>
        <w:t>eMBB networks could seamlessly onboard 6G IoT devices the same way as smartphones without much customization</w:t>
      </w:r>
    </w:p>
    <w:p w14:paraId="2416579C" w14:textId="77777777" w:rsidR="00683FA2" w:rsidRPr="00B133AD" w:rsidRDefault="00683FA2" w:rsidP="004C3EC6">
      <w:pPr>
        <w:pStyle w:val="ListParagraph"/>
        <w:numPr>
          <w:ilvl w:val="0"/>
          <w:numId w:val="50"/>
        </w:numPr>
        <w:spacing w:before="0"/>
        <w:rPr>
          <w:rFonts w:cs="Times New Roman"/>
          <w:szCs w:val="20"/>
          <w:lang w:eastAsia="en-US"/>
        </w:rPr>
      </w:pPr>
      <w:r w:rsidRPr="00B133AD">
        <w:rPr>
          <w:rFonts w:cs="Times New Roman"/>
          <w:szCs w:val="20"/>
          <w:lang w:eastAsia="en-US"/>
        </w:rPr>
        <w:t xml:space="preserve">Value proposition 2: </w:t>
      </w:r>
      <w:r w:rsidRPr="004C3EC6">
        <w:rPr>
          <w:rFonts w:cs="Times New Roman"/>
          <w:i/>
          <w:iCs/>
          <w:szCs w:val="20"/>
          <w:u w:val="single"/>
          <w:lang w:eastAsia="en-US"/>
        </w:rPr>
        <w:t>Leverage 6G common designs</w:t>
      </w:r>
      <w:r w:rsidRPr="004C3EC6">
        <w:rPr>
          <w:rFonts w:cs="Times New Roman"/>
          <w:szCs w:val="20"/>
          <w:lang w:eastAsia="en-US"/>
        </w:rPr>
        <w:t xml:space="preserve"> </w:t>
      </w:r>
      <w:r w:rsidRPr="00B133AD">
        <w:rPr>
          <w:rFonts w:cs="Times New Roman"/>
          <w:szCs w:val="20"/>
          <w:lang w:eastAsia="en-US"/>
        </w:rPr>
        <w:t>to further reduce cost and increase throughput/coverage, and enhance implementation</w:t>
      </w:r>
    </w:p>
    <w:p w14:paraId="082BC52E" w14:textId="77777777" w:rsidR="00683FA2" w:rsidRPr="00B133AD" w:rsidRDefault="00683FA2" w:rsidP="00336E4E">
      <w:pPr>
        <w:pStyle w:val="ListParagraph"/>
        <w:numPr>
          <w:ilvl w:val="1"/>
          <w:numId w:val="50"/>
        </w:numPr>
        <w:spacing w:before="0"/>
        <w:rPr>
          <w:rFonts w:cs="Times New Roman"/>
          <w:szCs w:val="20"/>
          <w:lang w:eastAsia="en-US"/>
        </w:rPr>
      </w:pPr>
      <w:r w:rsidRPr="00B133AD">
        <w:rPr>
          <w:rFonts w:cs="Times New Roman"/>
          <w:szCs w:val="20"/>
          <w:lang w:eastAsia="en-US"/>
        </w:rPr>
        <w:t>New unified &amp; scalable coding / modulation / waveform / MIMO / control / procedures</w:t>
      </w:r>
    </w:p>
    <w:p w14:paraId="12383075" w14:textId="33AAFC64" w:rsidR="00683FA2" w:rsidRDefault="00683FA2" w:rsidP="00347AA2">
      <w:pPr>
        <w:pStyle w:val="Heading2"/>
      </w:pPr>
      <w:r w:rsidRPr="00961171">
        <w:t>Integrated</w:t>
      </w:r>
      <w:r>
        <w:t xml:space="preserve"> </w:t>
      </w:r>
      <w:r w:rsidRPr="00961171">
        <w:t>sensing</w:t>
      </w:r>
      <w:r>
        <w:t>,</w:t>
      </w:r>
      <w:r w:rsidRPr="00961171">
        <w:t xml:space="preserve"> positioning </w:t>
      </w:r>
      <w:r>
        <w:t>&amp;</w:t>
      </w:r>
      <w:r w:rsidRPr="00961171">
        <w:t xml:space="preserve"> communication</w:t>
      </w:r>
    </w:p>
    <w:p w14:paraId="0DF3F2BC" w14:textId="4BAA6422" w:rsidR="00300522" w:rsidRPr="00384E78" w:rsidRDefault="00683FA2" w:rsidP="00384E78">
      <w:pPr>
        <w:rPr>
          <w:lang w:eastAsia="en-US"/>
        </w:rPr>
      </w:pPr>
      <w:r w:rsidRPr="00B133AD">
        <w:rPr>
          <w:lang w:eastAsia="en-US"/>
        </w:rPr>
        <w:t>Unlike 5G, where positioning was bolted on through optional reference signals and dedicated procedures, 6G offers a clean slate to embed these functions natively into the air interface and architecture from day one. The design of 6G must embrace Integrated Sensing, Positioning, and Communication (ISPC) as a foundational capability—not as an afterthought. This convergence enables the network to not only connect devices but also perceive and interpret the physical world, transforming base stations and user equipment into distributed RF sensors.</w:t>
      </w:r>
    </w:p>
    <w:p w14:paraId="0DD372F6" w14:textId="7632D973" w:rsidR="00683FA2" w:rsidRPr="00B133AD" w:rsidRDefault="00683FA2" w:rsidP="00640327">
      <w:pPr>
        <w:pStyle w:val="Proposal"/>
        <w:rPr>
          <w:lang w:eastAsia="en-US"/>
        </w:rPr>
      </w:pPr>
      <w:bookmarkStart w:id="31" w:name="_Toc206155831"/>
      <w:r>
        <w:t xml:space="preserve">Observation </w:t>
      </w:r>
      <w:r w:rsidR="00300522">
        <w:fldChar w:fldCharType="begin"/>
      </w:r>
      <w:r w:rsidR="00300522">
        <w:instrText xml:space="preserve"> SEQ Observation \* ARABIC </w:instrText>
      </w:r>
      <w:r w:rsidR="00300522">
        <w:fldChar w:fldCharType="separate"/>
      </w:r>
      <w:r w:rsidR="000260CA">
        <w:rPr>
          <w:noProof/>
        </w:rPr>
        <w:t>3</w:t>
      </w:r>
      <w:r w:rsidR="00300522">
        <w:fldChar w:fldCharType="end"/>
      </w:r>
      <w:r w:rsidRPr="00B133AD">
        <w:rPr>
          <w:lang w:eastAsia="en-US"/>
        </w:rPr>
        <w:t xml:space="preserve">: </w:t>
      </w:r>
      <w:r w:rsidRPr="00B133AD">
        <w:rPr>
          <w:rFonts w:cs="Times New Roman"/>
          <w:szCs w:val="20"/>
          <w:lang w:eastAsia="en-US"/>
        </w:rPr>
        <w:t xml:space="preserve">A unified </w:t>
      </w:r>
      <w:r>
        <w:rPr>
          <w:rFonts w:cs="Times New Roman"/>
          <w:szCs w:val="20"/>
          <w:lang w:eastAsia="en-US"/>
        </w:rPr>
        <w:t xml:space="preserve">6G ISPC </w:t>
      </w:r>
      <w:r w:rsidRPr="00B133AD">
        <w:rPr>
          <w:rFonts w:cs="Times New Roman"/>
          <w:szCs w:val="20"/>
          <w:lang w:eastAsia="en-US"/>
        </w:rPr>
        <w:t xml:space="preserve">design </w:t>
      </w:r>
      <w:r>
        <w:rPr>
          <w:rFonts w:cs="Times New Roman"/>
          <w:szCs w:val="20"/>
          <w:lang w:eastAsia="en-US"/>
        </w:rPr>
        <w:t xml:space="preserve">is expected to </w:t>
      </w:r>
      <w:r w:rsidRPr="00B133AD">
        <w:rPr>
          <w:rFonts w:cs="Times New Roman"/>
          <w:szCs w:val="20"/>
          <w:lang w:eastAsia="en-US"/>
        </w:rPr>
        <w:t>reduce overhead, simplify deployment, and ensure that sensing and positioning capabilities are ubiquitously available across devices and use cases.</w:t>
      </w:r>
      <w:bookmarkEnd w:id="31"/>
    </w:p>
    <w:p w14:paraId="03EDED36" w14:textId="77777777" w:rsidR="00683FA2" w:rsidRPr="00B133AD" w:rsidRDefault="00683FA2" w:rsidP="006557F9">
      <w:pPr>
        <w:spacing w:after="0"/>
        <w:jc w:val="center"/>
        <w:rPr>
          <w:rFonts w:cs="Times New Roman"/>
          <w:szCs w:val="20"/>
          <w:lang w:eastAsia="en-US"/>
        </w:rPr>
      </w:pPr>
      <w:r w:rsidRPr="00B133AD">
        <w:rPr>
          <w:rFonts w:cs="Times New Roman"/>
          <w:noProof/>
          <w:szCs w:val="20"/>
          <w:lang w:val="en-GB" w:eastAsia="en-US"/>
        </w:rPr>
        <w:drawing>
          <wp:inline distT="0" distB="0" distL="0" distR="0" wp14:anchorId="483F2BB8" wp14:editId="3A7D0F5B">
            <wp:extent cx="4794107" cy="1128548"/>
            <wp:effectExtent l="0" t="0" r="6985" b="0"/>
            <wp:docPr id="799186519" name="Picture 1" descr="A green arrow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141705" name="Picture 1" descr="A green arrow with white text&#10;&#10;AI-generated content may be incorrect."/>
                    <pic:cNvPicPr/>
                  </pic:nvPicPr>
                  <pic:blipFill>
                    <a:blip r:embed="rId17"/>
                    <a:stretch>
                      <a:fillRect/>
                    </a:stretch>
                  </pic:blipFill>
                  <pic:spPr>
                    <a:xfrm>
                      <a:off x="0" y="0"/>
                      <a:ext cx="4803717" cy="1130810"/>
                    </a:xfrm>
                    <a:prstGeom prst="rect">
                      <a:avLst/>
                    </a:prstGeom>
                  </pic:spPr>
                </pic:pic>
              </a:graphicData>
            </a:graphic>
          </wp:inline>
        </w:drawing>
      </w:r>
    </w:p>
    <w:p w14:paraId="4B23E674" w14:textId="451688DF" w:rsidR="00300522" w:rsidRDefault="00683FA2" w:rsidP="00384E78">
      <w:pPr>
        <w:rPr>
          <w:lang w:eastAsia="en-US"/>
        </w:rPr>
      </w:pPr>
      <w:r w:rsidRPr="00B133AD">
        <w:rPr>
          <w:lang w:eastAsia="en-US"/>
        </w:rPr>
        <w:t xml:space="preserve">The strategic motivation for ISPC in 6G lies in its ability to unify the digital and physical worlds through a common infrastructure. This convergence supports not only traditional KPIs like throughput and latency but also new metrics such as sensing accuracy, inference confidence, and environmental awareness. We should learn from the challenges of retrofitting features post-deployment, and make sure that 6G can deliver a platform that is inherently intelligent, spatially aware, and capable of supporting emerging </w:t>
      </w:r>
      <w:r>
        <w:rPr>
          <w:lang w:eastAsia="en-US"/>
        </w:rPr>
        <w:t xml:space="preserve">new </w:t>
      </w:r>
      <w:r w:rsidRPr="00B133AD">
        <w:rPr>
          <w:lang w:eastAsia="en-US"/>
        </w:rPr>
        <w:t>services.</w:t>
      </w:r>
    </w:p>
    <w:p w14:paraId="16F8B05F" w14:textId="5291BA9B" w:rsidR="00683FA2" w:rsidRPr="00B133AD" w:rsidRDefault="00683FA2" w:rsidP="00640327">
      <w:pPr>
        <w:pStyle w:val="Proposal"/>
        <w:rPr>
          <w:lang w:eastAsia="en-US"/>
        </w:rPr>
      </w:pPr>
      <w:bookmarkStart w:id="32" w:name="_Toc206155832"/>
      <w:r>
        <w:t xml:space="preserve">Observation </w:t>
      </w:r>
      <w:r w:rsidR="00300522">
        <w:fldChar w:fldCharType="begin"/>
      </w:r>
      <w:r w:rsidR="00300522">
        <w:instrText xml:space="preserve"> SEQ Observation \* ARABIC </w:instrText>
      </w:r>
      <w:r w:rsidR="00300522">
        <w:fldChar w:fldCharType="separate"/>
      </w:r>
      <w:r w:rsidR="000260CA">
        <w:rPr>
          <w:noProof/>
        </w:rPr>
        <w:t>4</w:t>
      </w:r>
      <w:r w:rsidR="00300522">
        <w:fldChar w:fldCharType="end"/>
      </w:r>
      <w:r w:rsidRPr="00B133AD">
        <w:rPr>
          <w:lang w:eastAsia="en-US"/>
        </w:rPr>
        <w:t xml:space="preserve">: </w:t>
      </w:r>
      <w:r w:rsidRPr="00B133AD">
        <w:rPr>
          <w:rFonts w:cs="Times New Roman"/>
          <w:szCs w:val="20"/>
          <w:lang w:eastAsia="en-US"/>
        </w:rPr>
        <w:t>6G should aim to simplify ecosystem support for positioning and sensing, prioritizing “minimal additional effort from the infrastructure side" and " minimal additional air interface overhead".</w:t>
      </w:r>
      <w:bookmarkEnd w:id="32"/>
    </w:p>
    <w:p w14:paraId="5D92DCEA" w14:textId="7A99DE10" w:rsidR="00683FA2" w:rsidRPr="00B133AD" w:rsidRDefault="00683FA2" w:rsidP="00640327">
      <w:pPr>
        <w:pStyle w:val="Proposal"/>
        <w:rPr>
          <w:lang w:eastAsia="en-US"/>
        </w:rPr>
      </w:pPr>
      <w:bookmarkStart w:id="33" w:name="_Toc206155833"/>
      <w:r>
        <w:t xml:space="preserve">Observation </w:t>
      </w:r>
      <w:r w:rsidR="00300522">
        <w:fldChar w:fldCharType="begin"/>
      </w:r>
      <w:r w:rsidR="00300522">
        <w:instrText xml:space="preserve"> SEQ Observation \* ARABIC </w:instrText>
      </w:r>
      <w:r w:rsidR="00300522">
        <w:fldChar w:fldCharType="separate"/>
      </w:r>
      <w:r w:rsidR="000260CA">
        <w:rPr>
          <w:noProof/>
        </w:rPr>
        <w:t>5</w:t>
      </w:r>
      <w:r w:rsidR="00300522">
        <w:fldChar w:fldCharType="end"/>
      </w:r>
      <w:r w:rsidRPr="00300522">
        <w:rPr>
          <w:rFonts w:cs="Times New Roman"/>
          <w:szCs w:val="20"/>
          <w:lang w:eastAsia="en-US"/>
        </w:rPr>
        <w:t xml:space="preserve">: </w:t>
      </w:r>
      <w:r w:rsidRPr="00B133AD">
        <w:rPr>
          <w:rFonts w:cs="Times New Roman"/>
          <w:szCs w:val="20"/>
          <w:lang w:eastAsia="en-US"/>
        </w:rPr>
        <w:t>The strategic motivation for natively Integrating Sensing, Positioning, and Communication (ISPC) in 6G lies in its ability to unify the digital and physical worlds through a common infrastructure and ubiquitous UE support from day-1.</w:t>
      </w:r>
      <w:bookmarkEnd w:id="33"/>
      <w:r w:rsidRPr="00B133AD">
        <w:rPr>
          <w:rFonts w:cs="Times New Roman"/>
          <w:szCs w:val="20"/>
          <w:lang w:eastAsia="en-US"/>
        </w:rPr>
        <w:t xml:space="preserve"> </w:t>
      </w:r>
    </w:p>
    <w:p w14:paraId="6631E3E2" w14:textId="77777777" w:rsidR="00683FA2" w:rsidRPr="00B133AD" w:rsidRDefault="00683FA2" w:rsidP="00313FD6">
      <w:pPr>
        <w:rPr>
          <w:rFonts w:cs="Times New Roman"/>
          <w:szCs w:val="20"/>
          <w:lang w:eastAsia="en-US"/>
        </w:rPr>
      </w:pPr>
      <w:r w:rsidRPr="00B133AD">
        <w:rPr>
          <w:rFonts w:cs="Times New Roman"/>
          <w:szCs w:val="20"/>
          <w:lang w:eastAsia="en-US"/>
        </w:rPr>
        <w:t>Based on the above we make the following proposals:</w:t>
      </w:r>
    </w:p>
    <w:p w14:paraId="23003E01" w14:textId="791E2749" w:rsidR="00683FA2" w:rsidRPr="00B133AD" w:rsidRDefault="00683FA2" w:rsidP="00640327">
      <w:pPr>
        <w:pStyle w:val="Proposal"/>
        <w:rPr>
          <w:lang w:eastAsia="en-US"/>
        </w:rPr>
      </w:pPr>
      <w:bookmarkStart w:id="34" w:name="_Toc206155857"/>
      <w:r>
        <w:t xml:space="preserve">Proposal </w:t>
      </w:r>
      <w:r w:rsidR="00300522">
        <w:fldChar w:fldCharType="begin"/>
      </w:r>
      <w:r w:rsidR="00300522">
        <w:instrText xml:space="preserve"> SEQ Proposal \* ARABIC </w:instrText>
      </w:r>
      <w:r w:rsidR="00300522">
        <w:fldChar w:fldCharType="separate"/>
      </w:r>
      <w:r w:rsidR="000260CA">
        <w:rPr>
          <w:noProof/>
        </w:rPr>
        <w:t>22</w:t>
      </w:r>
      <w:r w:rsidR="00300522">
        <w:fldChar w:fldCharType="end"/>
      </w:r>
      <w:r w:rsidRPr="00300522">
        <w:rPr>
          <w:rFonts w:eastAsia="Yu Gothic" w:cs="Times New Roman"/>
          <w:szCs w:val="20"/>
          <w:lang w:eastAsia="ja-JP"/>
        </w:rPr>
        <w:t xml:space="preserve">: Study 6G physical layer signaling, procedures and </w:t>
      </w:r>
      <w:r>
        <w:rPr>
          <w:rFonts w:eastAsia="Yu Gothic" w:cs="Times New Roman"/>
          <w:szCs w:val="20"/>
          <w:lang w:eastAsia="ja-JP"/>
        </w:rPr>
        <w:t xml:space="preserve">UL &amp; DL </w:t>
      </w:r>
      <w:r w:rsidRPr="00B133AD">
        <w:rPr>
          <w:rFonts w:eastAsia="Yu Gothic" w:cs="Times New Roman"/>
          <w:szCs w:val="20"/>
          <w:lang w:eastAsia="ja-JP"/>
        </w:rPr>
        <w:t xml:space="preserve">reference signals to enable unified </w:t>
      </w:r>
      <w:r w:rsidRPr="00B133AD">
        <w:rPr>
          <w:rFonts w:cs="Times New Roman"/>
          <w:szCs w:val="20"/>
          <w:lang w:eastAsia="en-US"/>
        </w:rPr>
        <w:t>and integrated Sensing, Positioning, and Communication scenarios.</w:t>
      </w:r>
      <w:bookmarkEnd w:id="34"/>
    </w:p>
    <w:p w14:paraId="7B459500" w14:textId="281B5418" w:rsidR="00D53265" w:rsidRPr="00B133AD" w:rsidRDefault="00683FA2" w:rsidP="006557F9">
      <w:pPr>
        <w:pStyle w:val="ListParagraph"/>
        <w:numPr>
          <w:ilvl w:val="0"/>
          <w:numId w:val="47"/>
        </w:numPr>
        <w:spacing w:after="0"/>
        <w:ind w:left="360"/>
        <w:rPr>
          <w:rFonts w:eastAsia="Yu Gothic" w:cs="Times New Roman"/>
          <w:b/>
          <w:bCs/>
          <w:szCs w:val="20"/>
          <w:lang w:eastAsia="ja-JP"/>
        </w:rPr>
      </w:pPr>
      <w:r w:rsidRPr="00B133AD">
        <w:rPr>
          <w:rFonts w:cs="Times New Roman"/>
          <w:b/>
          <w:bCs/>
          <w:szCs w:val="20"/>
          <w:lang w:eastAsia="en-US"/>
        </w:rPr>
        <w:t>Study different levels of integration ranging from sharing the same RS and procedures, to having dedicated RS and procedures for sensing</w:t>
      </w:r>
      <w:r w:rsidR="00D53265">
        <w:rPr>
          <w:rFonts w:cs="Times New Roman"/>
          <w:b/>
          <w:bCs/>
          <w:szCs w:val="20"/>
          <w:lang w:eastAsia="en-US"/>
        </w:rPr>
        <w:t>.</w:t>
      </w:r>
    </w:p>
    <w:p w14:paraId="3D686710" w14:textId="513ED232" w:rsidR="00683FA2" w:rsidRPr="00B36E9A" w:rsidRDefault="00683FA2" w:rsidP="006557F9">
      <w:pPr>
        <w:pStyle w:val="ListParagraph"/>
        <w:numPr>
          <w:ilvl w:val="0"/>
          <w:numId w:val="47"/>
        </w:numPr>
        <w:spacing w:after="0"/>
        <w:ind w:left="360"/>
      </w:pPr>
      <w:r w:rsidRPr="00B133AD">
        <w:rPr>
          <w:rFonts w:eastAsia="Yu Gothic" w:cs="Times New Roman"/>
          <w:b/>
          <w:bCs/>
          <w:szCs w:val="20"/>
          <w:lang w:eastAsia="ja-JP"/>
        </w:rPr>
        <w:t xml:space="preserve">Focus the study on “mandatory” RS </w:t>
      </w:r>
      <w:r>
        <w:rPr>
          <w:rFonts w:eastAsia="Yu Gothic" w:cs="Times New Roman"/>
          <w:b/>
          <w:bCs/>
          <w:szCs w:val="20"/>
          <w:lang w:eastAsia="ja-JP"/>
        </w:rPr>
        <w:t xml:space="preserve">(both UE and network side) </w:t>
      </w:r>
      <w:r w:rsidRPr="00B133AD">
        <w:rPr>
          <w:rFonts w:eastAsia="Yu Gothic" w:cs="Times New Roman"/>
          <w:b/>
          <w:bCs/>
          <w:szCs w:val="20"/>
          <w:lang w:eastAsia="ja-JP"/>
        </w:rPr>
        <w:t>to aim for ubiquitous support of a baseline positioning and sensing 6G service from day-1</w:t>
      </w:r>
      <w:r>
        <w:rPr>
          <w:rFonts w:eastAsia="Yu Gothic" w:cs="Times New Roman"/>
          <w:b/>
          <w:bCs/>
          <w:szCs w:val="20"/>
          <w:lang w:eastAsia="ja-JP"/>
        </w:rPr>
        <w:t xml:space="preserve"> with limited increased complexity/overhead </w:t>
      </w:r>
      <w:r w:rsidRPr="00B133AD">
        <w:rPr>
          <w:rFonts w:eastAsia="Yu Gothic" w:cs="Times New Roman"/>
          <w:b/>
          <w:bCs/>
          <w:szCs w:val="20"/>
          <w:lang w:eastAsia="ja-JP"/>
        </w:rPr>
        <w:t>to facilitate the support of positioning and/or sensing scenarios in 6G.</w:t>
      </w:r>
    </w:p>
    <w:p w14:paraId="6946B19E" w14:textId="77777777" w:rsidR="00683FA2" w:rsidRDefault="00683FA2" w:rsidP="00347AA2">
      <w:pPr>
        <w:pStyle w:val="Heading2"/>
      </w:pPr>
      <w:r w:rsidRPr="00B36E9A">
        <w:t>Summary and specification streamlining to facilitate vertical, new device type and feature rollout</w:t>
      </w:r>
    </w:p>
    <w:p w14:paraId="027CBD41" w14:textId="77777777" w:rsidR="004A3684" w:rsidRDefault="00683FA2" w:rsidP="00313FD6">
      <w:pPr>
        <w:rPr>
          <w:rFonts w:cs="Times New Roman"/>
          <w:szCs w:val="20"/>
        </w:rPr>
      </w:pPr>
      <w:r>
        <w:rPr>
          <w:rFonts w:cs="Times New Roman"/>
          <w:szCs w:val="20"/>
        </w:rPr>
        <w:t xml:space="preserve">From 5G deployment experience, spec. flexibility does not necessarily help to bring up new vertical services, but instead it may cause ecosystem </w:t>
      </w:r>
      <w:r w:rsidR="00186853" w:rsidRPr="00557875">
        <w:rPr>
          <w:rFonts w:cs="Times New Roman"/>
          <w:szCs w:val="20"/>
        </w:rPr>
        <w:t>fragment</w:t>
      </w:r>
      <w:r>
        <w:rPr>
          <w:rFonts w:cs="Times New Roman"/>
          <w:szCs w:val="20"/>
        </w:rPr>
        <w:t xml:space="preserve">ation as different network vendors could have different configurations. On the other hand, devices supposedly supporting all possible configurations may also not be fully tested under the enormous configuration space. These two combined substantially increases IODT complexity, and slow down new vertical rollout as well as new enhancement features rollout, as seen in 5G commercialization. We also observed that when essential “enabling” features are available on the network side, progressively, UE </w:t>
      </w:r>
      <w:r w:rsidR="00186853" w:rsidRPr="00557875">
        <w:rPr>
          <w:rFonts w:cs="Times New Roman"/>
          <w:szCs w:val="20"/>
        </w:rPr>
        <w:t xml:space="preserve">modem </w:t>
      </w:r>
      <w:r>
        <w:rPr>
          <w:rFonts w:cs="Times New Roman"/>
          <w:szCs w:val="20"/>
        </w:rPr>
        <w:t xml:space="preserve">would leverage them to </w:t>
      </w:r>
      <w:r w:rsidR="007864DC">
        <w:rPr>
          <w:rFonts w:cs="Times New Roman"/>
          <w:szCs w:val="20"/>
        </w:rPr>
        <w:t xml:space="preserve">e.g., </w:t>
      </w:r>
      <w:r>
        <w:rPr>
          <w:rFonts w:cs="Times New Roman"/>
          <w:szCs w:val="20"/>
        </w:rPr>
        <w:t xml:space="preserve">enable new services (positioning as non-date service), </w:t>
      </w:r>
      <w:r w:rsidR="007864DC">
        <w:rPr>
          <w:rFonts w:cs="Times New Roman"/>
          <w:szCs w:val="20"/>
        </w:rPr>
        <w:t xml:space="preserve">or </w:t>
      </w:r>
      <w:r>
        <w:rPr>
          <w:rFonts w:cs="Times New Roman"/>
          <w:szCs w:val="20"/>
        </w:rPr>
        <w:t xml:space="preserve">improve </w:t>
      </w:r>
      <w:r w:rsidR="009130E7">
        <w:rPr>
          <w:rFonts w:cs="Times New Roman"/>
          <w:szCs w:val="20"/>
        </w:rPr>
        <w:t xml:space="preserve">performance for </w:t>
      </w:r>
      <w:r w:rsidR="00594B39">
        <w:rPr>
          <w:rFonts w:cs="Times New Roman"/>
          <w:szCs w:val="20"/>
        </w:rPr>
        <w:t xml:space="preserve">a </w:t>
      </w:r>
      <w:r w:rsidR="009130E7">
        <w:rPr>
          <w:rFonts w:cs="Times New Roman"/>
          <w:szCs w:val="20"/>
        </w:rPr>
        <w:t>better</w:t>
      </w:r>
      <w:r>
        <w:rPr>
          <w:rFonts w:cs="Times New Roman"/>
          <w:szCs w:val="20"/>
        </w:rPr>
        <w:t xml:space="preserve"> </w:t>
      </w:r>
      <w:r w:rsidR="00186853" w:rsidRPr="00557875">
        <w:rPr>
          <w:rFonts w:cs="Times New Roman"/>
          <w:szCs w:val="20"/>
        </w:rPr>
        <w:t xml:space="preserve">UE </w:t>
      </w:r>
      <w:r>
        <w:rPr>
          <w:rFonts w:cs="Times New Roman"/>
          <w:szCs w:val="20"/>
        </w:rPr>
        <w:t xml:space="preserve">experience. </w:t>
      </w:r>
      <w:r w:rsidR="00BD63CC">
        <w:rPr>
          <w:rFonts w:cs="Times New Roman"/>
          <w:szCs w:val="20"/>
        </w:rPr>
        <w:t>Over time</w:t>
      </w:r>
      <w:r>
        <w:rPr>
          <w:rFonts w:cs="Times New Roman"/>
          <w:szCs w:val="20"/>
        </w:rPr>
        <w:t>, such device side autonomous evolution would boost network level performance and bring up new services. The key is “</w:t>
      </w:r>
      <w:r w:rsidRPr="00B133AD">
        <w:rPr>
          <w:rFonts w:cs="Times New Roman"/>
          <w:b/>
          <w:szCs w:val="20"/>
        </w:rPr>
        <w:t>critical feature mainstreaming</w:t>
      </w:r>
      <w:r>
        <w:rPr>
          <w:rFonts w:cs="Times New Roman"/>
          <w:szCs w:val="20"/>
        </w:rPr>
        <w:t>”</w:t>
      </w:r>
      <w:r w:rsidRPr="00557875">
        <w:rPr>
          <w:rFonts w:cs="Times New Roman"/>
          <w:szCs w:val="20"/>
        </w:rPr>
        <w:t xml:space="preserve"> </w:t>
      </w:r>
      <w:r>
        <w:rPr>
          <w:rFonts w:cs="Times New Roman"/>
          <w:szCs w:val="20"/>
        </w:rPr>
        <w:t>on the network side from day 1. A few examples of such includes:</w:t>
      </w:r>
    </w:p>
    <w:p w14:paraId="621A08D4" w14:textId="77777777" w:rsidR="004A3684" w:rsidRPr="004A3684" w:rsidRDefault="00683FA2" w:rsidP="004A3684">
      <w:pPr>
        <w:pStyle w:val="ListParagraph"/>
        <w:numPr>
          <w:ilvl w:val="0"/>
          <w:numId w:val="84"/>
        </w:numPr>
        <w:spacing w:after="0"/>
        <w:rPr>
          <w:lang w:eastAsia="en-US"/>
        </w:rPr>
      </w:pPr>
      <w:r>
        <w:rPr>
          <w:rFonts w:cs="Times New Roman"/>
          <w:szCs w:val="20"/>
        </w:rPr>
        <w:t xml:space="preserve">incorporating </w:t>
      </w:r>
      <w:r w:rsidRPr="00B133AD">
        <w:rPr>
          <w:rFonts w:cs="Times New Roman"/>
          <w:szCs w:val="20"/>
        </w:rPr>
        <w:t xml:space="preserve">6G </w:t>
      </w:r>
      <w:r>
        <w:rPr>
          <w:rFonts w:cs="Times New Roman"/>
          <w:szCs w:val="20"/>
        </w:rPr>
        <w:t xml:space="preserve">LPWA as “mandatory” feature for eMBB services prior to LPWA device type launch; </w:t>
      </w:r>
    </w:p>
    <w:p w14:paraId="51EA71EA" w14:textId="77777777" w:rsidR="004A3684" w:rsidRPr="004A3684" w:rsidRDefault="00683FA2" w:rsidP="004A3684">
      <w:pPr>
        <w:pStyle w:val="ListParagraph"/>
        <w:numPr>
          <w:ilvl w:val="0"/>
          <w:numId w:val="84"/>
        </w:numPr>
        <w:spacing w:after="0"/>
        <w:rPr>
          <w:lang w:eastAsia="en-US"/>
        </w:rPr>
      </w:pPr>
      <w:r w:rsidRPr="00B133AD">
        <w:rPr>
          <w:rFonts w:cs="Times New Roman"/>
          <w:szCs w:val="20"/>
        </w:rPr>
        <w:t>Positioning/(sensing) functionality integration into 6G TRS</w:t>
      </w:r>
      <w:r w:rsidR="00F02682">
        <w:rPr>
          <w:rFonts w:cs="Times New Roman"/>
          <w:szCs w:val="20"/>
        </w:rPr>
        <w:t xml:space="preserve"> / 6G SSB</w:t>
      </w:r>
      <w:r>
        <w:rPr>
          <w:rFonts w:cs="Times New Roman"/>
          <w:szCs w:val="20"/>
        </w:rPr>
        <w:t>;</w:t>
      </w:r>
    </w:p>
    <w:p w14:paraId="3F342089" w14:textId="77777777" w:rsidR="004A3684" w:rsidRPr="004A3684" w:rsidRDefault="004A3684" w:rsidP="004A3684">
      <w:pPr>
        <w:pStyle w:val="ListParagraph"/>
        <w:numPr>
          <w:ilvl w:val="0"/>
          <w:numId w:val="84"/>
        </w:numPr>
        <w:spacing w:after="0"/>
        <w:rPr>
          <w:lang w:eastAsia="en-US"/>
        </w:rPr>
      </w:pPr>
      <w:r>
        <w:rPr>
          <w:rFonts w:cs="Times New Roman"/>
          <w:szCs w:val="20"/>
        </w:rPr>
        <w:t>T</w:t>
      </w:r>
      <w:r w:rsidR="00683FA2" w:rsidRPr="004A3684">
        <w:rPr>
          <w:rFonts w:cs="Times New Roman"/>
          <w:szCs w:val="20"/>
        </w:rPr>
        <w:t>o</w:t>
      </w:r>
      <w:r w:rsidR="00683FA2">
        <w:rPr>
          <w:rFonts w:cs="Times New Roman"/>
          <w:szCs w:val="20"/>
        </w:rPr>
        <w:t xml:space="preserve"> enable UEs w/ and w/o SIC capability with minimum network side customization; </w:t>
      </w:r>
    </w:p>
    <w:p w14:paraId="209A67C6" w14:textId="77777777" w:rsidR="00524941" w:rsidRPr="00524941" w:rsidRDefault="004A3684" w:rsidP="004A3684">
      <w:pPr>
        <w:pStyle w:val="ListParagraph"/>
        <w:numPr>
          <w:ilvl w:val="0"/>
          <w:numId w:val="84"/>
        </w:numPr>
        <w:spacing w:after="0"/>
        <w:rPr>
          <w:lang w:eastAsia="en-US"/>
        </w:rPr>
      </w:pPr>
      <w:r>
        <w:rPr>
          <w:rFonts w:cs="Times New Roman"/>
          <w:szCs w:val="20"/>
        </w:rPr>
        <w:t>T</w:t>
      </w:r>
      <w:r w:rsidR="00683FA2" w:rsidRPr="004A3684">
        <w:rPr>
          <w:rFonts w:cs="Times New Roman"/>
          <w:szCs w:val="20"/>
        </w:rPr>
        <w:t>o</w:t>
      </w:r>
      <w:r w:rsidR="00683FA2">
        <w:rPr>
          <w:rFonts w:cs="Times New Roman"/>
          <w:szCs w:val="20"/>
        </w:rPr>
        <w:t xml:space="preserve"> enable capable UE to perform cross slot joint channel estimation </w:t>
      </w:r>
      <w:r w:rsidR="00524941">
        <w:rPr>
          <w:rFonts w:cs="Times New Roman"/>
          <w:szCs w:val="20"/>
        </w:rPr>
        <w:t>with little network overhead</w:t>
      </w:r>
      <w:r w:rsidR="00683FA2" w:rsidRPr="004A3684">
        <w:rPr>
          <w:rFonts w:cs="Times New Roman"/>
          <w:szCs w:val="20"/>
        </w:rPr>
        <w:t xml:space="preserve">. </w:t>
      </w:r>
    </w:p>
    <w:p w14:paraId="4F7B4CD3" w14:textId="6D2ADE2D" w:rsidR="00683FA2" w:rsidRDefault="00683FA2" w:rsidP="00313FD6">
      <w:pPr>
        <w:rPr>
          <w:lang w:eastAsia="en-US"/>
        </w:rPr>
      </w:pPr>
      <w:r>
        <w:rPr>
          <w:rFonts w:cs="Times New Roman"/>
          <w:szCs w:val="20"/>
        </w:rPr>
        <w:t xml:space="preserve">Such forward compatible design could also be applied on device side, as an example, day-1 mandate of time frequency </w:t>
      </w:r>
      <w:r w:rsidRPr="00B133AD">
        <w:rPr>
          <w:rFonts w:cs="Times New Roman"/>
          <w:szCs w:val="20"/>
        </w:rPr>
        <w:t xml:space="preserve">pre-compensation </w:t>
      </w:r>
      <w:r>
        <w:rPr>
          <w:rFonts w:cs="Times New Roman"/>
          <w:szCs w:val="20"/>
        </w:rPr>
        <w:t>could prepare the 6G cellular system ready for NTN use cases in future.</w:t>
      </w:r>
    </w:p>
    <w:p w14:paraId="120091FC" w14:textId="62C4352F" w:rsidR="000A05BC" w:rsidRDefault="009C7380" w:rsidP="00B36E9A">
      <w:pPr>
        <w:pStyle w:val="Heading1"/>
      </w:pPr>
      <w:r>
        <w:t>J</w:t>
      </w:r>
      <w:r w:rsidR="000A05BC">
        <w:t xml:space="preserve">oint design </w:t>
      </w:r>
      <w:r>
        <w:t xml:space="preserve">optimization </w:t>
      </w:r>
      <w:r w:rsidR="000A05BC">
        <w:t>across network and UE</w:t>
      </w:r>
    </w:p>
    <w:p w14:paraId="0D3648C5" w14:textId="72218286" w:rsidR="007E4B04" w:rsidRPr="00D35AD5" w:rsidRDefault="007E4B04" w:rsidP="00313FD6">
      <w:pPr>
        <w:rPr>
          <w:lang w:eastAsia="en-US"/>
        </w:rPr>
      </w:pPr>
      <w:r>
        <w:rPr>
          <w:rFonts w:cs="Times New Roman"/>
          <w:szCs w:val="20"/>
        </w:rPr>
        <w:t xml:space="preserve">Another important aspect to consider in 6G design is how to achieve </w:t>
      </w:r>
      <w:r w:rsidR="004C4A6F">
        <w:rPr>
          <w:rFonts w:cs="Times New Roman"/>
          <w:szCs w:val="20"/>
        </w:rPr>
        <w:t xml:space="preserve">a </w:t>
      </w:r>
      <w:r>
        <w:rPr>
          <w:rFonts w:cs="Times New Roman"/>
          <w:szCs w:val="20"/>
        </w:rPr>
        <w:t xml:space="preserve">cohesive design across different features to realize end-to-end performance gain, while </w:t>
      </w:r>
      <w:r w:rsidR="00186853" w:rsidRPr="00557875">
        <w:rPr>
          <w:rFonts w:cs="Times New Roman"/>
          <w:szCs w:val="20"/>
        </w:rPr>
        <w:t>balanc</w:t>
      </w:r>
      <w:r>
        <w:rPr>
          <w:rFonts w:cs="Times New Roman"/>
          <w:szCs w:val="20"/>
        </w:rPr>
        <w:t>ing</w:t>
      </w:r>
      <w:r w:rsidR="00186853" w:rsidRPr="00557875">
        <w:rPr>
          <w:rFonts w:cs="Times New Roman"/>
          <w:szCs w:val="20"/>
        </w:rPr>
        <w:t xml:space="preserve"> network and device side interests</w:t>
      </w:r>
      <w:r>
        <w:rPr>
          <w:rFonts w:cs="Times New Roman"/>
          <w:szCs w:val="20"/>
        </w:rPr>
        <w:t>. This would require c</w:t>
      </w:r>
      <w:r w:rsidR="00186853" w:rsidRPr="00557875">
        <w:rPr>
          <w:rFonts w:cs="Times New Roman"/>
          <w:szCs w:val="20"/>
        </w:rPr>
        <w:t xml:space="preserve">lose </w:t>
      </w:r>
      <w:r w:rsidR="00186853" w:rsidRPr="00557875">
        <w:rPr>
          <w:rFonts w:cs="Times New Roman"/>
          <w:b/>
          <w:szCs w:val="20"/>
        </w:rPr>
        <w:t xml:space="preserve">coordination </w:t>
      </w:r>
      <w:r w:rsidR="00C4200A">
        <w:rPr>
          <w:rFonts w:cs="Times New Roman"/>
          <w:szCs w:val="20"/>
        </w:rPr>
        <w:t>ac</w:t>
      </w:r>
      <w:r w:rsidR="00AD29A9" w:rsidRPr="00557875">
        <w:rPr>
          <w:rFonts w:cs="Times New Roman"/>
          <w:szCs w:val="20"/>
        </w:rPr>
        <w:t xml:space="preserve">ross </w:t>
      </w:r>
      <w:r w:rsidR="00186853" w:rsidRPr="00557875">
        <w:rPr>
          <w:rFonts w:cs="Times New Roman"/>
          <w:b/>
          <w:szCs w:val="20"/>
        </w:rPr>
        <w:t>agenda items</w:t>
      </w:r>
      <w:r w:rsidR="00186853" w:rsidRPr="00557875">
        <w:rPr>
          <w:rFonts w:cs="Times New Roman"/>
          <w:szCs w:val="20"/>
        </w:rPr>
        <w:t xml:space="preserve"> </w:t>
      </w:r>
      <w:r>
        <w:rPr>
          <w:rFonts w:cs="Times New Roman"/>
          <w:szCs w:val="20"/>
        </w:rPr>
        <w:t xml:space="preserve">within RAN1 </w:t>
      </w:r>
      <w:r w:rsidR="00186853" w:rsidRPr="00557875">
        <w:rPr>
          <w:rFonts w:cs="Times New Roman"/>
          <w:szCs w:val="20"/>
        </w:rPr>
        <w:t xml:space="preserve">and </w:t>
      </w:r>
      <w:r>
        <w:rPr>
          <w:rFonts w:cs="Times New Roman"/>
          <w:szCs w:val="20"/>
        </w:rPr>
        <w:t xml:space="preserve">across different </w:t>
      </w:r>
      <w:r w:rsidR="00186853" w:rsidRPr="00557875">
        <w:rPr>
          <w:rFonts w:cs="Times New Roman"/>
          <w:b/>
          <w:szCs w:val="20"/>
        </w:rPr>
        <w:t>WGs</w:t>
      </w:r>
      <w:r>
        <w:rPr>
          <w:rFonts w:cs="Times New Roman"/>
          <w:b/>
          <w:szCs w:val="20"/>
        </w:rPr>
        <w:t>.</w:t>
      </w:r>
      <w:r w:rsidRPr="00B133AD">
        <w:rPr>
          <w:rFonts w:cs="Times New Roman"/>
          <w:szCs w:val="20"/>
        </w:rPr>
        <w:t xml:space="preserve"> A few </w:t>
      </w:r>
      <w:r>
        <w:rPr>
          <w:rFonts w:cs="Times New Roman"/>
          <w:szCs w:val="20"/>
        </w:rPr>
        <w:t>important 6G themes are discussed in this section.</w:t>
      </w:r>
    </w:p>
    <w:p w14:paraId="39A6544E" w14:textId="464ECA13" w:rsidR="007F73E0" w:rsidRPr="007F73E0" w:rsidRDefault="00891DAE" w:rsidP="00347AA2">
      <w:pPr>
        <w:pStyle w:val="Heading2"/>
      </w:pPr>
      <w:r>
        <w:t>Power saving</w:t>
      </w:r>
    </w:p>
    <w:p w14:paraId="77A5A94E" w14:textId="3E1C9CB2" w:rsidR="00695755" w:rsidRPr="006F67A5" w:rsidRDefault="007B6482" w:rsidP="00313FD6">
      <w:pPr>
        <w:rPr>
          <w:lang w:eastAsia="en-US"/>
        </w:rPr>
      </w:pPr>
      <w:r>
        <w:rPr>
          <w:lang w:eastAsia="en-US"/>
        </w:rPr>
        <w:t xml:space="preserve">NR introduced many features for power savings </w:t>
      </w:r>
      <w:r w:rsidR="00F90EE8">
        <w:rPr>
          <w:lang w:eastAsia="en-US"/>
        </w:rPr>
        <w:t xml:space="preserve">both at the UE and the network. Some examples include BWP for the UE and removal of CRS for the network. </w:t>
      </w:r>
      <w:r w:rsidR="00766FAB">
        <w:rPr>
          <w:lang w:eastAsia="en-US"/>
        </w:rPr>
        <w:t xml:space="preserve">Some of these features can be </w:t>
      </w:r>
      <w:r w:rsidR="00C41379">
        <w:rPr>
          <w:lang w:eastAsia="en-US"/>
        </w:rPr>
        <w:t xml:space="preserve">carried over to 6GR, potentially with </w:t>
      </w:r>
      <w:r w:rsidR="00B92056">
        <w:rPr>
          <w:lang w:eastAsia="en-US"/>
        </w:rPr>
        <w:t>some enhancements or simplification.</w:t>
      </w:r>
      <w:r w:rsidR="00744FB1">
        <w:rPr>
          <w:lang w:eastAsia="en-US"/>
        </w:rPr>
        <w:t xml:space="preserve"> One key is to maintain a balanced design across network and device, </w:t>
      </w:r>
      <w:r w:rsidR="00372976">
        <w:rPr>
          <w:lang w:eastAsia="en-US"/>
        </w:rPr>
        <w:t>consider power saving together with network system level performance, and device side user experience, etc. KPIs holistically.</w:t>
      </w:r>
    </w:p>
    <w:p w14:paraId="63C3BC6E" w14:textId="3965BFC3" w:rsidR="00907723" w:rsidRDefault="00907723" w:rsidP="00640327">
      <w:pPr>
        <w:pStyle w:val="Proposal"/>
        <w:rPr>
          <w:lang w:eastAsia="en-US"/>
        </w:rPr>
      </w:pPr>
      <w:bookmarkStart w:id="35" w:name="_Toc206155858"/>
      <w:r>
        <w:t>Proposal</w:t>
      </w:r>
      <w:r w:rsidR="00695755">
        <w:t xml:space="preserve"> </w:t>
      </w:r>
      <w:r w:rsidR="00695755">
        <w:fldChar w:fldCharType="begin"/>
      </w:r>
      <w:r w:rsidR="00695755">
        <w:instrText xml:space="preserve"> SEQ Proposal \* ARABIC </w:instrText>
      </w:r>
      <w:r w:rsidR="00695755">
        <w:fldChar w:fldCharType="separate"/>
      </w:r>
      <w:r w:rsidR="000260CA">
        <w:rPr>
          <w:noProof/>
        </w:rPr>
        <w:t>23</w:t>
      </w:r>
      <w:r w:rsidR="00695755">
        <w:fldChar w:fldCharType="end"/>
      </w:r>
      <w:r w:rsidRPr="00B36E9A">
        <w:rPr>
          <w:lang w:eastAsia="en-US"/>
        </w:rPr>
        <w:t>:</w:t>
      </w:r>
      <w:r>
        <w:rPr>
          <w:lang w:eastAsia="en-US"/>
        </w:rPr>
        <w:t xml:space="preserve"> </w:t>
      </w:r>
      <w:r w:rsidRPr="00907723">
        <w:rPr>
          <w:lang w:eastAsia="en-US"/>
        </w:rPr>
        <w:t xml:space="preserve">Study NR features in 6GR </w:t>
      </w:r>
      <w:r w:rsidR="00F5535B">
        <w:rPr>
          <w:lang w:eastAsia="en-US"/>
        </w:rPr>
        <w:t>as starting point,</w:t>
      </w:r>
      <w:r w:rsidRPr="00907723">
        <w:rPr>
          <w:lang w:eastAsia="en-US"/>
        </w:rPr>
        <w:t xml:space="preserve"> including DRX, sparse PDCCH monitoring, SSSG switching, PDCCH skipping, minimum scheduling offset, BWP</w:t>
      </w:r>
      <w:r w:rsidR="00B65DEC">
        <w:rPr>
          <w:lang w:eastAsia="en-US"/>
        </w:rPr>
        <w:t>, and cross-carrier scheduling.</w:t>
      </w:r>
      <w:bookmarkEnd w:id="35"/>
    </w:p>
    <w:p w14:paraId="1DA1D3B7" w14:textId="65D2FFE0" w:rsidR="00D71437" w:rsidRDefault="00856B68" w:rsidP="00313FD6">
      <w:pPr>
        <w:rPr>
          <w:lang w:eastAsia="en-US"/>
        </w:rPr>
      </w:pPr>
      <w:r>
        <w:rPr>
          <w:lang w:eastAsia="en-US"/>
        </w:rPr>
        <w:t xml:space="preserve">In many cases, </w:t>
      </w:r>
      <w:r w:rsidR="00CB0CD5">
        <w:rPr>
          <w:lang w:eastAsia="en-US"/>
        </w:rPr>
        <w:t>energy savings in NR</w:t>
      </w:r>
      <w:r>
        <w:rPr>
          <w:lang w:eastAsia="en-US"/>
        </w:rPr>
        <w:t xml:space="preserve"> focus</w:t>
      </w:r>
      <w:r w:rsidR="00CB0CD5">
        <w:rPr>
          <w:lang w:eastAsia="en-US"/>
        </w:rPr>
        <w:t>ed</w:t>
      </w:r>
      <w:r>
        <w:rPr>
          <w:lang w:eastAsia="en-US"/>
        </w:rPr>
        <w:t xml:space="preserve"> on either UE or network energy and design</w:t>
      </w:r>
      <w:r w:rsidR="00CB0CD5">
        <w:rPr>
          <w:lang w:eastAsia="en-US"/>
        </w:rPr>
        <w:t>ed</w:t>
      </w:r>
      <w:r w:rsidR="00E430BF">
        <w:rPr>
          <w:lang w:eastAsia="en-US"/>
        </w:rPr>
        <w:t xml:space="preserve"> primarily </w:t>
      </w:r>
      <w:r w:rsidR="00CB0CD5">
        <w:rPr>
          <w:lang w:eastAsia="en-US"/>
        </w:rPr>
        <w:t>for</w:t>
      </w:r>
      <w:r w:rsidR="00E430BF">
        <w:rPr>
          <w:lang w:eastAsia="en-US"/>
        </w:rPr>
        <w:t xml:space="preserve"> that</w:t>
      </w:r>
      <w:r>
        <w:rPr>
          <w:lang w:eastAsia="en-US"/>
        </w:rPr>
        <w:t xml:space="preserve"> goal</w:t>
      </w:r>
      <w:r w:rsidR="00CB0CD5">
        <w:rPr>
          <w:lang w:eastAsia="en-US"/>
        </w:rPr>
        <w:t xml:space="preserve"> with limited consideration for the other side</w:t>
      </w:r>
      <w:r>
        <w:rPr>
          <w:lang w:eastAsia="en-US"/>
        </w:rPr>
        <w:t xml:space="preserve">. For 6GR, </w:t>
      </w:r>
      <w:r w:rsidR="00E44CCB">
        <w:rPr>
          <w:lang w:eastAsia="en-US"/>
        </w:rPr>
        <w:t>designs</w:t>
      </w:r>
      <w:r w:rsidR="00FA6803">
        <w:rPr>
          <w:lang w:eastAsia="en-US"/>
        </w:rPr>
        <w:t xml:space="preserve"> should consider</w:t>
      </w:r>
      <w:r w:rsidR="00E44CCB">
        <w:rPr>
          <w:lang w:eastAsia="en-US"/>
        </w:rPr>
        <w:t xml:space="preserve"> </w:t>
      </w:r>
      <w:r w:rsidR="003B2877">
        <w:rPr>
          <w:lang w:eastAsia="en-US"/>
        </w:rPr>
        <w:t xml:space="preserve">the impact on </w:t>
      </w:r>
      <w:r w:rsidR="00E430BF">
        <w:rPr>
          <w:lang w:eastAsia="en-US"/>
        </w:rPr>
        <w:t>both the UE and the network</w:t>
      </w:r>
      <w:r w:rsidR="003B2877">
        <w:rPr>
          <w:lang w:eastAsia="en-US"/>
        </w:rPr>
        <w:t xml:space="preserve"> whenever possible.</w:t>
      </w:r>
    </w:p>
    <w:p w14:paraId="062774A4" w14:textId="0BB0E0E9" w:rsidR="00695755" w:rsidRPr="006F67A5" w:rsidRDefault="00E4032C" w:rsidP="00313FD6">
      <w:pPr>
        <w:rPr>
          <w:lang w:eastAsia="en-US"/>
        </w:rPr>
      </w:pPr>
      <w:r>
        <w:rPr>
          <w:lang w:eastAsia="en-US"/>
        </w:rPr>
        <w:t>One approach is to make it ea</w:t>
      </w:r>
      <w:r w:rsidR="00EE02AE">
        <w:rPr>
          <w:lang w:eastAsia="en-US"/>
        </w:rPr>
        <w:t>sier</w:t>
      </w:r>
      <w:r w:rsidR="00D94201">
        <w:rPr>
          <w:lang w:eastAsia="en-US"/>
        </w:rPr>
        <w:t xml:space="preserve"> or the network</w:t>
      </w:r>
      <w:r w:rsidR="00EE02AE">
        <w:rPr>
          <w:lang w:eastAsia="en-US"/>
        </w:rPr>
        <w:t xml:space="preserve"> to use power saving features</w:t>
      </w:r>
      <w:r w:rsidR="009D5985">
        <w:rPr>
          <w:lang w:eastAsia="en-US"/>
        </w:rPr>
        <w:t xml:space="preserve"> to enable rapid and resilient </w:t>
      </w:r>
      <w:r w:rsidR="00216F68">
        <w:rPr>
          <w:lang w:eastAsia="en-US"/>
        </w:rPr>
        <w:t>bandwidth adaptation.</w:t>
      </w:r>
      <w:r w:rsidR="009B15E5">
        <w:rPr>
          <w:lang w:eastAsia="en-US"/>
        </w:rPr>
        <w:t xml:space="preserve"> This include</w:t>
      </w:r>
      <w:r w:rsidR="00197E7F">
        <w:rPr>
          <w:lang w:eastAsia="en-US"/>
        </w:rPr>
        <w:t>s</w:t>
      </w:r>
      <w:r w:rsidR="009B15E5">
        <w:rPr>
          <w:lang w:eastAsia="en-US"/>
        </w:rPr>
        <w:t xml:space="preserve"> adapt</w:t>
      </w:r>
      <w:r w:rsidR="00D94201">
        <w:rPr>
          <w:lang w:eastAsia="en-US"/>
        </w:rPr>
        <w:t>at</w:t>
      </w:r>
      <w:r w:rsidR="009B15E5">
        <w:rPr>
          <w:lang w:eastAsia="en-US"/>
        </w:rPr>
        <w:t>ion of maximum rank</w:t>
      </w:r>
      <w:r w:rsidR="00365DD0">
        <w:rPr>
          <w:lang w:eastAsia="en-US"/>
        </w:rPr>
        <w:t xml:space="preserve"> and </w:t>
      </w:r>
      <w:r w:rsidR="00D76538">
        <w:rPr>
          <w:lang w:eastAsia="en-US"/>
        </w:rPr>
        <w:t>supporting reduced</w:t>
      </w:r>
      <w:r w:rsidR="009B15E5">
        <w:rPr>
          <w:lang w:eastAsia="en-US"/>
        </w:rPr>
        <w:t xml:space="preserve"> antennas for monitoring PDCCH</w:t>
      </w:r>
      <w:r w:rsidR="007E4EC5">
        <w:rPr>
          <w:lang w:eastAsia="en-US"/>
        </w:rPr>
        <w:t xml:space="preserve"> as we discuss </w:t>
      </w:r>
      <w:r w:rsidR="00F20DB4" w:rsidRPr="00B36E9A">
        <w:rPr>
          <w:lang w:eastAsia="en-US"/>
        </w:rPr>
        <w:fldChar w:fldCharType="begin"/>
      </w:r>
      <w:r w:rsidR="00F20DB4" w:rsidRPr="00F45088">
        <w:rPr>
          <w:lang w:eastAsia="en-US"/>
        </w:rPr>
        <w:instrText xml:space="preserve"> REF _Ref206116975 \r \h </w:instrText>
      </w:r>
      <w:r w:rsidR="00F20DB4">
        <w:rPr>
          <w:lang w:eastAsia="en-US"/>
        </w:rPr>
        <w:instrText xml:space="preserve"> \* MERGEFORMAT </w:instrText>
      </w:r>
      <w:r w:rsidR="00F20DB4" w:rsidRPr="00B36E9A">
        <w:rPr>
          <w:lang w:eastAsia="en-US"/>
        </w:rPr>
      </w:r>
      <w:r w:rsidR="00F20DB4" w:rsidRPr="00B36E9A">
        <w:rPr>
          <w:lang w:eastAsia="en-US"/>
        </w:rPr>
        <w:fldChar w:fldCharType="separate"/>
      </w:r>
      <w:r w:rsidR="000260CA">
        <w:rPr>
          <w:lang w:eastAsia="en-US"/>
        </w:rPr>
        <w:t>[4]</w:t>
      </w:r>
      <w:r w:rsidR="00F20DB4" w:rsidRPr="00B36E9A">
        <w:rPr>
          <w:lang w:eastAsia="en-US"/>
        </w:rPr>
        <w:fldChar w:fldCharType="end"/>
      </w:r>
      <w:r w:rsidR="00D76538">
        <w:rPr>
          <w:lang w:eastAsia="en-US"/>
        </w:rPr>
        <w:t>.</w:t>
      </w:r>
    </w:p>
    <w:p w14:paraId="53278CF7" w14:textId="6F209C8D" w:rsidR="00FA13D5" w:rsidRDefault="00FA13D5" w:rsidP="00640327">
      <w:pPr>
        <w:pStyle w:val="Proposal"/>
        <w:rPr>
          <w:lang w:eastAsia="en-US"/>
        </w:rPr>
      </w:pPr>
      <w:bookmarkStart w:id="36" w:name="_Toc206155859"/>
      <w:r>
        <w:t>Proposal</w:t>
      </w:r>
      <w:r w:rsidR="00695755">
        <w:t xml:space="preserve"> </w:t>
      </w:r>
      <w:r w:rsidR="00695755">
        <w:fldChar w:fldCharType="begin"/>
      </w:r>
      <w:r w:rsidR="00695755">
        <w:instrText xml:space="preserve"> SEQ Proposal \* ARABIC </w:instrText>
      </w:r>
      <w:r w:rsidR="00695755">
        <w:fldChar w:fldCharType="separate"/>
      </w:r>
      <w:r w:rsidR="000260CA">
        <w:rPr>
          <w:noProof/>
        </w:rPr>
        <w:t>24</w:t>
      </w:r>
      <w:r w:rsidR="00695755">
        <w:fldChar w:fldCharType="end"/>
      </w:r>
      <w:r w:rsidRPr="00B36E9A">
        <w:rPr>
          <w:lang w:eastAsia="en-US"/>
        </w:rPr>
        <w:t>:</w:t>
      </w:r>
      <w:r w:rsidRPr="00FA13D5">
        <w:rPr>
          <w:lang w:eastAsia="en-US"/>
        </w:rPr>
        <w:t xml:space="preserve"> Study the UE monitoring PDCCH </w:t>
      </w:r>
      <w:r w:rsidR="00312E85" w:rsidRPr="00312E85">
        <w:rPr>
          <w:lang w:eastAsia="en-US"/>
        </w:rPr>
        <w:t>in reduced-power state</w:t>
      </w:r>
      <w:r w:rsidRPr="00FA13D5">
        <w:rPr>
          <w:lang w:eastAsia="en-US"/>
        </w:rPr>
        <w:t xml:space="preserve"> and utilize cross-slot scheduling to provide the UE with sufficient time to receive </w:t>
      </w:r>
      <w:r w:rsidR="00312E85" w:rsidRPr="00312E85">
        <w:rPr>
          <w:lang w:eastAsia="en-US"/>
        </w:rPr>
        <w:t>any</w:t>
      </w:r>
      <w:r w:rsidRPr="00FA13D5">
        <w:rPr>
          <w:lang w:eastAsia="en-US"/>
        </w:rPr>
        <w:t xml:space="preserve"> PDSCH.</w:t>
      </w:r>
      <w:bookmarkEnd w:id="36"/>
    </w:p>
    <w:p w14:paraId="6A84AE31" w14:textId="51111EB2" w:rsidR="00FA13D5" w:rsidRDefault="0000455F" w:rsidP="00640327">
      <w:pPr>
        <w:pStyle w:val="Proposal"/>
        <w:rPr>
          <w:lang w:eastAsia="en-US"/>
        </w:rPr>
      </w:pPr>
      <w:bookmarkStart w:id="37" w:name="_Toc206155860"/>
      <w:r>
        <w:t>Proposal</w:t>
      </w:r>
      <w:r w:rsidR="00695755">
        <w:t xml:space="preserve"> </w:t>
      </w:r>
      <w:r w:rsidR="00695755">
        <w:fldChar w:fldCharType="begin"/>
      </w:r>
      <w:r w:rsidR="00695755">
        <w:instrText xml:space="preserve"> SEQ Proposal \* ARABIC </w:instrText>
      </w:r>
      <w:r w:rsidR="00695755">
        <w:fldChar w:fldCharType="separate"/>
      </w:r>
      <w:r w:rsidR="000260CA">
        <w:rPr>
          <w:noProof/>
        </w:rPr>
        <w:t>25</w:t>
      </w:r>
      <w:r w:rsidR="00695755">
        <w:fldChar w:fldCharType="end"/>
      </w:r>
      <w:r w:rsidRPr="00B36E9A">
        <w:rPr>
          <w:lang w:eastAsia="en-US"/>
        </w:rPr>
        <w:t>:</w:t>
      </w:r>
      <w:r w:rsidRPr="0000455F">
        <w:rPr>
          <w:lang w:eastAsia="en-US"/>
        </w:rPr>
        <w:t xml:space="preserve"> Study a mechanism where the minimum scheduling offset is &gt; 0 by default and is automatically adjusted based on data arrival.</w:t>
      </w:r>
      <w:bookmarkEnd w:id="37"/>
    </w:p>
    <w:p w14:paraId="421D22DC" w14:textId="554969D2" w:rsidR="00695755" w:rsidRPr="006F67A5" w:rsidRDefault="004B2868" w:rsidP="00313FD6">
      <w:pPr>
        <w:rPr>
          <w:lang w:eastAsia="en-US"/>
        </w:rPr>
      </w:pPr>
      <w:r>
        <w:rPr>
          <w:lang w:eastAsia="en-US"/>
        </w:rPr>
        <w:t>A second approach</w:t>
      </w:r>
      <w:r w:rsidR="006649F5">
        <w:rPr>
          <w:lang w:eastAsia="en-US"/>
        </w:rPr>
        <w:t xml:space="preserve"> is to </w:t>
      </w:r>
      <w:r w:rsidR="00B57F25">
        <w:rPr>
          <w:lang w:eastAsia="en-US"/>
        </w:rPr>
        <w:t xml:space="preserve">introduce features that simultaneously benefit the UE and the network. </w:t>
      </w:r>
      <w:r w:rsidR="00E20765">
        <w:rPr>
          <w:lang w:eastAsia="en-US"/>
        </w:rPr>
        <w:t xml:space="preserve">Decoupling </w:t>
      </w:r>
      <w:r w:rsidR="002D74EB">
        <w:rPr>
          <w:lang w:eastAsia="en-US"/>
        </w:rPr>
        <w:t xml:space="preserve">baseband and RF power states at the UE </w:t>
      </w:r>
      <w:r w:rsidR="008B61E9">
        <w:rPr>
          <w:lang w:eastAsia="en-US"/>
        </w:rPr>
        <w:t xml:space="preserve">and independently adapting them allows the network to remain in </w:t>
      </w:r>
      <w:r w:rsidR="00756E34">
        <w:rPr>
          <w:lang w:eastAsia="en-US"/>
        </w:rPr>
        <w:t xml:space="preserve">wideband scheduling </w:t>
      </w:r>
      <w:r w:rsidR="00A91F1A">
        <w:rPr>
          <w:lang w:eastAsia="en-US"/>
        </w:rPr>
        <w:t>mode</w:t>
      </w:r>
      <w:r w:rsidR="006310A8">
        <w:rPr>
          <w:lang w:eastAsia="en-US"/>
        </w:rPr>
        <w:t xml:space="preserve"> with the UE receiving wideband transmissions</w:t>
      </w:r>
      <w:r w:rsidR="003A0920">
        <w:rPr>
          <w:lang w:eastAsia="en-US"/>
        </w:rPr>
        <w:t>. Wideband scheduling is generally favorable for network energy efficiency.</w:t>
      </w:r>
      <w:r w:rsidR="00827B6E">
        <w:rPr>
          <w:lang w:eastAsia="en-US"/>
        </w:rPr>
        <w:t xml:space="preserve"> </w:t>
      </w:r>
      <w:r w:rsidR="00857811">
        <w:rPr>
          <w:lang w:eastAsia="en-US"/>
        </w:rPr>
        <w:t xml:space="preserve">Then if </w:t>
      </w:r>
      <w:r w:rsidR="002D587C">
        <w:rPr>
          <w:lang w:eastAsia="en-US"/>
        </w:rPr>
        <w:t>the UE</w:t>
      </w:r>
      <w:r w:rsidR="005B33F6">
        <w:rPr>
          <w:lang w:eastAsia="en-US"/>
        </w:rPr>
        <w:t>’s baseband</w:t>
      </w:r>
      <w:r w:rsidR="002D587C">
        <w:rPr>
          <w:lang w:eastAsia="en-US"/>
        </w:rPr>
        <w:t xml:space="preserve"> </w:t>
      </w:r>
      <w:r w:rsidR="00857811">
        <w:rPr>
          <w:lang w:eastAsia="en-US"/>
        </w:rPr>
        <w:t>is provided</w:t>
      </w:r>
      <w:r w:rsidR="002D587C">
        <w:rPr>
          <w:lang w:eastAsia="en-US"/>
        </w:rPr>
        <w:t xml:space="preserve"> with increase</w:t>
      </w:r>
      <w:r w:rsidR="0024749F">
        <w:rPr>
          <w:lang w:eastAsia="en-US"/>
        </w:rPr>
        <w:t>d</w:t>
      </w:r>
      <w:r w:rsidR="002D587C">
        <w:rPr>
          <w:lang w:eastAsia="en-US"/>
        </w:rPr>
        <w:t xml:space="preserve"> time to process PDSCH</w:t>
      </w:r>
      <w:r w:rsidR="00857811">
        <w:rPr>
          <w:lang w:eastAsia="en-US"/>
        </w:rPr>
        <w:t>, e.g. via gaps in scheduling,</w:t>
      </w:r>
      <w:r w:rsidR="0024749F">
        <w:rPr>
          <w:lang w:eastAsia="en-US"/>
        </w:rPr>
        <w:t xml:space="preserve"> </w:t>
      </w:r>
      <w:r w:rsidR="00857811">
        <w:rPr>
          <w:lang w:eastAsia="en-US"/>
        </w:rPr>
        <w:t>it can do so</w:t>
      </w:r>
      <w:r w:rsidR="0024749F">
        <w:rPr>
          <w:lang w:eastAsia="en-US"/>
        </w:rPr>
        <w:t xml:space="preserve"> in a more energy-efficient state.</w:t>
      </w:r>
      <w:r w:rsidR="00DD0808">
        <w:rPr>
          <w:lang w:eastAsia="en-US"/>
        </w:rPr>
        <w:t xml:space="preserve"> Similarly, if the UE is indicated that only a reduced number of active CCs would be scheduled simultaneously, it </w:t>
      </w:r>
      <w:r w:rsidR="00A0402B">
        <w:rPr>
          <w:lang w:eastAsia="en-US"/>
        </w:rPr>
        <w:t>can set it</w:t>
      </w:r>
      <w:r w:rsidR="003B5368">
        <w:rPr>
          <w:lang w:eastAsia="en-US"/>
        </w:rPr>
        <w:t xml:space="preserve">s base to an energy-efficient state sufficient to </w:t>
      </w:r>
      <w:r w:rsidR="00AC2703">
        <w:rPr>
          <w:lang w:eastAsia="en-US"/>
        </w:rPr>
        <w:t>meet that throughput</w:t>
      </w:r>
      <w:r w:rsidR="00FF68A8">
        <w:rPr>
          <w:lang w:eastAsia="en-US"/>
        </w:rPr>
        <w:t xml:space="preserve"> rather than run its baseband at its maximum capability and power state</w:t>
      </w:r>
      <w:r w:rsidR="00AC2703">
        <w:rPr>
          <w:lang w:eastAsia="en-US"/>
        </w:rPr>
        <w:t>.</w:t>
      </w:r>
      <w:r w:rsidR="00F72363">
        <w:rPr>
          <w:lang w:eastAsia="en-US"/>
        </w:rPr>
        <w:t xml:space="preserve"> More details are provided in</w:t>
      </w:r>
      <w:r w:rsidR="00F95CA4">
        <w:rPr>
          <w:lang w:eastAsia="en-US"/>
        </w:rPr>
        <w:t xml:space="preserve"> </w:t>
      </w:r>
      <w:r w:rsidR="00F95CA4" w:rsidRPr="00B133AD">
        <w:rPr>
          <w:lang w:eastAsia="en-US"/>
        </w:rPr>
        <w:fldChar w:fldCharType="begin"/>
      </w:r>
      <w:r w:rsidR="00F95CA4" w:rsidRPr="00B133AD">
        <w:rPr>
          <w:lang w:eastAsia="en-US"/>
        </w:rPr>
        <w:instrText xml:space="preserve"> REF _Ref206116975 \r \h </w:instrText>
      </w:r>
      <w:r w:rsidR="00F95CA4">
        <w:rPr>
          <w:lang w:eastAsia="en-US"/>
        </w:rPr>
        <w:instrText xml:space="preserve"> \* MERGEFORMAT </w:instrText>
      </w:r>
      <w:r w:rsidR="00F95CA4" w:rsidRPr="00B133AD">
        <w:rPr>
          <w:lang w:eastAsia="en-US"/>
        </w:rPr>
      </w:r>
      <w:r w:rsidR="00F95CA4" w:rsidRPr="00B133AD">
        <w:rPr>
          <w:lang w:eastAsia="en-US"/>
        </w:rPr>
        <w:fldChar w:fldCharType="separate"/>
      </w:r>
      <w:r w:rsidR="000260CA">
        <w:rPr>
          <w:lang w:eastAsia="en-US"/>
        </w:rPr>
        <w:t>[4]</w:t>
      </w:r>
      <w:r w:rsidR="00F95CA4" w:rsidRPr="00B133AD">
        <w:rPr>
          <w:lang w:eastAsia="en-US"/>
        </w:rPr>
        <w:fldChar w:fldCharType="end"/>
      </w:r>
      <w:r w:rsidR="00F72363">
        <w:rPr>
          <w:lang w:eastAsia="en-US"/>
        </w:rPr>
        <w:t>.</w:t>
      </w:r>
    </w:p>
    <w:p w14:paraId="64563EF5" w14:textId="18A8D565" w:rsidR="0052661B" w:rsidRDefault="0052661B" w:rsidP="00640327">
      <w:pPr>
        <w:pStyle w:val="Proposal"/>
        <w:rPr>
          <w:lang w:eastAsia="en-US"/>
        </w:rPr>
      </w:pPr>
      <w:bookmarkStart w:id="38" w:name="_Toc206155861"/>
      <w:r>
        <w:t>Proposal</w:t>
      </w:r>
      <w:r w:rsidR="00695755">
        <w:t xml:space="preserve"> </w:t>
      </w:r>
      <w:r w:rsidR="00695755">
        <w:fldChar w:fldCharType="begin"/>
      </w:r>
      <w:r w:rsidR="00695755">
        <w:instrText xml:space="preserve"> SEQ Proposal \* ARABIC </w:instrText>
      </w:r>
      <w:r w:rsidR="00695755">
        <w:fldChar w:fldCharType="separate"/>
      </w:r>
      <w:r w:rsidR="000260CA">
        <w:rPr>
          <w:noProof/>
        </w:rPr>
        <w:t>26</w:t>
      </w:r>
      <w:r w:rsidR="00695755">
        <w:fldChar w:fldCharType="end"/>
      </w:r>
      <w:r w:rsidRPr="0052661B">
        <w:rPr>
          <w:lang w:eastAsia="en-US"/>
        </w:rPr>
        <w:t>: Study an energy efficient mode of single-CC wideband operation at the UE, where the UE is provided with more time to process transmissions in an energy-efficient baseband state.</w:t>
      </w:r>
      <w:bookmarkEnd w:id="38"/>
    </w:p>
    <w:p w14:paraId="1DDE0035" w14:textId="02669E86" w:rsidR="000E3D87" w:rsidRDefault="001B7F35" w:rsidP="00640327">
      <w:pPr>
        <w:pStyle w:val="Proposal"/>
        <w:rPr>
          <w:lang w:eastAsia="en-US"/>
        </w:rPr>
      </w:pPr>
      <w:bookmarkStart w:id="39" w:name="_Toc206155862"/>
      <w:r>
        <w:t>Proposal</w:t>
      </w:r>
      <w:r w:rsidR="00695755">
        <w:t xml:space="preserve"> </w:t>
      </w:r>
      <w:r w:rsidR="00695755">
        <w:fldChar w:fldCharType="begin"/>
      </w:r>
      <w:r w:rsidR="00695755">
        <w:instrText xml:space="preserve"> SEQ Proposal \* ARABIC </w:instrText>
      </w:r>
      <w:r w:rsidR="00695755">
        <w:fldChar w:fldCharType="separate"/>
      </w:r>
      <w:r w:rsidR="000260CA">
        <w:rPr>
          <w:noProof/>
        </w:rPr>
        <w:t>27</w:t>
      </w:r>
      <w:r w:rsidR="00695755">
        <w:fldChar w:fldCharType="end"/>
      </w:r>
      <w:r w:rsidRPr="001B7F35">
        <w:rPr>
          <w:lang w:eastAsia="en-US"/>
        </w:rPr>
        <w:t>: Study an energy efficient mode of multi-CC wideband operation at the UE, where the UE indicated that simultaneous scheduling will occur only a reduced number of CCs.</w:t>
      </w:r>
      <w:bookmarkEnd w:id="39"/>
    </w:p>
    <w:p w14:paraId="73748734" w14:textId="7C6F3640" w:rsidR="00695755" w:rsidRPr="006C684E" w:rsidRDefault="00905965" w:rsidP="00313FD6">
      <w:pPr>
        <w:rPr>
          <w:lang w:eastAsia="en-US"/>
        </w:rPr>
      </w:pPr>
      <w:r>
        <w:rPr>
          <w:lang w:eastAsia="en-US"/>
        </w:rPr>
        <w:t>Monitoring PDCCH is a major contributor to UE energy consumption over a day of use</w:t>
      </w:r>
      <w:r w:rsidR="0007395D">
        <w:rPr>
          <w:lang w:eastAsia="en-US"/>
        </w:rPr>
        <w:t xml:space="preserve"> and reducing </w:t>
      </w:r>
      <w:r w:rsidR="009E47C6">
        <w:rPr>
          <w:lang w:eastAsia="en-US"/>
        </w:rPr>
        <w:t>it</w:t>
      </w:r>
      <w:r w:rsidR="0007395D">
        <w:rPr>
          <w:lang w:eastAsia="en-US"/>
        </w:rPr>
        <w:t xml:space="preserve"> would save UE energy. Similarly, transmission of PDCCH consumes energy at the </w:t>
      </w:r>
      <w:r w:rsidR="00CD149B">
        <w:rPr>
          <w:lang w:eastAsia="en-US"/>
        </w:rPr>
        <w:t xml:space="preserve">base station, which would become especially notable for UL scheduling in a lightly loaded. To benefit both the UE and the network, </w:t>
      </w:r>
      <w:r w:rsidR="008C2576">
        <w:rPr>
          <w:lang w:eastAsia="en-US"/>
        </w:rPr>
        <w:t xml:space="preserve">mode where the UE </w:t>
      </w:r>
      <w:r w:rsidR="00E41585">
        <w:rPr>
          <w:lang w:eastAsia="en-US"/>
        </w:rPr>
        <w:t>transmits PUSCH without a grant and with some UE selected parameters</w:t>
      </w:r>
      <w:r w:rsidR="000868F1">
        <w:rPr>
          <w:lang w:eastAsia="en-US"/>
        </w:rPr>
        <w:t>, would benefit both the UE and network by reducing PDCCH monitoring and transmission.</w:t>
      </w:r>
    </w:p>
    <w:p w14:paraId="2DE47E40" w14:textId="6B999A29" w:rsidR="00432A07" w:rsidRDefault="00432A07" w:rsidP="00640327">
      <w:pPr>
        <w:pStyle w:val="Proposal"/>
        <w:rPr>
          <w:lang w:eastAsia="en-US"/>
        </w:rPr>
      </w:pPr>
      <w:bookmarkStart w:id="40" w:name="_Toc206155863"/>
      <w:r>
        <w:t>Proposal</w:t>
      </w:r>
      <w:r w:rsidR="00695755">
        <w:t xml:space="preserve"> </w:t>
      </w:r>
      <w:r w:rsidR="00695755">
        <w:fldChar w:fldCharType="begin"/>
      </w:r>
      <w:r w:rsidR="00695755">
        <w:instrText xml:space="preserve"> SEQ Proposal \* ARABIC </w:instrText>
      </w:r>
      <w:r w:rsidR="00695755">
        <w:fldChar w:fldCharType="separate"/>
      </w:r>
      <w:r w:rsidR="000260CA">
        <w:rPr>
          <w:noProof/>
        </w:rPr>
        <w:t>28</w:t>
      </w:r>
      <w:r w:rsidR="00695755">
        <w:fldChar w:fldCharType="end"/>
      </w:r>
      <w:r w:rsidRPr="00432A07">
        <w:rPr>
          <w:lang w:eastAsia="en-US"/>
        </w:rPr>
        <w:t>: Study a mode for PUSCH transmission without a grant and with UE selected parameters.</w:t>
      </w:r>
      <w:bookmarkEnd w:id="40"/>
    </w:p>
    <w:p w14:paraId="568CDCD1" w14:textId="2A8283EE" w:rsidR="00695755" w:rsidRPr="008061FA" w:rsidRDefault="00260F4E" w:rsidP="00313FD6">
      <w:pPr>
        <w:rPr>
          <w:lang w:eastAsia="en-US"/>
        </w:rPr>
      </w:pPr>
      <w:r>
        <w:rPr>
          <w:lang w:eastAsia="en-US"/>
        </w:rPr>
        <w:t>NR introduced many cases where the UE needs to quickly change its uplink transmission</w:t>
      </w:r>
      <w:r w:rsidR="00431FFC">
        <w:rPr>
          <w:lang w:eastAsia="en-US"/>
        </w:rPr>
        <w:t>. That could be due to multiplexing, prioritization, or change in Tx power.</w:t>
      </w:r>
      <w:r w:rsidR="00072351">
        <w:rPr>
          <w:lang w:eastAsia="en-US"/>
        </w:rPr>
        <w:t xml:space="preserve"> Since these changes can occur very close to the UL transmission time, the UE baseband might need to be a in a high-power state just to quickly process those. If the </w:t>
      </w:r>
      <w:r w:rsidR="00C7762F">
        <w:rPr>
          <w:lang w:eastAsia="en-US"/>
        </w:rPr>
        <w:t xml:space="preserve">demands of downlink are not very high either </w:t>
      </w:r>
      <w:r w:rsidR="00C13E7E">
        <w:rPr>
          <w:lang w:eastAsia="en-US"/>
        </w:rPr>
        <w:t xml:space="preserve">statically </w:t>
      </w:r>
      <w:r w:rsidR="00C7762F">
        <w:rPr>
          <w:lang w:eastAsia="en-US"/>
        </w:rPr>
        <w:t xml:space="preserve">due to the current configuration or </w:t>
      </w:r>
      <w:r w:rsidR="00D60770">
        <w:rPr>
          <w:lang w:eastAsia="en-US"/>
        </w:rPr>
        <w:t>dynamic</w:t>
      </w:r>
      <w:r w:rsidR="00C13E7E">
        <w:rPr>
          <w:lang w:eastAsia="en-US"/>
        </w:rPr>
        <w:t>a</w:t>
      </w:r>
      <w:r w:rsidR="00D60770">
        <w:rPr>
          <w:lang w:eastAsia="en-US"/>
        </w:rPr>
        <w:t>l</w:t>
      </w:r>
      <w:r w:rsidR="00C13E7E">
        <w:rPr>
          <w:lang w:eastAsia="en-US"/>
        </w:rPr>
        <w:t xml:space="preserve">ly due to </w:t>
      </w:r>
      <w:r w:rsidR="00F75244">
        <w:rPr>
          <w:lang w:eastAsia="en-US"/>
        </w:rPr>
        <w:t>energy-</w:t>
      </w:r>
      <w:r w:rsidR="00C13E7E">
        <w:rPr>
          <w:lang w:eastAsia="en-US"/>
        </w:rPr>
        <w:t>saving feature</w:t>
      </w:r>
      <w:r w:rsidR="00F75244">
        <w:rPr>
          <w:lang w:eastAsia="en-US"/>
        </w:rPr>
        <w:t>s</w:t>
      </w:r>
      <w:r w:rsidR="00C7762F">
        <w:rPr>
          <w:lang w:eastAsia="en-US"/>
        </w:rPr>
        <w:t>, then UL could d</w:t>
      </w:r>
      <w:r w:rsidR="00C13E7E">
        <w:rPr>
          <w:lang w:eastAsia="en-US"/>
        </w:rPr>
        <w:t xml:space="preserve">etermine the baseband power state and reduce or negate any energy savings </w:t>
      </w:r>
      <w:r w:rsidR="003154FE">
        <w:rPr>
          <w:lang w:eastAsia="en-US"/>
        </w:rPr>
        <w:t xml:space="preserve">provided by </w:t>
      </w:r>
      <w:r w:rsidR="00F75244">
        <w:rPr>
          <w:lang w:eastAsia="en-US"/>
        </w:rPr>
        <w:t>the configuration or the energy-saving feature</w:t>
      </w:r>
      <w:r w:rsidR="003154FE">
        <w:rPr>
          <w:lang w:eastAsia="en-US"/>
        </w:rPr>
        <w:t>.</w:t>
      </w:r>
      <w:r w:rsidR="009B1AA0">
        <w:rPr>
          <w:lang w:eastAsia="en-US"/>
        </w:rPr>
        <w:t xml:space="preserve"> This can be avoided by </w:t>
      </w:r>
      <w:r w:rsidR="001F2B49">
        <w:rPr>
          <w:lang w:eastAsia="en-US"/>
        </w:rPr>
        <w:t>guaranteed to the UE that uplink transmissions will not change so close to transmission time.</w:t>
      </w:r>
    </w:p>
    <w:p w14:paraId="7BBBA7FB" w14:textId="5D903B0A" w:rsidR="00D83E2D" w:rsidRDefault="00AC187E" w:rsidP="00640327">
      <w:pPr>
        <w:pStyle w:val="Proposal"/>
        <w:rPr>
          <w:lang w:eastAsia="en-US"/>
        </w:rPr>
      </w:pPr>
      <w:bookmarkStart w:id="41" w:name="_Toc206155864"/>
      <w:r>
        <w:t>Proposal</w:t>
      </w:r>
      <w:r w:rsidR="00695755">
        <w:t xml:space="preserve"> </w:t>
      </w:r>
      <w:r w:rsidR="00695755">
        <w:fldChar w:fldCharType="begin"/>
      </w:r>
      <w:r w:rsidR="00695755">
        <w:instrText xml:space="preserve"> SEQ Proposal \* ARABIC </w:instrText>
      </w:r>
      <w:r w:rsidR="00695755">
        <w:fldChar w:fldCharType="separate"/>
      </w:r>
      <w:r w:rsidR="000260CA">
        <w:rPr>
          <w:noProof/>
        </w:rPr>
        <w:t>29</w:t>
      </w:r>
      <w:r w:rsidR="00695755">
        <w:fldChar w:fldCharType="end"/>
      </w:r>
      <w:r w:rsidRPr="00AC187E">
        <w:rPr>
          <w:lang w:eastAsia="en-US"/>
        </w:rPr>
        <w:t>: Study how to guarantee no late changes to UL transmissions, to save UE baseband energy.</w:t>
      </w:r>
      <w:bookmarkEnd w:id="41"/>
    </w:p>
    <w:p w14:paraId="4401A559" w14:textId="79EEFC3D" w:rsidR="000A05BC" w:rsidRDefault="000A05BC" w:rsidP="00347AA2">
      <w:pPr>
        <w:pStyle w:val="Heading2"/>
      </w:pPr>
      <w:r>
        <w:t xml:space="preserve">Initial access </w:t>
      </w:r>
    </w:p>
    <w:p w14:paraId="18B7C3F7" w14:textId="27FE034E" w:rsidR="00A3724B" w:rsidRDefault="000A05BC" w:rsidP="00313FD6">
      <w:r w:rsidRPr="00B36E9A">
        <w:t xml:space="preserve">To improve NES, there is a </w:t>
      </w:r>
      <w:r w:rsidR="004F3DF6" w:rsidRPr="00B36E9A">
        <w:t xml:space="preserve">popular </w:t>
      </w:r>
      <w:r w:rsidRPr="00B36E9A">
        <w:t xml:space="preserve">trend to simply increase the SSB period in 6G, e.g. to 160 ms </w:t>
      </w:r>
      <w:r w:rsidR="00B770A3" w:rsidRPr="00B36E9A">
        <w:t>which has been motivated by NES observed in unloaded cells. However, similar to NES analysis</w:t>
      </w:r>
      <w:r w:rsidR="00CC0BDE" w:rsidRPr="00B36E9A">
        <w:t xml:space="preserve"> </w:t>
      </w:r>
      <w:r w:rsidR="00B770A3" w:rsidRPr="00B36E9A">
        <w:t>in</w:t>
      </w:r>
      <w:r w:rsidR="00CC0BDE" w:rsidRPr="00B36E9A">
        <w:t xml:space="preserve"> </w:t>
      </w:r>
      <w:r w:rsidR="00CC0BDE" w:rsidRPr="00B36E9A">
        <w:fldChar w:fldCharType="begin"/>
      </w:r>
      <w:r w:rsidR="00CC0BDE" w:rsidRPr="00F45088">
        <w:instrText xml:space="preserve"> REF _Ref205818648 \r \h </w:instrText>
      </w:r>
      <w:r w:rsidR="000F15C2" w:rsidRPr="004F682D">
        <w:instrText xml:space="preserve"> \* MERGEFORMAT </w:instrText>
      </w:r>
      <w:r w:rsidR="00CC0BDE" w:rsidRPr="00B36E9A">
        <w:fldChar w:fldCharType="separate"/>
      </w:r>
      <w:r w:rsidR="000260CA">
        <w:t>[2]</w:t>
      </w:r>
      <w:r w:rsidR="00CC0BDE" w:rsidRPr="00B36E9A">
        <w:fldChar w:fldCharType="end"/>
      </w:r>
      <w:r w:rsidR="00D92BBE">
        <w:t>]</w:t>
      </w:r>
      <w:r w:rsidR="00B770A3" w:rsidRPr="00B36E9A">
        <w:t>, the NES from long SSB periodicity becomes small even for a lightly loaded cell (e.g., 5% - 15% load). Furthermore, there are widely deployed solutions that could provide “zero</w:t>
      </w:r>
      <w:r w:rsidR="006403E9" w:rsidRPr="00B36E9A">
        <w:t xml:space="preserve"> </w:t>
      </w:r>
      <w:r w:rsidR="00B770A3" w:rsidRPr="00B36E9A">
        <w:t>bit, zero</w:t>
      </w:r>
      <w:r w:rsidR="006403E9" w:rsidRPr="00B36E9A">
        <w:t xml:space="preserve"> </w:t>
      </w:r>
      <w:r w:rsidR="00B770A3" w:rsidRPr="00B36E9A">
        <w:t>watt”</w:t>
      </w:r>
      <w:r w:rsidR="00CC0BDE" w:rsidRPr="00B36E9A">
        <w:t xml:space="preserve"> </w:t>
      </w:r>
      <w:r w:rsidR="009E1ADA">
        <w:fldChar w:fldCharType="begin"/>
      </w:r>
      <w:r w:rsidR="009E1ADA">
        <w:instrText xml:space="preserve"> REF _Ref206116973 \r \h </w:instrText>
      </w:r>
      <w:r w:rsidR="00313FD6">
        <w:instrText xml:space="preserve"> \* MERGEFORMAT </w:instrText>
      </w:r>
      <w:r w:rsidR="009E1ADA">
        <w:fldChar w:fldCharType="separate"/>
      </w:r>
      <w:r w:rsidR="000260CA">
        <w:t>[3]</w:t>
      </w:r>
      <w:r w:rsidR="009E1ADA">
        <w:fldChar w:fldCharType="end"/>
      </w:r>
      <w:r w:rsidR="00B770A3" w:rsidRPr="00B36E9A">
        <w:t xml:space="preserve">. Therefore, the </w:t>
      </w:r>
      <w:r w:rsidR="00596F68">
        <w:t>actual benefit of</w:t>
      </w:r>
      <w:r w:rsidR="00B770A3" w:rsidRPr="00B36E9A">
        <w:t xml:space="preserve"> hav</w:t>
      </w:r>
      <w:r w:rsidR="00596F68">
        <w:t>ing</w:t>
      </w:r>
      <w:r w:rsidR="00B770A3" w:rsidRPr="00B36E9A">
        <w:t xml:space="preserve"> longer SSB periodicity in </w:t>
      </w:r>
      <w:r w:rsidR="00CA0385">
        <w:t>the cells supporting</w:t>
      </w:r>
      <w:r w:rsidR="00F15E50">
        <w:t xml:space="preserve"> initial cell selection</w:t>
      </w:r>
      <w:r w:rsidR="00B770A3" w:rsidRPr="00B36E9A">
        <w:t xml:space="preserve"> </w:t>
      </w:r>
      <w:r w:rsidR="00596F68">
        <w:t xml:space="preserve">needs to be carefully studied against </w:t>
      </w:r>
      <w:r w:rsidR="00AA3174">
        <w:t xml:space="preserve">the repercussion of </w:t>
      </w:r>
      <w:r w:rsidR="0036163D">
        <w:t>prolonging SSB periodicity</w:t>
      </w:r>
      <w:r w:rsidR="00B770A3" w:rsidRPr="00B36E9A">
        <w:t xml:space="preserve">. </w:t>
      </w:r>
      <w:r w:rsidR="0036163D">
        <w:t>S</w:t>
      </w:r>
      <w:r w:rsidRPr="00B36E9A">
        <w:t>imply increasing the SSB period</w:t>
      </w:r>
      <w:r w:rsidR="002D313E">
        <w:t>icity</w:t>
      </w:r>
      <w:r w:rsidRPr="00B36E9A">
        <w:t xml:space="preserve"> will negatively affect the</w:t>
      </w:r>
      <w:r>
        <w:t xml:space="preserve"> </w:t>
      </w:r>
      <w:r w:rsidR="00B851C6">
        <w:t xml:space="preserve">UE </w:t>
      </w:r>
      <w:r w:rsidR="00D32B8B">
        <w:t xml:space="preserve">frequency scan procedure in terms of </w:t>
      </w:r>
      <w:r w:rsidR="002D313E">
        <w:t>search latency and</w:t>
      </w:r>
      <w:r w:rsidRPr="00B36E9A">
        <w:t xml:space="preserve"> </w:t>
      </w:r>
      <w:r w:rsidR="00B851C6">
        <w:t xml:space="preserve">UE </w:t>
      </w:r>
      <w:r w:rsidRPr="00B36E9A">
        <w:t>complexity</w:t>
      </w:r>
      <w:r w:rsidR="002D313E">
        <w:t xml:space="preserve">. </w:t>
      </w:r>
      <w:r w:rsidR="00A51AD7" w:rsidRPr="00A51AD7">
        <w:t xml:space="preserve">For example, if 6G SSB periodicity is increased from 20ms to 80ms, the 6G UE frequency scan may be 2-4 times longer than 5G UE frequency scan and the UE would need to increase its buffer by 4 times </w:t>
      </w:r>
      <w:r w:rsidR="00D63BB9">
        <w:t>to</w:t>
      </w:r>
      <w:r w:rsidR="00A51AD7" w:rsidRPr="00A51AD7">
        <w:t xml:space="preserve"> perform frequency scan.</w:t>
      </w:r>
    </w:p>
    <w:p w14:paraId="11CD0E8F" w14:textId="406E468A" w:rsidR="000A05BC" w:rsidRPr="00B36E9A" w:rsidRDefault="002D313E" w:rsidP="00313FD6">
      <w:r>
        <w:t>Furthermore, long</w:t>
      </w:r>
      <w:r w:rsidR="00717B00">
        <w:t>er</w:t>
      </w:r>
      <w:r>
        <w:t xml:space="preserve"> SSB periodicity</w:t>
      </w:r>
      <w:r w:rsidR="000A05BC" w:rsidRPr="00B36E9A">
        <w:t xml:space="preserve"> </w:t>
      </w:r>
      <w:r w:rsidR="0011262B">
        <w:t>also impacts</w:t>
      </w:r>
      <w:r w:rsidR="000A05BC">
        <w:t xml:space="preserve"> </w:t>
      </w:r>
      <w:r w:rsidR="000A05BC" w:rsidRPr="00B36E9A">
        <w:t xml:space="preserve">performance of idle and connected UEs in </w:t>
      </w:r>
      <w:r w:rsidR="003279AD">
        <w:t>many other</w:t>
      </w:r>
      <w:r w:rsidR="000A05BC" w:rsidRPr="00B36E9A">
        <w:t xml:space="preserve"> aspects.</w:t>
      </w:r>
      <w:r w:rsidR="00A3724B">
        <w:t xml:space="preserve"> </w:t>
      </w:r>
      <w:r w:rsidR="000A05BC" w:rsidRPr="00B36E9A">
        <w:t xml:space="preserve">For </w:t>
      </w:r>
      <w:r w:rsidR="00C7419C">
        <w:t>an</w:t>
      </w:r>
      <w:r w:rsidR="000A05BC">
        <w:t xml:space="preserve"> </w:t>
      </w:r>
      <w:r w:rsidR="000A05BC" w:rsidRPr="00B36E9A">
        <w:t>idle initial access UE, longer SSB period will increase cell discovery and PBCH decoding latency during frequency scanning, especially when SSB combining across time is needed</w:t>
      </w:r>
      <w:r w:rsidR="00035932">
        <w:t>,</w:t>
      </w:r>
      <w:r w:rsidR="000A05BC" w:rsidRPr="00B36E9A">
        <w:t xml:space="preserve"> e.g., for the UEs near or at cell edge. Longer SSB period will also increase the corresponding UE memory to store time samples for cell detection. In addition, for idle UEs, sparser SSB occasions would affect the broadcast channel reception (e.g., SI, paging and RACH procedure) due to degraded T/F tracking performance or degraded channel estimation. For FR2, the longer SSB period will increase the UE beam refinement latency and, hence, will affect the broadcast channel reception in the presence of UE mobility.</w:t>
      </w:r>
    </w:p>
    <w:p w14:paraId="68AE08C9" w14:textId="25D2F0CD" w:rsidR="001447CF" w:rsidRPr="003B06C7" w:rsidRDefault="000A05BC" w:rsidP="00313FD6">
      <w:r w:rsidRPr="00B36E9A">
        <w:t xml:space="preserve">For </w:t>
      </w:r>
      <w:r w:rsidR="00C7419C">
        <w:t>a</w:t>
      </w:r>
      <w:r>
        <w:t xml:space="preserve"> </w:t>
      </w:r>
      <w:r w:rsidRPr="00B36E9A">
        <w:t>connected UE, less opportunities are provided by the longer SSB period for T/F tracking, BFD, RLM, RRM, etc. Sparser SSB occasions will also hinder the alignment with arbitrary C-DRX period. In addition, as observed in the field, NW may blindly redirect the UE to another target frequency, which is not measured before, e.g. due to either no time to measure or lack of inter-RAT/vendor coordination. In this case, UE may have to perform frequency scan if no good cell is found in the redirected frequency. The longer SSB period will increase frequency scan time and hence cause more latency to the redirection process. For FR2, the DL/UL performance will be degraded by the longer SSB period as well, due to the increased UE beam refinement latency in the presence of UE mobility. As the on-demand SSB or dense CSI-RS cannot always be ensured in the field, various aspects of UE implementation have to rely on the SSB with the default period, which is typically the only guaranteed always-on signal. Therefore, the impact on UE performance in different aspects should be well considered in the 6G sync signal design, in addition to the NES benefit.</w:t>
      </w:r>
    </w:p>
    <w:p w14:paraId="781AF021" w14:textId="501CDC56" w:rsidR="00A65E69" w:rsidRPr="00B36E9A" w:rsidRDefault="000E590C" w:rsidP="00640327">
      <w:pPr>
        <w:pStyle w:val="Proposal"/>
      </w:pPr>
      <w:bookmarkStart w:id="42" w:name="_Toc206155834"/>
      <w:r w:rsidRPr="001447CF">
        <w:t>Observation</w:t>
      </w:r>
      <w:r w:rsidR="001447CF" w:rsidRPr="001447CF">
        <w:t xml:space="preserve"> </w:t>
      </w:r>
      <w:r w:rsidR="001447CF" w:rsidRPr="001447CF">
        <w:fldChar w:fldCharType="begin"/>
      </w:r>
      <w:r w:rsidR="001447CF" w:rsidRPr="001447CF">
        <w:instrText xml:space="preserve"> SEQ Observation \* ARABIC </w:instrText>
      </w:r>
      <w:r w:rsidR="001447CF" w:rsidRPr="001447CF">
        <w:fldChar w:fldCharType="separate"/>
      </w:r>
      <w:r w:rsidR="000260CA">
        <w:rPr>
          <w:noProof/>
        </w:rPr>
        <w:t>6</w:t>
      </w:r>
      <w:r w:rsidR="001447CF" w:rsidRPr="001447CF">
        <w:fldChar w:fldCharType="end"/>
      </w:r>
      <w:r w:rsidRPr="001447CF">
        <w:t xml:space="preserve">: </w:t>
      </w:r>
      <w:r w:rsidR="00A65E69" w:rsidRPr="00B36E9A">
        <w:t xml:space="preserve">The NES from </w:t>
      </w:r>
      <w:r w:rsidR="00ED3BFA">
        <w:t xml:space="preserve">a </w:t>
      </w:r>
      <w:r w:rsidR="00A65E69" w:rsidRPr="00B36E9A">
        <w:t xml:space="preserve">long SSB periodicity </w:t>
      </w:r>
      <w:r w:rsidR="00E615D3" w:rsidRPr="00B36E9A">
        <w:t xml:space="preserve">is </w:t>
      </w:r>
      <w:r w:rsidR="00A65E69" w:rsidRPr="00B36E9A">
        <w:t xml:space="preserve">small even </w:t>
      </w:r>
      <w:r w:rsidR="00982BC2" w:rsidRPr="00B36E9A">
        <w:t xml:space="preserve">when the cell has </w:t>
      </w:r>
      <w:r w:rsidR="00A65E69" w:rsidRPr="00B36E9A">
        <w:t>light load.</w:t>
      </w:r>
      <w:r w:rsidR="00FA61FE" w:rsidRPr="00B36E9A">
        <w:t xml:space="preserve"> </w:t>
      </w:r>
      <w:r w:rsidR="00BF0A09" w:rsidRPr="00B36E9A">
        <w:t xml:space="preserve">In addition, simply increasing SSB periodicity </w:t>
      </w:r>
      <w:r w:rsidR="00516F2B">
        <w:t xml:space="preserve">will </w:t>
      </w:r>
      <w:r w:rsidR="00BF0A09" w:rsidRPr="00B36E9A">
        <w:t>negatively impact UE</w:t>
      </w:r>
      <w:r w:rsidR="00DF0322">
        <w:t xml:space="preserve"> </w:t>
      </w:r>
      <w:r w:rsidR="00806DD3">
        <w:t xml:space="preserve">frequency scan </w:t>
      </w:r>
      <w:r w:rsidR="0022155E">
        <w:t xml:space="preserve">latency </w:t>
      </w:r>
      <w:r w:rsidR="00DF0322">
        <w:t xml:space="preserve">and </w:t>
      </w:r>
      <w:r w:rsidR="0022155E">
        <w:t>complexity</w:t>
      </w:r>
      <w:r w:rsidR="00A65E69" w:rsidRPr="00B36E9A">
        <w:t>.</w:t>
      </w:r>
      <w:bookmarkEnd w:id="42"/>
    </w:p>
    <w:p w14:paraId="23058A47" w14:textId="2B6934B3" w:rsidR="000A05BC" w:rsidRPr="00B36E9A" w:rsidRDefault="000A05BC" w:rsidP="00640327">
      <w:pPr>
        <w:pStyle w:val="Proposal"/>
        <w:rPr>
          <w:lang w:eastAsia="ja-JP"/>
        </w:rPr>
      </w:pPr>
      <w:bookmarkStart w:id="43" w:name="_Toc206155865"/>
      <w:r>
        <w:t>Proposal</w:t>
      </w:r>
      <w:r w:rsidR="001447CF">
        <w:t xml:space="preserve"> </w:t>
      </w:r>
      <w:r w:rsidR="001447CF">
        <w:fldChar w:fldCharType="begin"/>
      </w:r>
      <w:r w:rsidR="001447CF">
        <w:instrText xml:space="preserve"> SEQ Proposal \* ARABIC </w:instrText>
      </w:r>
      <w:r w:rsidR="001447CF">
        <w:fldChar w:fldCharType="separate"/>
      </w:r>
      <w:r w:rsidR="000260CA">
        <w:rPr>
          <w:noProof/>
        </w:rPr>
        <w:t>30</w:t>
      </w:r>
      <w:r w:rsidR="001447CF">
        <w:fldChar w:fldCharType="end"/>
      </w:r>
      <w:r w:rsidRPr="001447CF">
        <w:rPr>
          <w:lang w:eastAsia="ja-JP"/>
        </w:rPr>
        <w:t xml:space="preserve">: </w:t>
      </w:r>
      <w:r w:rsidRPr="00B36E9A">
        <w:rPr>
          <w:lang w:eastAsia="ja-JP"/>
        </w:rPr>
        <w:t>Initial access signal design should consider both NES and UE impact</w:t>
      </w:r>
      <w:bookmarkEnd w:id="43"/>
      <w:r w:rsidR="00B51AF6">
        <w:rPr>
          <w:lang w:eastAsia="ja-JP"/>
        </w:rPr>
        <w:t>.</w:t>
      </w:r>
    </w:p>
    <w:p w14:paraId="269685C9" w14:textId="77777777" w:rsidR="000A05BC" w:rsidRPr="00B36E9A" w:rsidRDefault="000A05BC" w:rsidP="00313FD6">
      <w:r w:rsidRPr="00B36E9A">
        <w:t xml:space="preserve">In 5G, separate sync frequencies and initial access signal designs are applied to eMBB and IoT UEs with different bandwidths. For simplicity, the design for eMBB UE is reused for IoT UE with simple modification, which may not optimize the IoT UE performance. For example, the PBCH for IoT UE is achieved by simply keeping the middle 12 RBs and puncturing out the remaining RBs of the PBCH for eMBB UE. </w:t>
      </w:r>
    </w:p>
    <w:p w14:paraId="139C9774" w14:textId="43A7547C" w:rsidR="001447CF" w:rsidRPr="007A4BBA" w:rsidRDefault="000A05BC" w:rsidP="00313FD6">
      <w:r w:rsidRPr="00B36E9A">
        <w:t xml:space="preserve">To maximize deployment flexibility and balance performance of different UE types, unified sync raster and initial access signal design should be considered in 6G. Specifically, a same set of initial access signals can be used for both eMBB and IoT UEs on the same sync frequency. This </w:t>
      </w:r>
      <w:r w:rsidR="00B45A2C">
        <w:t>should</w:t>
      </w:r>
      <w:r w:rsidRPr="00B36E9A">
        <w:t xml:space="preserve"> also save NW energy and overhead.</w:t>
      </w:r>
    </w:p>
    <w:p w14:paraId="7CEBC8C9" w14:textId="280A4E5D" w:rsidR="000A05BC" w:rsidRPr="00B36E9A" w:rsidRDefault="000A05BC" w:rsidP="00640327">
      <w:pPr>
        <w:pStyle w:val="Proposal"/>
        <w:rPr>
          <w:lang w:eastAsia="ja-JP"/>
        </w:rPr>
      </w:pPr>
      <w:bookmarkStart w:id="44" w:name="_Toc206155866"/>
      <w:r>
        <w:t>Proposal</w:t>
      </w:r>
      <w:r w:rsidR="001447CF">
        <w:t xml:space="preserve"> </w:t>
      </w:r>
      <w:r w:rsidR="001447CF">
        <w:fldChar w:fldCharType="begin"/>
      </w:r>
      <w:r w:rsidR="001447CF">
        <w:instrText xml:space="preserve"> SEQ Proposal \* ARABIC </w:instrText>
      </w:r>
      <w:r w:rsidR="001447CF">
        <w:fldChar w:fldCharType="separate"/>
      </w:r>
      <w:r w:rsidR="000260CA">
        <w:rPr>
          <w:noProof/>
        </w:rPr>
        <w:t>31</w:t>
      </w:r>
      <w:r w:rsidR="001447CF">
        <w:fldChar w:fldCharType="end"/>
      </w:r>
      <w:r w:rsidRPr="00B36E9A">
        <w:rPr>
          <w:lang w:eastAsia="ja-JP"/>
        </w:rPr>
        <w:t>: Support unified initial access signal design for different UE types</w:t>
      </w:r>
      <w:bookmarkEnd w:id="44"/>
      <w:r w:rsidR="004F4123">
        <w:rPr>
          <w:lang w:eastAsia="ja-JP"/>
        </w:rPr>
        <w:t>.</w:t>
      </w:r>
    </w:p>
    <w:p w14:paraId="5AF78C25" w14:textId="6922F7CC" w:rsidR="001447CF" w:rsidRPr="00607304" w:rsidRDefault="002F4795" w:rsidP="00313FD6">
      <w:r w:rsidRPr="00B36E9A">
        <w:t>Coverage</w:t>
      </w:r>
      <w:r w:rsidR="000A05BC" w:rsidRPr="00B36E9A">
        <w:t xml:space="preserve"> is another important aspect of initial access signal design. In particular, the DL broadcast channel has been identified as one coverage bottleneck based on the R17 coverage performance study. In addition to the UL coverage enhancement in 6G SID, the DL broadcast coverage enhancement can also be revisited with 5G enhancement as baseline.</w:t>
      </w:r>
    </w:p>
    <w:p w14:paraId="420491BA" w14:textId="5DC96DD0" w:rsidR="000A05BC" w:rsidRPr="00B36E9A" w:rsidRDefault="000A05BC" w:rsidP="00640327">
      <w:pPr>
        <w:pStyle w:val="Proposal"/>
        <w:rPr>
          <w:lang w:eastAsia="ja-JP"/>
        </w:rPr>
      </w:pPr>
      <w:bookmarkStart w:id="45" w:name="_Toc206155867"/>
      <w:r>
        <w:t>Proposal</w:t>
      </w:r>
      <w:r w:rsidR="001447CF">
        <w:t xml:space="preserve"> </w:t>
      </w:r>
      <w:r w:rsidR="001447CF">
        <w:fldChar w:fldCharType="begin"/>
      </w:r>
      <w:r w:rsidR="001447CF">
        <w:instrText xml:space="preserve"> SEQ Proposal \* ARABIC </w:instrText>
      </w:r>
      <w:r w:rsidR="001447CF">
        <w:fldChar w:fldCharType="separate"/>
      </w:r>
      <w:r w:rsidR="000260CA">
        <w:rPr>
          <w:noProof/>
        </w:rPr>
        <w:t>32</w:t>
      </w:r>
      <w:r w:rsidR="001447CF">
        <w:fldChar w:fldCharType="end"/>
      </w:r>
      <w:r w:rsidRPr="00B36E9A">
        <w:rPr>
          <w:lang w:eastAsia="ja-JP"/>
        </w:rPr>
        <w:t>: Initial access DL/UL coverage should be further studied</w:t>
      </w:r>
      <w:bookmarkEnd w:id="45"/>
      <w:r w:rsidR="004F4123">
        <w:rPr>
          <w:lang w:eastAsia="ja-JP"/>
        </w:rPr>
        <w:t>.</w:t>
      </w:r>
    </w:p>
    <w:p w14:paraId="084042CE" w14:textId="6350FA9C" w:rsidR="001447CF" w:rsidRPr="008A2075" w:rsidRDefault="000A05BC" w:rsidP="00313FD6">
      <w:r w:rsidRPr="00B36E9A">
        <w:t>In 5G, for idle UE initial access, advanced gNB/UE capability is typically exploited at late stage, i.e. after RRC reconfiguration. For example, dedicated BWP, SRS, mTRP are configured after RRC reconfiguration based on UE capability, after the authentication process. Therefore, the previous initial access messages may not benefit from the corresponding advanced operations, e.g. MIMO, large bandwidth, to improve the coverage, latency, and spectrum efficiency. Efforts have been made in this direction by considering early CSI/SRS in 5G R</w:t>
      </w:r>
      <w:r w:rsidR="00A415BC">
        <w:t>el-</w:t>
      </w:r>
      <w:r w:rsidRPr="00B36E9A">
        <w:t>20. However, the scope is quite limited at the late phase. In 6G, it would be beneficial to systematically investigate the feasibility</w:t>
      </w:r>
      <w:r w:rsidR="0074464C">
        <w:t>, complexity,</w:t>
      </w:r>
      <w:r w:rsidRPr="00B36E9A">
        <w:t xml:space="preserve"> and benefits of early operations in various aspects during initial access.</w:t>
      </w:r>
    </w:p>
    <w:p w14:paraId="1B8350A1" w14:textId="27C49757" w:rsidR="000A05BC" w:rsidRPr="00B36E9A" w:rsidRDefault="000A05BC" w:rsidP="00640327">
      <w:pPr>
        <w:pStyle w:val="Proposal"/>
        <w:rPr>
          <w:lang w:eastAsia="ja-JP"/>
        </w:rPr>
      </w:pPr>
      <w:bookmarkStart w:id="46" w:name="_Toc206155868"/>
      <w:r>
        <w:t>Proposa</w:t>
      </w:r>
      <w:r w:rsidR="00EA5C4E">
        <w:t>l</w:t>
      </w:r>
      <w:r w:rsidR="001447CF">
        <w:t xml:space="preserve"> </w:t>
      </w:r>
      <w:r w:rsidR="001447CF">
        <w:fldChar w:fldCharType="begin"/>
      </w:r>
      <w:r w:rsidR="001447CF">
        <w:instrText xml:space="preserve"> SEQ Proposal \* ARABIC </w:instrText>
      </w:r>
      <w:r w:rsidR="001447CF">
        <w:fldChar w:fldCharType="separate"/>
      </w:r>
      <w:r w:rsidR="000260CA">
        <w:rPr>
          <w:noProof/>
        </w:rPr>
        <w:t>33</w:t>
      </w:r>
      <w:r w:rsidR="001447CF">
        <w:fldChar w:fldCharType="end"/>
      </w:r>
      <w:r w:rsidRPr="001447CF">
        <w:rPr>
          <w:lang w:eastAsia="ja-JP"/>
        </w:rPr>
        <w:t xml:space="preserve">: Study </w:t>
      </w:r>
      <w:r w:rsidR="00A30530">
        <w:rPr>
          <w:lang w:eastAsia="ja-JP"/>
        </w:rPr>
        <w:t xml:space="preserve">and </w:t>
      </w:r>
      <w:r w:rsidR="00156ECB">
        <w:rPr>
          <w:lang w:eastAsia="ja-JP"/>
        </w:rPr>
        <w:t xml:space="preserve">carefully </w:t>
      </w:r>
      <w:r w:rsidR="00CB33D3">
        <w:rPr>
          <w:lang w:eastAsia="ja-JP"/>
        </w:rPr>
        <w:t xml:space="preserve">consider the complexity </w:t>
      </w:r>
      <w:r w:rsidR="008545CF">
        <w:rPr>
          <w:lang w:eastAsia="ja-JP"/>
        </w:rPr>
        <w:t xml:space="preserve">benefit tradeoff </w:t>
      </w:r>
      <w:r w:rsidR="00CB33D3">
        <w:rPr>
          <w:lang w:eastAsia="ja-JP"/>
        </w:rPr>
        <w:t xml:space="preserve">of </w:t>
      </w:r>
      <w:r w:rsidRPr="00B36E9A">
        <w:rPr>
          <w:lang w:eastAsia="ja-JP"/>
        </w:rPr>
        <w:t>early advanced operations during initial access, including MIMO, bandwidth, coverage aspects</w:t>
      </w:r>
      <w:bookmarkEnd w:id="46"/>
      <w:r w:rsidR="004F4123">
        <w:rPr>
          <w:lang w:eastAsia="ja-JP"/>
        </w:rPr>
        <w:t>.</w:t>
      </w:r>
    </w:p>
    <w:p w14:paraId="5C249B11" w14:textId="1C15842F" w:rsidR="001447CF" w:rsidRPr="00AA2228" w:rsidRDefault="007101B3" w:rsidP="00313FD6">
      <w:r>
        <w:t>As</w:t>
      </w:r>
      <w:r w:rsidR="0031562C">
        <w:t xml:space="preserve"> </w:t>
      </w:r>
      <w:r w:rsidR="00E25B79">
        <w:t>more</w:t>
      </w:r>
      <w:r w:rsidR="00253BD5">
        <w:t xml:space="preserve"> </w:t>
      </w:r>
      <w:r>
        <w:t xml:space="preserve">IoT use cases are </w:t>
      </w:r>
      <w:r w:rsidR="009E7AAC">
        <w:t>introduced</w:t>
      </w:r>
      <w:r>
        <w:t xml:space="preserve">, </w:t>
      </w:r>
      <w:r w:rsidR="009E7AAC">
        <w:t xml:space="preserve">both </w:t>
      </w:r>
      <w:r w:rsidR="00E25B79">
        <w:t xml:space="preserve">the number </w:t>
      </w:r>
      <w:r w:rsidR="009E7AAC">
        <w:t xml:space="preserve">and types </w:t>
      </w:r>
      <w:r w:rsidR="00E25B79">
        <w:t xml:space="preserve">of </w:t>
      </w:r>
      <w:r w:rsidR="0031562C">
        <w:t xml:space="preserve">IoT UEs </w:t>
      </w:r>
      <w:r w:rsidR="001E25BC">
        <w:t>are</w:t>
      </w:r>
      <w:r w:rsidR="00235E45">
        <w:t xml:space="preserve"> </w:t>
      </w:r>
      <w:r w:rsidR="00EE7449">
        <w:t>increasing</w:t>
      </w:r>
      <w:r w:rsidR="00E25B79">
        <w:t xml:space="preserve"> in the field. This imposes </w:t>
      </w:r>
      <w:r w:rsidR="000120E2">
        <w:t>challenges to the initial access</w:t>
      </w:r>
      <w:r w:rsidR="00E15275">
        <w:t xml:space="preserve"> </w:t>
      </w:r>
      <w:r w:rsidR="003F2216">
        <w:t>procedure</w:t>
      </w:r>
      <w:r w:rsidR="000A5E81">
        <w:t xml:space="preserve">. </w:t>
      </w:r>
      <w:r w:rsidR="00524331">
        <w:t>For example, i</w:t>
      </w:r>
      <w:r w:rsidR="003F67DC">
        <w:t xml:space="preserve">n case </w:t>
      </w:r>
      <w:r w:rsidR="005A14CA">
        <w:t xml:space="preserve">of </w:t>
      </w:r>
      <w:r w:rsidR="00CA78F7">
        <w:t xml:space="preserve">a </w:t>
      </w:r>
      <w:r w:rsidR="003F67DC">
        <w:t>large number of IoT UEs in the cell area</w:t>
      </w:r>
      <w:r w:rsidR="00953299">
        <w:t xml:space="preserve">, </w:t>
      </w:r>
      <w:r w:rsidR="00F051AA">
        <w:t xml:space="preserve">multiple UEs </w:t>
      </w:r>
      <w:r w:rsidR="005733D9">
        <w:t xml:space="preserve">may simultaneously attempt to access the cell. </w:t>
      </w:r>
      <w:r w:rsidR="00681497">
        <w:t>The</w:t>
      </w:r>
      <w:r w:rsidR="00D73B03">
        <w:t>ir</w:t>
      </w:r>
      <w:r w:rsidR="00681497">
        <w:t xml:space="preserve"> initial access latency </w:t>
      </w:r>
      <w:r w:rsidR="00E921C0">
        <w:t>will</w:t>
      </w:r>
      <w:r w:rsidR="00681497">
        <w:t xml:space="preserve"> be affected by the higher collision rate and </w:t>
      </w:r>
      <w:r w:rsidR="00FF4E6E">
        <w:t xml:space="preserve">limited </w:t>
      </w:r>
      <w:r w:rsidR="00FB68FF">
        <w:t xml:space="preserve">system </w:t>
      </w:r>
      <w:r w:rsidR="00FF4E6E">
        <w:t>bandwidth</w:t>
      </w:r>
      <w:r w:rsidR="00D2158A">
        <w:t xml:space="preserve">. </w:t>
      </w:r>
      <w:r w:rsidR="00F9466F">
        <w:t xml:space="preserve">Such impact </w:t>
      </w:r>
      <w:r w:rsidR="00DE7DD5">
        <w:t>should be studied in the initial access procedure design</w:t>
      </w:r>
      <w:r w:rsidR="0093616E">
        <w:t xml:space="preserve"> and, if necessary, </w:t>
      </w:r>
      <w:r w:rsidR="00811468">
        <w:t xml:space="preserve">mechanisms </w:t>
      </w:r>
      <w:r w:rsidR="00F263D1">
        <w:t xml:space="preserve">should be considered </w:t>
      </w:r>
      <w:r w:rsidR="00DF7988">
        <w:t xml:space="preserve">to improve </w:t>
      </w:r>
      <w:r w:rsidR="007739E1">
        <w:t>the</w:t>
      </w:r>
      <w:r w:rsidR="00F61A52">
        <w:t xml:space="preserve"> initial </w:t>
      </w:r>
      <w:r w:rsidR="00DF7988">
        <w:t>access capacity.</w:t>
      </w:r>
    </w:p>
    <w:p w14:paraId="25983E47" w14:textId="3D8B444A" w:rsidR="002F548E" w:rsidRPr="00917A56" w:rsidRDefault="000A05BC" w:rsidP="00917A56">
      <w:pPr>
        <w:pStyle w:val="Proposal"/>
        <w:rPr>
          <w:lang w:eastAsia="ja-JP"/>
        </w:rPr>
      </w:pPr>
      <w:bookmarkStart w:id="47" w:name="_Toc206155869"/>
      <w:r>
        <w:t>Proposal</w:t>
      </w:r>
      <w:r w:rsidR="001447CF">
        <w:t xml:space="preserve"> </w:t>
      </w:r>
      <w:r w:rsidR="001447CF">
        <w:fldChar w:fldCharType="begin"/>
      </w:r>
      <w:r w:rsidR="001447CF">
        <w:instrText xml:space="preserve"> SEQ Proposal \* ARABIC </w:instrText>
      </w:r>
      <w:r w:rsidR="001447CF">
        <w:fldChar w:fldCharType="separate"/>
      </w:r>
      <w:r w:rsidR="000260CA">
        <w:rPr>
          <w:noProof/>
        </w:rPr>
        <w:t>34</w:t>
      </w:r>
      <w:r w:rsidR="001447CF">
        <w:fldChar w:fldCharType="end"/>
      </w:r>
      <w:r w:rsidRPr="00B36E9A">
        <w:rPr>
          <w:lang w:eastAsia="ja-JP"/>
        </w:rPr>
        <w:t xml:space="preserve">: </w:t>
      </w:r>
      <w:r w:rsidR="006A7CDA">
        <w:rPr>
          <w:lang w:eastAsia="ja-JP"/>
        </w:rPr>
        <w:t>I</w:t>
      </w:r>
      <w:r w:rsidRPr="00B36E9A">
        <w:rPr>
          <w:lang w:eastAsia="ja-JP"/>
        </w:rPr>
        <w:t xml:space="preserve">nitial access procedure </w:t>
      </w:r>
      <w:r w:rsidR="006A7CDA">
        <w:rPr>
          <w:lang w:eastAsia="ja-JP"/>
        </w:rPr>
        <w:t>should consider different UE types</w:t>
      </w:r>
      <w:r w:rsidR="00413E03">
        <w:rPr>
          <w:lang w:eastAsia="ja-JP"/>
        </w:rPr>
        <w:t xml:space="preserve"> in vertical domain</w:t>
      </w:r>
      <w:r w:rsidR="006A7CDA">
        <w:rPr>
          <w:lang w:eastAsia="ja-JP"/>
        </w:rPr>
        <w:t xml:space="preserve">, </w:t>
      </w:r>
      <w:r w:rsidR="00E53942">
        <w:rPr>
          <w:lang w:eastAsia="ja-JP"/>
        </w:rPr>
        <w:t>including</w:t>
      </w:r>
      <w:r w:rsidR="00820A50">
        <w:rPr>
          <w:lang w:eastAsia="ja-JP"/>
        </w:rPr>
        <w:t xml:space="preserve"> </w:t>
      </w:r>
      <w:r w:rsidRPr="00B36E9A">
        <w:rPr>
          <w:lang w:eastAsia="ja-JP"/>
        </w:rPr>
        <w:t xml:space="preserve">IoT </w:t>
      </w:r>
      <w:r w:rsidDel="00413E03">
        <w:rPr>
          <w:lang w:eastAsia="ja-JP"/>
        </w:rPr>
        <w:t>UEs</w:t>
      </w:r>
      <w:bookmarkEnd w:id="47"/>
      <w:r w:rsidR="004F4123">
        <w:rPr>
          <w:lang w:eastAsia="ja-JP"/>
        </w:rPr>
        <w:t>.</w:t>
      </w:r>
    </w:p>
    <w:p w14:paraId="2C569AAF" w14:textId="306634B3" w:rsidR="002F548E" w:rsidRDefault="002F548E" w:rsidP="002F548E">
      <w:pPr>
        <w:pStyle w:val="Heading1"/>
      </w:pPr>
      <w:r>
        <w:t>Cost effective scaling</w:t>
      </w:r>
    </w:p>
    <w:p w14:paraId="4ACDB709" w14:textId="7E28FBBE" w:rsidR="0016661E" w:rsidRDefault="00C85947" w:rsidP="00347AA2">
      <w:pPr>
        <w:pStyle w:val="Heading2"/>
      </w:pPr>
      <w:r>
        <w:t>Numerology, c</w:t>
      </w:r>
      <w:r w:rsidR="00EE603F">
        <w:t>oding/modulation</w:t>
      </w:r>
      <w:r w:rsidR="004C21CB">
        <w:t>, MIMO</w:t>
      </w:r>
      <w:r w:rsidR="00EE603F">
        <w:t xml:space="preserve"> HARQ building blocks</w:t>
      </w:r>
    </w:p>
    <w:p w14:paraId="1924CB8B" w14:textId="0F033674" w:rsidR="00A60EA1" w:rsidRDefault="0044723C" w:rsidP="00313FD6">
      <w:pPr>
        <w:rPr>
          <w:rFonts w:cs="Times New Roman"/>
          <w:szCs w:val="20"/>
        </w:rPr>
      </w:pPr>
      <w:r w:rsidRPr="00B36E9A">
        <w:rPr>
          <w:rFonts w:cs="Times New Roman"/>
          <w:szCs w:val="20"/>
        </w:rPr>
        <w:t>As</w:t>
      </w:r>
      <w:r w:rsidR="006006E9" w:rsidRPr="00B36E9A">
        <w:rPr>
          <w:rFonts w:cs="Times New Roman"/>
          <w:szCs w:val="20"/>
        </w:rPr>
        <w:t xml:space="preserve"> the expected</w:t>
      </w:r>
      <w:r w:rsidRPr="00B36E9A">
        <w:rPr>
          <w:rFonts w:cs="Times New Roman"/>
          <w:szCs w:val="20"/>
        </w:rPr>
        <w:t xml:space="preserve"> peak data rate</w:t>
      </w:r>
      <w:r w:rsidR="006006E9" w:rsidRPr="00B36E9A">
        <w:rPr>
          <w:rFonts w:cs="Times New Roman"/>
          <w:szCs w:val="20"/>
        </w:rPr>
        <w:t xml:space="preserve"> of 6G</w:t>
      </w:r>
      <w:r w:rsidRPr="00B36E9A">
        <w:rPr>
          <w:rFonts w:cs="Times New Roman"/>
          <w:szCs w:val="20"/>
        </w:rPr>
        <w:t xml:space="preserve"> increases</w:t>
      </w:r>
      <w:r w:rsidR="006006E9" w:rsidRPr="00B36E9A">
        <w:rPr>
          <w:rFonts w:cs="Times New Roman"/>
          <w:szCs w:val="20"/>
        </w:rPr>
        <w:t xml:space="preserve"> </w:t>
      </w:r>
      <w:r w:rsidRPr="00B36E9A">
        <w:rPr>
          <w:rFonts w:cs="Times New Roman"/>
          <w:szCs w:val="20"/>
        </w:rPr>
        <w:t>due t</w:t>
      </w:r>
      <w:r w:rsidR="006006E9" w:rsidRPr="00B36E9A">
        <w:rPr>
          <w:rFonts w:cs="Times New Roman"/>
          <w:szCs w:val="20"/>
        </w:rPr>
        <w:t>o</w:t>
      </w:r>
      <w:r w:rsidRPr="00B36E9A">
        <w:rPr>
          <w:rFonts w:cs="Times New Roman"/>
          <w:szCs w:val="20"/>
        </w:rPr>
        <w:t xml:space="preserve"> more aggregated spectrum</w:t>
      </w:r>
      <w:r w:rsidR="006006E9" w:rsidRPr="00B36E9A">
        <w:rPr>
          <w:rFonts w:cs="Times New Roman"/>
          <w:szCs w:val="20"/>
        </w:rPr>
        <w:t xml:space="preserve"> and demand</w:t>
      </w:r>
      <w:r w:rsidRPr="00B36E9A">
        <w:rPr>
          <w:rFonts w:cs="Times New Roman"/>
          <w:szCs w:val="20"/>
        </w:rPr>
        <w:t>,</w:t>
      </w:r>
      <w:r w:rsidR="00344293" w:rsidRPr="00B36E9A">
        <w:rPr>
          <w:rFonts w:cs="Times New Roman"/>
          <w:szCs w:val="20"/>
        </w:rPr>
        <w:t xml:space="preserve"> it is important to </w:t>
      </w:r>
      <w:r w:rsidR="00C164DF" w:rsidRPr="00B36E9A">
        <w:rPr>
          <w:rFonts w:cs="Times New Roman"/>
          <w:szCs w:val="20"/>
        </w:rPr>
        <w:t xml:space="preserve">make sure the area of the modem </w:t>
      </w:r>
      <w:r w:rsidR="003D5C70" w:rsidRPr="00B36E9A">
        <w:rPr>
          <w:rFonts w:cs="Times New Roman"/>
          <w:szCs w:val="20"/>
        </w:rPr>
        <w:t xml:space="preserve">on both the gNB and the UE </w:t>
      </w:r>
      <w:r w:rsidR="00C164DF" w:rsidRPr="00B36E9A">
        <w:rPr>
          <w:rFonts w:cs="Times New Roman"/>
          <w:szCs w:val="20"/>
        </w:rPr>
        <w:t xml:space="preserve">does not grow linearly with the </w:t>
      </w:r>
      <w:r w:rsidR="006006E9" w:rsidRPr="00B36E9A">
        <w:rPr>
          <w:rFonts w:cs="Times New Roman"/>
          <w:szCs w:val="20"/>
        </w:rPr>
        <w:t xml:space="preserve">peak </w:t>
      </w:r>
      <w:r w:rsidR="00C164DF" w:rsidRPr="00B36E9A">
        <w:rPr>
          <w:rFonts w:cs="Times New Roman"/>
          <w:szCs w:val="20"/>
        </w:rPr>
        <w:t xml:space="preserve">data rate. </w:t>
      </w:r>
      <w:r w:rsidR="008D0DF4" w:rsidRPr="00B36E9A">
        <w:rPr>
          <w:rFonts w:cs="Times New Roman"/>
          <w:szCs w:val="20"/>
        </w:rPr>
        <w:t xml:space="preserve">This requires new designs in the fundamental PHY building blocks </w:t>
      </w:r>
      <w:r w:rsidR="00A60EA1">
        <w:rPr>
          <w:rFonts w:cs="Times New Roman"/>
          <w:szCs w:val="20"/>
        </w:rPr>
        <w:t>across</w:t>
      </w:r>
      <w:r w:rsidR="008D0DF4">
        <w:rPr>
          <w:rFonts w:cs="Times New Roman"/>
          <w:szCs w:val="20"/>
        </w:rPr>
        <w:t xml:space="preserve"> </w:t>
      </w:r>
      <w:r w:rsidR="00A05F75">
        <w:rPr>
          <w:rFonts w:cs="Times New Roman"/>
          <w:szCs w:val="20"/>
        </w:rPr>
        <w:t>numerology</w:t>
      </w:r>
      <w:r w:rsidR="00A60EA1">
        <w:rPr>
          <w:rFonts w:cs="Times New Roman"/>
          <w:szCs w:val="20"/>
        </w:rPr>
        <w:t xml:space="preserve"> choice</w:t>
      </w:r>
      <w:r w:rsidR="00A05F75">
        <w:rPr>
          <w:rFonts w:cs="Times New Roman"/>
          <w:szCs w:val="20"/>
        </w:rPr>
        <w:t xml:space="preserve">, </w:t>
      </w:r>
      <w:r w:rsidR="008D0DF4" w:rsidRPr="00B36E9A">
        <w:rPr>
          <w:rFonts w:cs="Times New Roman"/>
          <w:szCs w:val="20"/>
        </w:rPr>
        <w:t xml:space="preserve">coding, modulation, and HARQ. </w:t>
      </w:r>
    </w:p>
    <w:p w14:paraId="2F454976" w14:textId="40F1D82E" w:rsidR="00DD69EC" w:rsidRPr="00B36E9A" w:rsidRDefault="00853B7E" w:rsidP="00313FD6">
      <w:pPr>
        <w:rPr>
          <w:rFonts w:cs="Times New Roman"/>
          <w:szCs w:val="20"/>
        </w:rPr>
      </w:pPr>
      <w:r>
        <w:rPr>
          <w:rFonts w:eastAsia="SimSun" w:cs="Times New Roman"/>
          <w:kern w:val="0"/>
          <w:szCs w:val="20"/>
          <w:lang w:eastAsia="en-US"/>
          <w14:ligatures w14:val="none"/>
        </w:rPr>
        <w:t xml:space="preserve">First, in </w:t>
      </w:r>
      <w:r w:rsidR="003A694D">
        <w:rPr>
          <w:rFonts w:eastAsia="SimSun" w:cs="Times New Roman"/>
          <w:kern w:val="0"/>
          <w:szCs w:val="20"/>
          <w:lang w:eastAsia="en-US"/>
          <w14:ligatures w14:val="none"/>
        </w:rPr>
        <w:t>the</w:t>
      </w:r>
      <w:r>
        <w:rPr>
          <w:rFonts w:eastAsia="SimSun" w:cs="Times New Roman"/>
          <w:kern w:val="0"/>
          <w:szCs w:val="20"/>
          <w:lang w:eastAsia="en-US"/>
          <w14:ligatures w14:val="none"/>
        </w:rPr>
        <w:t xml:space="preserve"> </w:t>
      </w:r>
      <w:r w:rsidR="00A60EA1">
        <w:rPr>
          <w:rFonts w:eastAsia="SimSun" w:cs="Times New Roman"/>
          <w:kern w:val="0"/>
          <w:szCs w:val="20"/>
          <w:lang w:eastAsia="en-US"/>
          <w14:ligatures w14:val="none"/>
        </w:rPr>
        <w:t xml:space="preserve">new </w:t>
      </w:r>
      <w:r w:rsidRPr="00B133AD">
        <w:rPr>
          <w:rFonts w:eastAsia="SimSun" w:cs="Times New Roman"/>
          <w:kern w:val="0"/>
          <w:szCs w:val="20"/>
          <w:lang w:eastAsia="en-US"/>
          <w14:ligatures w14:val="none"/>
        </w:rPr>
        <w:t>high</w:t>
      </w:r>
      <w:r w:rsidR="00826E33">
        <w:rPr>
          <w:rFonts w:eastAsia="SimSun" w:cs="Times New Roman"/>
          <w:kern w:val="0"/>
          <w:szCs w:val="20"/>
          <w:lang w:eastAsia="en-US"/>
          <w14:ligatures w14:val="none"/>
        </w:rPr>
        <w:t>er</w:t>
      </w:r>
      <w:r w:rsidRPr="00B133AD">
        <w:rPr>
          <w:rFonts w:eastAsia="SimSun" w:cs="Times New Roman"/>
          <w:kern w:val="0"/>
          <w:szCs w:val="20"/>
          <w:lang w:eastAsia="en-US"/>
          <w14:ligatures w14:val="none"/>
        </w:rPr>
        <w:t xml:space="preserve"> midband </w:t>
      </w:r>
      <w:r w:rsidR="00A60EA1">
        <w:rPr>
          <w:rFonts w:eastAsia="SimSun" w:cs="Times New Roman"/>
          <w:kern w:val="0"/>
          <w:szCs w:val="20"/>
          <w:lang w:eastAsia="en-US"/>
          <w14:ligatures w14:val="none"/>
        </w:rPr>
        <w:t xml:space="preserve">6G frequency bands, </w:t>
      </w:r>
      <w:r w:rsidR="00A60EA1" w:rsidRPr="00B133AD">
        <w:rPr>
          <w:rFonts w:eastAsia="SimSun" w:cs="Times New Roman"/>
          <w:kern w:val="0"/>
          <w:szCs w:val="20"/>
          <w:lang w:eastAsia="en-US"/>
          <w14:ligatures w14:val="none"/>
        </w:rPr>
        <w:t xml:space="preserve">60kHz SCS </w:t>
      </w:r>
      <w:r w:rsidR="00A60EA1">
        <w:rPr>
          <w:rFonts w:eastAsia="SimSun" w:cs="Times New Roman"/>
          <w:kern w:val="0"/>
          <w:szCs w:val="20"/>
          <w:lang w:eastAsia="en-US"/>
          <w14:ligatures w14:val="none"/>
        </w:rPr>
        <w:t xml:space="preserve">could be a good choice </w:t>
      </w:r>
      <w:r w:rsidR="00A60EA1" w:rsidRPr="00B133AD">
        <w:rPr>
          <w:rFonts w:eastAsia="SimSun" w:cs="Times New Roman"/>
          <w:kern w:val="0"/>
          <w:szCs w:val="20"/>
          <w:lang w:eastAsia="en-US"/>
          <w14:ligatures w14:val="none"/>
        </w:rPr>
        <w:t xml:space="preserve">for </w:t>
      </w:r>
      <w:r w:rsidR="00A60EA1">
        <w:rPr>
          <w:rFonts w:eastAsia="SimSun" w:cs="Times New Roman"/>
          <w:kern w:val="0"/>
          <w:szCs w:val="20"/>
          <w:lang w:eastAsia="en-US"/>
          <w14:ligatures w14:val="none"/>
        </w:rPr>
        <w:t xml:space="preserve">good </w:t>
      </w:r>
      <w:r w:rsidR="00A60EA1" w:rsidRPr="00B133AD">
        <w:rPr>
          <w:rFonts w:eastAsia="SimSun" w:cs="Times New Roman"/>
          <w:kern w:val="0"/>
          <w:szCs w:val="20"/>
          <w:lang w:eastAsia="en-US"/>
          <w14:ligatures w14:val="none"/>
        </w:rPr>
        <w:t xml:space="preserve">performance </w:t>
      </w:r>
      <w:r w:rsidR="00A60EA1">
        <w:rPr>
          <w:rFonts w:eastAsia="SimSun" w:cs="Times New Roman"/>
          <w:kern w:val="0"/>
          <w:szCs w:val="20"/>
          <w:lang w:eastAsia="en-US"/>
          <w14:ligatures w14:val="none"/>
        </w:rPr>
        <w:t xml:space="preserve">&amp; </w:t>
      </w:r>
      <w:r w:rsidR="00A60EA1" w:rsidRPr="00B133AD">
        <w:rPr>
          <w:rFonts w:eastAsia="SimSun" w:cs="Times New Roman"/>
          <w:kern w:val="0"/>
          <w:szCs w:val="20"/>
          <w:lang w:eastAsia="en-US"/>
          <w14:ligatures w14:val="none"/>
        </w:rPr>
        <w:t>complexity (buffer requirement) tradeoffs.</w:t>
      </w:r>
      <w:r w:rsidR="002E3562">
        <w:rPr>
          <w:rFonts w:eastAsia="SimSun" w:cs="Times New Roman"/>
          <w:kern w:val="0"/>
          <w:szCs w:val="20"/>
          <w:lang w:eastAsia="en-US"/>
          <w14:ligatures w14:val="none"/>
        </w:rPr>
        <w:t xml:space="preserve"> </w:t>
      </w:r>
      <w:r w:rsidR="00DF3282" w:rsidRPr="00B36E9A">
        <w:rPr>
          <w:rFonts w:cs="Times New Roman"/>
          <w:szCs w:val="20"/>
        </w:rPr>
        <w:t>More specifically</w:t>
      </w:r>
      <w:r w:rsidR="008D0DF4" w:rsidRPr="00B36E9A">
        <w:rPr>
          <w:rFonts w:cs="Times New Roman"/>
          <w:szCs w:val="20"/>
        </w:rPr>
        <w:t>, t</w:t>
      </w:r>
      <w:r w:rsidR="000F2C69" w:rsidRPr="00B36E9A">
        <w:rPr>
          <w:rFonts w:cs="Times New Roman"/>
          <w:szCs w:val="20"/>
        </w:rPr>
        <w:t>he channel</w:t>
      </w:r>
      <w:r w:rsidR="009E7AD1" w:rsidRPr="00B36E9A">
        <w:rPr>
          <w:rFonts w:cs="Times New Roman"/>
          <w:szCs w:val="20"/>
        </w:rPr>
        <w:t xml:space="preserve"> coding/modulation</w:t>
      </w:r>
      <w:r w:rsidR="00DF3282" w:rsidRPr="00B36E9A">
        <w:rPr>
          <w:rFonts w:cs="Times New Roman"/>
          <w:szCs w:val="20"/>
        </w:rPr>
        <w:t xml:space="preserve"> and HARQ</w:t>
      </w:r>
      <w:r w:rsidR="009E7AD1" w:rsidRPr="00B36E9A">
        <w:rPr>
          <w:rFonts w:cs="Times New Roman"/>
          <w:szCs w:val="20"/>
        </w:rPr>
        <w:t xml:space="preserve"> designs</w:t>
      </w:r>
      <w:r w:rsidR="000F2C69" w:rsidRPr="00B36E9A">
        <w:rPr>
          <w:rFonts w:cs="Times New Roman"/>
          <w:szCs w:val="20"/>
        </w:rPr>
        <w:t xml:space="preserve"> in 6G should </w:t>
      </w:r>
      <w:r w:rsidR="00881DEC" w:rsidRPr="00B36E9A">
        <w:rPr>
          <w:rFonts w:cs="Times New Roman"/>
          <w:szCs w:val="20"/>
        </w:rPr>
        <w:t xml:space="preserve">allow </w:t>
      </w:r>
      <w:r w:rsidR="009D4C8F" w:rsidRPr="00B36E9A">
        <w:rPr>
          <w:rFonts w:cs="Times New Roman"/>
          <w:szCs w:val="20"/>
        </w:rPr>
        <w:t>the</w:t>
      </w:r>
      <w:r w:rsidR="00DF3282" w:rsidRPr="00B36E9A">
        <w:rPr>
          <w:rFonts w:cs="Times New Roman"/>
          <w:szCs w:val="20"/>
        </w:rPr>
        <w:t xml:space="preserve"> peak</w:t>
      </w:r>
      <w:r w:rsidR="009D4C8F" w:rsidRPr="00B36E9A">
        <w:rPr>
          <w:rFonts w:cs="Times New Roman"/>
          <w:szCs w:val="20"/>
        </w:rPr>
        <w:t xml:space="preserve"> data rate to scale to 2~3</w:t>
      </w:r>
      <w:r w:rsidR="00A4793B">
        <w:rPr>
          <w:rFonts w:cs="Times New Roman"/>
          <w:szCs w:val="20"/>
        </w:rPr>
        <w:t>x</w:t>
      </w:r>
      <w:r w:rsidR="009D4C8F" w:rsidRPr="00B36E9A">
        <w:rPr>
          <w:rFonts w:cs="Times New Roman"/>
          <w:szCs w:val="20"/>
        </w:rPr>
        <w:t xml:space="preserve"> </w:t>
      </w:r>
      <w:r w:rsidR="00DF3282" w:rsidRPr="00B36E9A">
        <w:rPr>
          <w:rFonts w:cs="Times New Roman"/>
          <w:szCs w:val="20"/>
        </w:rPr>
        <w:t>relative to the</w:t>
      </w:r>
      <w:r w:rsidR="009D4C8F" w:rsidRPr="00B36E9A">
        <w:rPr>
          <w:rFonts w:cs="Times New Roman"/>
          <w:szCs w:val="20"/>
        </w:rPr>
        <w:t xml:space="preserve"> </w:t>
      </w:r>
      <w:r w:rsidR="00110FBA" w:rsidRPr="00B36E9A">
        <w:rPr>
          <w:rFonts w:cs="Times New Roman"/>
          <w:szCs w:val="20"/>
        </w:rPr>
        <w:t xml:space="preserve">5G peak data rate with </w:t>
      </w:r>
      <w:r w:rsidR="00DF3282" w:rsidRPr="00B36E9A">
        <w:rPr>
          <w:rFonts w:cs="Times New Roman"/>
          <w:szCs w:val="20"/>
        </w:rPr>
        <w:t xml:space="preserve">minor </w:t>
      </w:r>
      <w:r w:rsidR="00110FBA" w:rsidRPr="00B36E9A">
        <w:rPr>
          <w:rFonts w:cs="Times New Roman"/>
          <w:szCs w:val="20"/>
        </w:rPr>
        <w:t>area increase</w:t>
      </w:r>
      <w:r w:rsidR="0022468D" w:rsidRPr="00B36E9A">
        <w:rPr>
          <w:rFonts w:cs="Times New Roman"/>
          <w:szCs w:val="20"/>
        </w:rPr>
        <w:t xml:space="preserve"> and without significant performance degradation</w:t>
      </w:r>
      <w:r w:rsidR="00A4793B">
        <w:rPr>
          <w:rFonts w:cs="Times New Roman"/>
          <w:szCs w:val="20"/>
        </w:rPr>
        <w:t xml:space="preserve"> w.r.t. 5G performance</w:t>
      </w:r>
      <w:r w:rsidR="0022468D" w:rsidRPr="00B36E9A">
        <w:rPr>
          <w:rFonts w:cs="Times New Roman"/>
          <w:szCs w:val="20"/>
        </w:rPr>
        <w:t>.</w:t>
      </w:r>
    </w:p>
    <w:p w14:paraId="2F8D4653" w14:textId="56EC97B1" w:rsidR="0044723C" w:rsidRDefault="00F25E33" w:rsidP="00313FD6">
      <w:pPr>
        <w:rPr>
          <w:rFonts w:cs="Times New Roman"/>
          <w:szCs w:val="20"/>
        </w:rPr>
      </w:pPr>
      <w:r w:rsidRPr="00B36E9A">
        <w:rPr>
          <w:rFonts w:cs="Times New Roman"/>
          <w:szCs w:val="20"/>
        </w:rPr>
        <w:t xml:space="preserve">In our companion paper on </w:t>
      </w:r>
      <w:r w:rsidR="00996137" w:rsidRPr="00B36E9A">
        <w:rPr>
          <w:rFonts w:cs="Times New Roman"/>
          <w:szCs w:val="20"/>
        </w:rPr>
        <w:t xml:space="preserve">6G </w:t>
      </w:r>
      <w:r w:rsidRPr="00B36E9A">
        <w:rPr>
          <w:rFonts w:cs="Times New Roman"/>
          <w:szCs w:val="20"/>
        </w:rPr>
        <w:t xml:space="preserve">channel coding and modulation enhancements </w:t>
      </w:r>
      <w:r w:rsidR="00D14266" w:rsidRPr="00B36E9A">
        <w:rPr>
          <w:rFonts w:cs="Times New Roman"/>
          <w:szCs w:val="20"/>
        </w:rPr>
        <w:fldChar w:fldCharType="begin"/>
      </w:r>
      <w:r w:rsidR="00D14266" w:rsidRPr="00F45088">
        <w:rPr>
          <w:rFonts w:cs="Times New Roman"/>
          <w:szCs w:val="20"/>
        </w:rPr>
        <w:instrText xml:space="preserve"> REF _Ref206057470 \r \h </w:instrText>
      </w:r>
      <w:r w:rsidR="00A11819" w:rsidRPr="00F45088">
        <w:rPr>
          <w:rFonts w:cs="Times New Roman"/>
          <w:szCs w:val="20"/>
        </w:rPr>
        <w:instrText xml:space="preserve"> \* MERGEFORMAT </w:instrText>
      </w:r>
      <w:r w:rsidR="00D14266" w:rsidRPr="000F5F87">
        <w:rPr>
          <w:rFonts w:cs="Times New Roman"/>
          <w:szCs w:val="20"/>
        </w:rPr>
      </w:r>
      <w:r w:rsidR="00D14266" w:rsidRPr="00B36E9A">
        <w:rPr>
          <w:rFonts w:cs="Times New Roman"/>
          <w:szCs w:val="20"/>
        </w:rPr>
        <w:fldChar w:fldCharType="separate"/>
      </w:r>
      <w:r w:rsidR="000260CA">
        <w:rPr>
          <w:rFonts w:cs="Times New Roman"/>
          <w:szCs w:val="20"/>
        </w:rPr>
        <w:t>[5]</w:t>
      </w:r>
      <w:r w:rsidR="00D14266" w:rsidRPr="00B36E9A">
        <w:rPr>
          <w:rFonts w:cs="Times New Roman"/>
          <w:szCs w:val="20"/>
        </w:rPr>
        <w:fldChar w:fldCharType="end"/>
      </w:r>
      <w:r w:rsidR="00166D51">
        <w:rPr>
          <w:rFonts w:cs="Times New Roman"/>
          <w:szCs w:val="20"/>
        </w:rPr>
        <w:t>,</w:t>
      </w:r>
      <w:r w:rsidR="00D14266" w:rsidRPr="00B36E9A">
        <w:rPr>
          <w:rFonts w:cs="Times New Roman"/>
          <w:szCs w:val="20"/>
        </w:rPr>
        <w:fldChar w:fldCharType="begin"/>
      </w:r>
      <w:r w:rsidR="00D14266" w:rsidRPr="00F45088">
        <w:rPr>
          <w:rFonts w:cs="Times New Roman"/>
          <w:szCs w:val="20"/>
        </w:rPr>
        <w:instrText xml:space="preserve"> REF _Ref206057471 \r \h </w:instrText>
      </w:r>
      <w:r w:rsidR="00A11819" w:rsidRPr="00F45088">
        <w:rPr>
          <w:rFonts w:cs="Times New Roman"/>
          <w:szCs w:val="20"/>
        </w:rPr>
        <w:instrText xml:space="preserve"> \* MERGEFORMAT </w:instrText>
      </w:r>
      <w:r w:rsidR="00D14266" w:rsidRPr="000F5F87">
        <w:rPr>
          <w:rFonts w:cs="Times New Roman"/>
          <w:szCs w:val="20"/>
        </w:rPr>
      </w:r>
      <w:r w:rsidR="00D14266" w:rsidRPr="00B36E9A">
        <w:rPr>
          <w:rFonts w:cs="Times New Roman"/>
          <w:szCs w:val="20"/>
        </w:rPr>
        <w:fldChar w:fldCharType="separate"/>
      </w:r>
      <w:r w:rsidR="000260CA">
        <w:rPr>
          <w:rFonts w:cs="Times New Roman"/>
          <w:szCs w:val="20"/>
        </w:rPr>
        <w:t>[6]</w:t>
      </w:r>
      <w:r w:rsidR="00D14266" w:rsidRPr="00B36E9A">
        <w:rPr>
          <w:rFonts w:cs="Times New Roman"/>
          <w:szCs w:val="20"/>
        </w:rPr>
        <w:fldChar w:fldCharType="end"/>
      </w:r>
      <w:r w:rsidR="00166D51">
        <w:rPr>
          <w:rFonts w:cs="Times New Roman"/>
          <w:szCs w:val="20"/>
        </w:rPr>
        <w:t>]</w:t>
      </w:r>
      <w:r w:rsidRPr="00B36E9A">
        <w:rPr>
          <w:rFonts w:cs="Times New Roman"/>
          <w:szCs w:val="20"/>
        </w:rPr>
        <w:t xml:space="preserve">, we </w:t>
      </w:r>
      <w:r w:rsidR="001A1476" w:rsidRPr="00B36E9A">
        <w:rPr>
          <w:rFonts w:cs="Times New Roman"/>
          <w:szCs w:val="20"/>
        </w:rPr>
        <w:t>demonstrated</w:t>
      </w:r>
      <w:r w:rsidR="00996137" w:rsidRPr="00B36E9A">
        <w:rPr>
          <w:rFonts w:cs="Times New Roman"/>
          <w:szCs w:val="20"/>
        </w:rPr>
        <w:t xml:space="preserve"> </w:t>
      </w:r>
      <w:r w:rsidR="00BE2873" w:rsidRPr="00B36E9A">
        <w:rPr>
          <w:rFonts w:cs="Times New Roman"/>
          <w:szCs w:val="20"/>
        </w:rPr>
        <w:t>that</w:t>
      </w:r>
      <w:r w:rsidR="001A1476" w:rsidRPr="00B36E9A">
        <w:rPr>
          <w:rFonts w:cs="Times New Roman"/>
          <w:szCs w:val="20"/>
        </w:rPr>
        <w:t>,</w:t>
      </w:r>
      <w:r w:rsidRPr="00B36E9A">
        <w:rPr>
          <w:rFonts w:cs="Times New Roman"/>
          <w:szCs w:val="20"/>
        </w:rPr>
        <w:t xml:space="preserve"> with the help of probabilistic shaping and new </w:t>
      </w:r>
      <w:r w:rsidR="001A1476" w:rsidRPr="00B36E9A">
        <w:rPr>
          <w:rFonts w:cs="Times New Roman"/>
          <w:szCs w:val="20"/>
        </w:rPr>
        <w:t xml:space="preserve">fast-converging </w:t>
      </w:r>
      <w:r w:rsidRPr="00B36E9A">
        <w:rPr>
          <w:rFonts w:cs="Times New Roman"/>
          <w:szCs w:val="20"/>
        </w:rPr>
        <w:t xml:space="preserve">LDPC codes, it is possible to </w:t>
      </w:r>
      <w:r w:rsidR="00851760" w:rsidRPr="00B36E9A">
        <w:rPr>
          <w:rFonts w:cs="Times New Roman"/>
          <w:szCs w:val="20"/>
        </w:rPr>
        <w:t xml:space="preserve">achieve </w:t>
      </w:r>
      <w:r w:rsidR="00D14266" w:rsidRPr="00B36E9A">
        <w:rPr>
          <w:rFonts w:cs="Times New Roman"/>
          <w:szCs w:val="20"/>
        </w:rPr>
        <w:t>more than 5</w:t>
      </w:r>
      <w:r w:rsidR="007C081D">
        <w:rPr>
          <w:rFonts w:cs="Times New Roman"/>
          <w:szCs w:val="20"/>
        </w:rPr>
        <w:t>x</w:t>
      </w:r>
      <w:r w:rsidR="00851760" w:rsidRPr="00B36E9A">
        <w:rPr>
          <w:rFonts w:cs="Times New Roman"/>
          <w:szCs w:val="20"/>
        </w:rPr>
        <w:t xml:space="preserve"> decoding complexity reduction </w:t>
      </w:r>
      <w:r w:rsidR="00B025F7" w:rsidRPr="00B36E9A">
        <w:rPr>
          <w:rFonts w:cs="Times New Roman"/>
          <w:szCs w:val="20"/>
        </w:rPr>
        <w:t>while still achieving the same performance as 5G LDPC + 256QAM</w:t>
      </w:r>
      <w:r w:rsidR="00B661D7" w:rsidRPr="00B36E9A">
        <w:rPr>
          <w:rFonts w:cs="Times New Roman"/>
          <w:szCs w:val="20"/>
        </w:rPr>
        <w:t>.</w:t>
      </w:r>
      <w:r w:rsidR="001A1476" w:rsidRPr="00B36E9A">
        <w:rPr>
          <w:rFonts w:cs="Times New Roman"/>
          <w:szCs w:val="20"/>
        </w:rPr>
        <w:t xml:space="preserve"> </w:t>
      </w:r>
      <w:r w:rsidR="00DD3348" w:rsidRPr="00B36E9A">
        <w:rPr>
          <w:rFonts w:cs="Times New Roman"/>
          <w:szCs w:val="20"/>
        </w:rPr>
        <w:t xml:space="preserve">The additional area/complexity needed in the receiver to perform probabilistic (de)shaping can be </w:t>
      </w:r>
      <w:r w:rsidR="00AB658E" w:rsidRPr="00B36E9A">
        <w:rPr>
          <w:rFonts w:cs="Times New Roman"/>
          <w:szCs w:val="20"/>
        </w:rPr>
        <w:t xml:space="preserve">much smaller compared to </w:t>
      </w:r>
      <w:r w:rsidR="0014580C" w:rsidRPr="00B36E9A">
        <w:rPr>
          <w:rFonts w:cs="Times New Roman"/>
          <w:szCs w:val="20"/>
        </w:rPr>
        <w:t xml:space="preserve">the </w:t>
      </w:r>
      <w:r w:rsidR="00B661D7" w:rsidRPr="00B36E9A">
        <w:rPr>
          <w:rFonts w:cs="Times New Roman"/>
          <w:szCs w:val="20"/>
        </w:rPr>
        <w:t xml:space="preserve">LDPC </w:t>
      </w:r>
      <w:r w:rsidR="00AB658E" w:rsidRPr="00B36E9A">
        <w:rPr>
          <w:rFonts w:cs="Times New Roman"/>
          <w:szCs w:val="20"/>
        </w:rPr>
        <w:t>decoding.</w:t>
      </w:r>
      <w:r w:rsidR="00AB658E">
        <w:rPr>
          <w:rFonts w:cs="Times New Roman"/>
          <w:szCs w:val="20"/>
        </w:rPr>
        <w:t xml:space="preserve"> </w:t>
      </w:r>
      <w:r w:rsidR="0014580C" w:rsidRPr="00B36E9A">
        <w:rPr>
          <w:rFonts w:cs="Times New Roman"/>
          <w:szCs w:val="20"/>
        </w:rPr>
        <w:t xml:space="preserve">For demodulation, the </w:t>
      </w:r>
      <w:r w:rsidR="00396DB9" w:rsidRPr="00B36E9A">
        <w:rPr>
          <w:rFonts w:cs="Times New Roman"/>
          <w:szCs w:val="20"/>
        </w:rPr>
        <w:t xml:space="preserve">area </w:t>
      </w:r>
      <w:r w:rsidR="007F7CE9" w:rsidRPr="00B36E9A">
        <w:rPr>
          <w:rFonts w:cs="Times New Roman"/>
          <w:szCs w:val="20"/>
        </w:rPr>
        <w:t xml:space="preserve">of the demodulator </w:t>
      </w:r>
      <w:r w:rsidR="00396DB9" w:rsidRPr="00B36E9A">
        <w:rPr>
          <w:rFonts w:cs="Times New Roman"/>
          <w:szCs w:val="20"/>
        </w:rPr>
        <w:t>is dominated</w:t>
      </w:r>
      <w:r w:rsidR="0014580C" w:rsidRPr="00B36E9A">
        <w:rPr>
          <w:rFonts w:cs="Times New Roman"/>
          <w:szCs w:val="20"/>
        </w:rPr>
        <w:t xml:space="preserve"> </w:t>
      </w:r>
      <w:r w:rsidR="007F7CE9" w:rsidRPr="00B36E9A">
        <w:rPr>
          <w:rFonts w:cs="Times New Roman"/>
          <w:szCs w:val="20"/>
        </w:rPr>
        <w:t>by non-linear MIMO demod</w:t>
      </w:r>
      <w:r w:rsidR="00D532A6" w:rsidRPr="00B36E9A">
        <w:rPr>
          <w:rFonts w:cs="Times New Roman"/>
          <w:szCs w:val="20"/>
        </w:rPr>
        <w:t xml:space="preserve">, which is critical </w:t>
      </w:r>
      <w:r w:rsidR="00A42C36" w:rsidRPr="00B36E9A">
        <w:rPr>
          <w:rFonts w:cs="Times New Roman"/>
          <w:szCs w:val="20"/>
        </w:rPr>
        <w:t xml:space="preserve">to achieve good performance in practical MIMO fading channels with NR MIMO </w:t>
      </w:r>
      <w:r w:rsidR="006B6D93" w:rsidRPr="00B36E9A">
        <w:rPr>
          <w:rFonts w:cs="Times New Roman"/>
          <w:szCs w:val="20"/>
        </w:rPr>
        <w:t xml:space="preserve">transmission </w:t>
      </w:r>
      <w:r w:rsidR="00A42C36" w:rsidRPr="00B36E9A">
        <w:rPr>
          <w:rFonts w:cs="Times New Roman"/>
          <w:szCs w:val="20"/>
        </w:rPr>
        <w:t xml:space="preserve">schemes. </w:t>
      </w:r>
      <w:r w:rsidR="005175BC" w:rsidRPr="00B36E9A">
        <w:rPr>
          <w:rFonts w:cs="Times New Roman"/>
          <w:szCs w:val="20"/>
        </w:rPr>
        <w:t xml:space="preserve">New MIMO </w:t>
      </w:r>
      <w:r w:rsidR="006B6D93" w:rsidRPr="00B36E9A">
        <w:rPr>
          <w:rFonts w:cs="Times New Roman"/>
          <w:szCs w:val="20"/>
        </w:rPr>
        <w:t>transmission</w:t>
      </w:r>
      <w:r w:rsidR="00BF1062" w:rsidRPr="00B36E9A">
        <w:rPr>
          <w:rFonts w:cs="Times New Roman"/>
          <w:szCs w:val="20"/>
        </w:rPr>
        <w:t xml:space="preserve"> </w:t>
      </w:r>
      <w:r w:rsidR="005175BC" w:rsidRPr="00B36E9A">
        <w:rPr>
          <w:rFonts w:cs="Times New Roman"/>
          <w:szCs w:val="20"/>
        </w:rPr>
        <w:t>schemes</w:t>
      </w:r>
      <w:r w:rsidR="006B6D93" w:rsidRPr="00B36E9A">
        <w:rPr>
          <w:rFonts w:cs="Times New Roman"/>
          <w:szCs w:val="20"/>
        </w:rPr>
        <w:t xml:space="preserve"> (e.g., </w:t>
      </w:r>
      <w:r w:rsidR="005175BC" w:rsidRPr="00B36E9A">
        <w:rPr>
          <w:rFonts w:cs="Times New Roman"/>
          <w:szCs w:val="20"/>
        </w:rPr>
        <w:t>layer mapping schemes</w:t>
      </w:r>
      <w:r w:rsidR="006B6D93" w:rsidRPr="00B36E9A">
        <w:rPr>
          <w:rFonts w:cs="Times New Roman"/>
          <w:szCs w:val="20"/>
        </w:rPr>
        <w:t>)</w:t>
      </w:r>
      <w:r w:rsidR="005175BC" w:rsidRPr="00B36E9A">
        <w:rPr>
          <w:rFonts w:cs="Times New Roman"/>
          <w:szCs w:val="20"/>
        </w:rPr>
        <w:t xml:space="preserve"> may be studie</w:t>
      </w:r>
      <w:r w:rsidR="00427609" w:rsidRPr="00B36E9A">
        <w:rPr>
          <w:rFonts w:cs="Times New Roman"/>
          <w:szCs w:val="20"/>
        </w:rPr>
        <w:t xml:space="preserve">d in 6GR in order to </w:t>
      </w:r>
      <w:r w:rsidR="00BF1062" w:rsidRPr="00B36E9A">
        <w:rPr>
          <w:rFonts w:cs="Times New Roman"/>
          <w:szCs w:val="20"/>
        </w:rPr>
        <w:t>redu</w:t>
      </w:r>
      <w:r w:rsidR="006B6D93" w:rsidRPr="00B36E9A">
        <w:rPr>
          <w:rFonts w:cs="Times New Roman"/>
          <w:szCs w:val="20"/>
        </w:rPr>
        <w:t xml:space="preserve">ce the demodulation area/complexity while maintaining </w:t>
      </w:r>
      <w:r w:rsidR="007319BE" w:rsidRPr="00B36E9A">
        <w:rPr>
          <w:rFonts w:cs="Times New Roman"/>
          <w:szCs w:val="20"/>
        </w:rPr>
        <w:t xml:space="preserve">the same </w:t>
      </w:r>
      <w:r w:rsidR="006B6D93" w:rsidRPr="00B36E9A">
        <w:rPr>
          <w:rFonts w:cs="Times New Roman"/>
          <w:szCs w:val="20"/>
        </w:rPr>
        <w:t xml:space="preserve">or even outperforming the </w:t>
      </w:r>
      <w:r w:rsidR="0070264F" w:rsidRPr="00B36E9A">
        <w:rPr>
          <w:rFonts w:cs="Times New Roman"/>
          <w:szCs w:val="20"/>
        </w:rPr>
        <w:t xml:space="preserve">performance with </w:t>
      </w:r>
      <w:r w:rsidR="00A11819" w:rsidRPr="00B36E9A">
        <w:rPr>
          <w:rFonts w:cs="Times New Roman"/>
          <w:szCs w:val="20"/>
        </w:rPr>
        <w:t>5G MIMO transmission schemes.</w:t>
      </w:r>
      <w:r w:rsidR="00B661D7" w:rsidRPr="00B36E9A">
        <w:rPr>
          <w:rFonts w:cs="Times New Roman"/>
          <w:szCs w:val="20"/>
        </w:rPr>
        <w:t xml:space="preserve"> </w:t>
      </w:r>
    </w:p>
    <w:p w14:paraId="1A2F9ED7" w14:textId="01D194D6" w:rsidR="004F39B5" w:rsidRDefault="00F058F0" w:rsidP="00313FD6">
      <w:pPr>
        <w:rPr>
          <w:rFonts w:cs="Times New Roman"/>
          <w:szCs w:val="20"/>
        </w:rPr>
      </w:pPr>
      <w:r w:rsidRPr="00B36E9A">
        <w:rPr>
          <w:rFonts w:cs="Times New Roman"/>
          <w:szCs w:val="20"/>
        </w:rPr>
        <w:t xml:space="preserve">Another big </w:t>
      </w:r>
      <w:r w:rsidR="00EE2E0C" w:rsidRPr="00B36E9A">
        <w:rPr>
          <w:rFonts w:cs="Times New Roman"/>
          <w:szCs w:val="20"/>
        </w:rPr>
        <w:t>contributor</w:t>
      </w:r>
      <w:r w:rsidRPr="00B36E9A">
        <w:rPr>
          <w:rFonts w:cs="Times New Roman"/>
          <w:szCs w:val="20"/>
        </w:rPr>
        <w:t xml:space="preserve"> </w:t>
      </w:r>
      <w:r w:rsidR="00EE2E0C" w:rsidRPr="00B36E9A">
        <w:rPr>
          <w:rFonts w:cs="Times New Roman"/>
          <w:szCs w:val="20"/>
        </w:rPr>
        <w:t>to the</w:t>
      </w:r>
      <w:r w:rsidRPr="00B36E9A">
        <w:rPr>
          <w:rFonts w:cs="Times New Roman"/>
          <w:szCs w:val="20"/>
        </w:rPr>
        <w:t xml:space="preserve"> receiver </w:t>
      </w:r>
      <w:r w:rsidR="00EE2E0C" w:rsidRPr="00B36E9A">
        <w:rPr>
          <w:rFonts w:cs="Times New Roman"/>
          <w:szCs w:val="20"/>
        </w:rPr>
        <w:t xml:space="preserve">area is the HARQ soft buffer and L2 buffer. </w:t>
      </w:r>
      <w:r w:rsidR="00B51323" w:rsidRPr="00B36E9A">
        <w:rPr>
          <w:rFonts w:cs="Times New Roman"/>
          <w:szCs w:val="20"/>
        </w:rPr>
        <w:t>With respect to HARQ operation</w:t>
      </w:r>
      <w:r w:rsidR="00A92E20" w:rsidRPr="00B36E9A">
        <w:rPr>
          <w:rFonts w:cs="Times New Roman"/>
          <w:szCs w:val="20"/>
        </w:rPr>
        <w:t xml:space="preserve"> in </w:t>
      </w:r>
      <w:r w:rsidR="00EE2E0C" w:rsidRPr="00B36E9A">
        <w:rPr>
          <w:rFonts w:cs="Times New Roman"/>
          <w:szCs w:val="20"/>
        </w:rPr>
        <w:t>the downlink</w:t>
      </w:r>
      <w:r w:rsidR="00402B00" w:rsidRPr="00B36E9A">
        <w:rPr>
          <w:rFonts w:cs="Times New Roman"/>
          <w:szCs w:val="20"/>
        </w:rPr>
        <w:t xml:space="preserve">, </w:t>
      </w:r>
      <w:r w:rsidR="00D67589" w:rsidRPr="00B36E9A">
        <w:rPr>
          <w:rFonts w:cs="Times New Roman"/>
          <w:szCs w:val="20"/>
        </w:rPr>
        <w:t xml:space="preserve">the </w:t>
      </w:r>
      <w:r w:rsidR="009618B0" w:rsidRPr="00B36E9A">
        <w:rPr>
          <w:rFonts w:cs="Times New Roman"/>
          <w:szCs w:val="20"/>
        </w:rPr>
        <w:t xml:space="preserve">soft </w:t>
      </w:r>
      <w:r w:rsidR="00D67589" w:rsidRPr="00B36E9A">
        <w:rPr>
          <w:rFonts w:cs="Times New Roman"/>
          <w:szCs w:val="20"/>
        </w:rPr>
        <w:t>HARQ</w:t>
      </w:r>
      <w:r w:rsidR="009618B0" w:rsidRPr="00B36E9A">
        <w:rPr>
          <w:rFonts w:cs="Times New Roman"/>
          <w:szCs w:val="20"/>
        </w:rPr>
        <w:t xml:space="preserve"> buffer</w:t>
      </w:r>
      <w:r w:rsidR="00402B00" w:rsidRPr="00B36E9A">
        <w:rPr>
          <w:rFonts w:cs="Times New Roman"/>
          <w:szCs w:val="20"/>
        </w:rPr>
        <w:t xml:space="preserve"> </w:t>
      </w:r>
      <w:r w:rsidR="00D67589" w:rsidRPr="00B36E9A">
        <w:rPr>
          <w:rFonts w:cs="Times New Roman"/>
          <w:szCs w:val="20"/>
        </w:rPr>
        <w:t>size</w:t>
      </w:r>
      <w:r w:rsidR="00402B00" w:rsidRPr="00B36E9A">
        <w:rPr>
          <w:rFonts w:cs="Times New Roman"/>
          <w:szCs w:val="20"/>
        </w:rPr>
        <w:t xml:space="preserve"> scale</w:t>
      </w:r>
      <w:r w:rsidR="00D67589" w:rsidRPr="00B36E9A">
        <w:rPr>
          <w:rFonts w:cs="Times New Roman"/>
          <w:szCs w:val="20"/>
        </w:rPr>
        <w:t>s</w:t>
      </w:r>
      <w:r w:rsidR="00402B00" w:rsidRPr="00B36E9A">
        <w:rPr>
          <w:rFonts w:cs="Times New Roman"/>
          <w:szCs w:val="20"/>
        </w:rPr>
        <w:t xml:space="preserve"> with </w:t>
      </w:r>
      <w:r w:rsidR="00D67589" w:rsidRPr="00B36E9A">
        <w:rPr>
          <w:rFonts w:cs="Times New Roman"/>
          <w:szCs w:val="20"/>
        </w:rPr>
        <w:t xml:space="preserve">peak </w:t>
      </w:r>
      <w:r w:rsidR="00402B00" w:rsidRPr="00B36E9A">
        <w:rPr>
          <w:rFonts w:cs="Times New Roman"/>
          <w:szCs w:val="20"/>
        </w:rPr>
        <w:t xml:space="preserve">data rate </w:t>
      </w:r>
      <w:r w:rsidR="00D55F83" w:rsidRPr="00B36E9A">
        <w:rPr>
          <w:rFonts w:cs="Times New Roman"/>
          <w:szCs w:val="20"/>
        </w:rPr>
        <w:t>and</w:t>
      </w:r>
      <w:r w:rsidR="00402B00" w:rsidRPr="00B36E9A">
        <w:rPr>
          <w:rFonts w:cs="Times New Roman"/>
          <w:szCs w:val="20"/>
        </w:rPr>
        <w:t xml:space="preserve"> number of HARQ </w:t>
      </w:r>
      <w:r w:rsidR="00D67589" w:rsidRPr="00B36E9A">
        <w:rPr>
          <w:rFonts w:cs="Times New Roman"/>
          <w:szCs w:val="20"/>
        </w:rPr>
        <w:t>processes</w:t>
      </w:r>
      <w:r w:rsidR="00402B00" w:rsidRPr="00B36E9A">
        <w:rPr>
          <w:rFonts w:cs="Times New Roman"/>
          <w:szCs w:val="20"/>
        </w:rPr>
        <w:t xml:space="preserve">. In NR, the underlying assumption is that the UE must handle the worst case, i.e., </w:t>
      </w:r>
      <w:r w:rsidR="00D67589" w:rsidRPr="00B36E9A">
        <w:rPr>
          <w:rFonts w:cs="Times New Roman"/>
          <w:szCs w:val="20"/>
        </w:rPr>
        <w:t xml:space="preserve">the case where </w:t>
      </w:r>
      <w:r w:rsidR="00402B00" w:rsidRPr="00B36E9A">
        <w:rPr>
          <w:rFonts w:cs="Times New Roman"/>
          <w:szCs w:val="20"/>
        </w:rPr>
        <w:t xml:space="preserve">data for all HARQ </w:t>
      </w:r>
      <w:r w:rsidR="00D67589" w:rsidRPr="00B36E9A">
        <w:rPr>
          <w:rFonts w:cs="Times New Roman"/>
          <w:szCs w:val="20"/>
        </w:rPr>
        <w:t>processes</w:t>
      </w:r>
      <w:r w:rsidR="00402B00" w:rsidRPr="00B36E9A">
        <w:rPr>
          <w:rFonts w:cs="Times New Roman"/>
          <w:szCs w:val="20"/>
        </w:rPr>
        <w:t xml:space="preserve"> across all CCs </w:t>
      </w:r>
      <w:r w:rsidR="009A4A5A" w:rsidRPr="00B36E9A">
        <w:rPr>
          <w:rFonts w:cs="Times New Roman"/>
          <w:szCs w:val="20"/>
        </w:rPr>
        <w:t>fai</w:t>
      </w:r>
      <w:r w:rsidR="00D67589" w:rsidRPr="00B36E9A">
        <w:rPr>
          <w:rFonts w:cs="Times New Roman"/>
          <w:szCs w:val="20"/>
        </w:rPr>
        <w:t>l</w:t>
      </w:r>
      <w:r w:rsidR="009A4A5A" w:rsidRPr="00B36E9A">
        <w:rPr>
          <w:rFonts w:cs="Times New Roman"/>
          <w:szCs w:val="20"/>
        </w:rPr>
        <w:t xml:space="preserve"> simultaneously</w:t>
      </w:r>
      <w:r w:rsidR="009F6E7C" w:rsidRPr="00B36E9A">
        <w:rPr>
          <w:rFonts w:cs="Times New Roman"/>
          <w:szCs w:val="20"/>
        </w:rPr>
        <w:t>.</w:t>
      </w:r>
      <w:r w:rsidR="00402B00" w:rsidRPr="00B36E9A">
        <w:rPr>
          <w:rFonts w:cs="Times New Roman"/>
          <w:szCs w:val="20"/>
        </w:rPr>
        <w:t xml:space="preserve"> </w:t>
      </w:r>
      <w:r w:rsidR="009F6E7C" w:rsidRPr="00B36E9A">
        <w:rPr>
          <w:rFonts w:cs="Times New Roman"/>
          <w:szCs w:val="20"/>
        </w:rPr>
        <w:t>In 6GR</w:t>
      </w:r>
      <w:r w:rsidR="00412B97" w:rsidRPr="00B36E9A">
        <w:rPr>
          <w:rFonts w:cs="Times New Roman"/>
          <w:szCs w:val="20"/>
        </w:rPr>
        <w:t xml:space="preserve">, </w:t>
      </w:r>
      <w:r w:rsidR="002C2229" w:rsidRPr="00B36E9A">
        <w:rPr>
          <w:rFonts w:cs="Times New Roman"/>
          <w:szCs w:val="20"/>
        </w:rPr>
        <w:t xml:space="preserve">it is important to </w:t>
      </w:r>
      <w:r w:rsidR="00412B97" w:rsidRPr="00B36E9A">
        <w:rPr>
          <w:rFonts w:cs="Times New Roman"/>
          <w:szCs w:val="20"/>
        </w:rPr>
        <w:t>explor</w:t>
      </w:r>
      <w:r w:rsidR="002C2229" w:rsidRPr="00B36E9A">
        <w:rPr>
          <w:rFonts w:cs="Times New Roman"/>
          <w:szCs w:val="20"/>
        </w:rPr>
        <w:t>e</w:t>
      </w:r>
      <w:r w:rsidR="00412B97" w:rsidRPr="00B36E9A">
        <w:rPr>
          <w:rFonts w:cs="Times New Roman"/>
          <w:szCs w:val="20"/>
        </w:rPr>
        <w:t xml:space="preserve"> </w:t>
      </w:r>
      <w:r w:rsidR="00402B00" w:rsidRPr="00B36E9A">
        <w:rPr>
          <w:rFonts w:cs="Times New Roman"/>
          <w:szCs w:val="20"/>
        </w:rPr>
        <w:t>solution</w:t>
      </w:r>
      <w:r w:rsidR="006D1D9A" w:rsidRPr="00B36E9A">
        <w:rPr>
          <w:rFonts w:cs="Times New Roman"/>
          <w:szCs w:val="20"/>
        </w:rPr>
        <w:t>s</w:t>
      </w:r>
      <w:r w:rsidR="00402B00" w:rsidRPr="00B36E9A">
        <w:rPr>
          <w:rFonts w:cs="Times New Roman"/>
          <w:szCs w:val="20"/>
        </w:rPr>
        <w:t xml:space="preserve"> </w:t>
      </w:r>
      <w:r w:rsidR="001E76D8" w:rsidRPr="00B36E9A">
        <w:rPr>
          <w:rFonts w:cs="Times New Roman"/>
          <w:szCs w:val="20"/>
        </w:rPr>
        <w:t>that</w:t>
      </w:r>
      <w:r w:rsidR="009D0ECF" w:rsidRPr="00B36E9A">
        <w:rPr>
          <w:rFonts w:cs="Times New Roman"/>
          <w:szCs w:val="20"/>
        </w:rPr>
        <w:t xml:space="preserve"> </w:t>
      </w:r>
      <w:r w:rsidR="002C2229" w:rsidRPr="00B36E9A">
        <w:rPr>
          <w:rFonts w:cs="Times New Roman"/>
          <w:szCs w:val="20"/>
        </w:rPr>
        <w:t>mitigate</w:t>
      </w:r>
      <w:r w:rsidR="009D0ECF" w:rsidRPr="00B36E9A">
        <w:rPr>
          <w:rFonts w:cs="Times New Roman"/>
          <w:szCs w:val="20"/>
        </w:rPr>
        <w:t xml:space="preserve"> memory and complexity </w:t>
      </w:r>
      <w:r w:rsidR="00CD1069" w:rsidRPr="00B36E9A">
        <w:rPr>
          <w:rFonts w:cs="Times New Roman"/>
          <w:szCs w:val="20"/>
        </w:rPr>
        <w:t>increase</w:t>
      </w:r>
      <w:r w:rsidR="001E4E19" w:rsidRPr="00B36E9A">
        <w:rPr>
          <w:rFonts w:cs="Times New Roman"/>
          <w:szCs w:val="20"/>
        </w:rPr>
        <w:t xml:space="preserve"> </w:t>
      </w:r>
      <w:r w:rsidR="007F379E" w:rsidRPr="00B36E9A">
        <w:rPr>
          <w:rFonts w:cs="Times New Roman"/>
          <w:szCs w:val="20"/>
        </w:rPr>
        <w:t xml:space="preserve">while </w:t>
      </w:r>
      <w:r w:rsidR="00514DB9" w:rsidRPr="00B36E9A">
        <w:rPr>
          <w:rFonts w:cs="Times New Roman"/>
          <w:szCs w:val="20"/>
        </w:rPr>
        <w:t>enhan</w:t>
      </w:r>
      <w:r w:rsidR="00F5736E" w:rsidRPr="00B36E9A">
        <w:rPr>
          <w:rFonts w:cs="Times New Roman"/>
          <w:szCs w:val="20"/>
        </w:rPr>
        <w:t>cing</w:t>
      </w:r>
      <w:r w:rsidR="00402B00" w:rsidRPr="00B36E9A">
        <w:rPr>
          <w:rFonts w:cs="Times New Roman"/>
          <w:szCs w:val="20"/>
        </w:rPr>
        <w:t xml:space="preserve"> UE-network alignment</w:t>
      </w:r>
      <w:r w:rsidR="00E831E6" w:rsidRPr="00B36E9A">
        <w:rPr>
          <w:rFonts w:cs="Times New Roman"/>
          <w:szCs w:val="20"/>
        </w:rPr>
        <w:t xml:space="preserve"> </w:t>
      </w:r>
      <w:r w:rsidR="00FA5728" w:rsidRPr="00B36E9A">
        <w:rPr>
          <w:rFonts w:cs="Times New Roman"/>
          <w:szCs w:val="20"/>
        </w:rPr>
        <w:t xml:space="preserve">for </w:t>
      </w:r>
      <w:r w:rsidR="007E51A5" w:rsidRPr="00B36E9A">
        <w:rPr>
          <w:rFonts w:cs="Times New Roman"/>
          <w:szCs w:val="20"/>
        </w:rPr>
        <w:t xml:space="preserve">effective </w:t>
      </w:r>
      <w:r w:rsidR="00931A10" w:rsidRPr="00B36E9A">
        <w:rPr>
          <w:rFonts w:cs="Times New Roman"/>
          <w:szCs w:val="20"/>
        </w:rPr>
        <w:t xml:space="preserve">and area-efficient </w:t>
      </w:r>
      <w:r w:rsidR="00FA5728" w:rsidRPr="00B36E9A">
        <w:rPr>
          <w:rFonts w:cs="Times New Roman"/>
          <w:szCs w:val="20"/>
        </w:rPr>
        <w:t>HARQ operation</w:t>
      </w:r>
      <w:r w:rsidR="00402B00" w:rsidRPr="00B36E9A">
        <w:rPr>
          <w:rFonts w:cs="Times New Roman"/>
          <w:szCs w:val="20"/>
        </w:rPr>
        <w:t xml:space="preserve">. </w:t>
      </w:r>
    </w:p>
    <w:p w14:paraId="621526B0" w14:textId="338A9077" w:rsidR="00763840" w:rsidRPr="00B36E9A" w:rsidRDefault="002820E5" w:rsidP="00313FD6">
      <w:pPr>
        <w:rPr>
          <w:rFonts w:cs="Times New Roman"/>
          <w:szCs w:val="20"/>
        </w:rPr>
      </w:pPr>
      <w:r>
        <w:rPr>
          <w:rFonts w:cs="Times New Roman"/>
          <w:szCs w:val="20"/>
        </w:rPr>
        <w:t>For HARQ</w:t>
      </w:r>
      <w:r w:rsidR="00443D02">
        <w:rPr>
          <w:rFonts w:cs="Times New Roman"/>
          <w:szCs w:val="20"/>
        </w:rPr>
        <w:t xml:space="preserve"> operations, in addition to the </w:t>
      </w:r>
      <w:r w:rsidR="00B31B50">
        <w:rPr>
          <w:rFonts w:cs="Times New Roman"/>
          <w:szCs w:val="20"/>
        </w:rPr>
        <w:t xml:space="preserve">size of </w:t>
      </w:r>
      <w:r w:rsidR="00443D02">
        <w:rPr>
          <w:rFonts w:cs="Times New Roman"/>
          <w:szCs w:val="20"/>
        </w:rPr>
        <w:t xml:space="preserve">HARQ soft buffer </w:t>
      </w:r>
      <w:r w:rsidR="00B31B50">
        <w:rPr>
          <w:rFonts w:cs="Times New Roman"/>
          <w:szCs w:val="20"/>
        </w:rPr>
        <w:t>memory</w:t>
      </w:r>
      <w:r w:rsidR="00443D02">
        <w:rPr>
          <w:rFonts w:cs="Times New Roman"/>
          <w:szCs w:val="20"/>
        </w:rPr>
        <w:t xml:space="preserve">, the access bandwidth </w:t>
      </w:r>
      <w:r w:rsidR="00873AD4">
        <w:rPr>
          <w:rFonts w:cs="Times New Roman"/>
          <w:szCs w:val="20"/>
        </w:rPr>
        <w:t xml:space="preserve">to </w:t>
      </w:r>
      <w:r w:rsidR="006F635B">
        <w:rPr>
          <w:rFonts w:cs="Times New Roman"/>
          <w:szCs w:val="20"/>
        </w:rPr>
        <w:t>the soft buffer (</w:t>
      </w:r>
      <w:r w:rsidR="00A25376">
        <w:rPr>
          <w:rFonts w:cs="Times New Roman"/>
          <w:szCs w:val="20"/>
        </w:rPr>
        <w:t xml:space="preserve">i.e., the speed at which the </w:t>
      </w:r>
      <w:r w:rsidR="00763840">
        <w:rPr>
          <w:rFonts w:cs="Times New Roman"/>
          <w:szCs w:val="20"/>
        </w:rPr>
        <w:t>soft LLRs can be read and write to the soft buffer</w:t>
      </w:r>
      <w:r w:rsidR="006F635B">
        <w:rPr>
          <w:rFonts w:cs="Times New Roman"/>
          <w:szCs w:val="20"/>
        </w:rPr>
        <w:t>)</w:t>
      </w:r>
      <w:r w:rsidR="00763840">
        <w:rPr>
          <w:rFonts w:cs="Times New Roman"/>
          <w:szCs w:val="20"/>
        </w:rPr>
        <w:t xml:space="preserve"> may be another factor that needs to be taken into account</w:t>
      </w:r>
      <w:r w:rsidR="00830455">
        <w:rPr>
          <w:rFonts w:cs="Times New Roman"/>
          <w:szCs w:val="20"/>
        </w:rPr>
        <w:t xml:space="preserve">, so </w:t>
      </w:r>
      <w:r w:rsidR="00CF7A4E">
        <w:rPr>
          <w:rFonts w:cs="Times New Roman"/>
          <w:szCs w:val="20"/>
        </w:rPr>
        <w:t>as not to exceed the access bandwidth constraint</w:t>
      </w:r>
      <w:r w:rsidR="00FA1693">
        <w:rPr>
          <w:rFonts w:cs="Times New Roman"/>
          <w:szCs w:val="20"/>
        </w:rPr>
        <w:t>.</w:t>
      </w:r>
    </w:p>
    <w:p w14:paraId="13625FD0" w14:textId="37421AF3" w:rsidR="00402B00" w:rsidRPr="00B36E9A" w:rsidRDefault="004F39B5" w:rsidP="00313FD6">
      <w:pPr>
        <w:rPr>
          <w:rFonts w:cs="Times New Roman"/>
          <w:szCs w:val="20"/>
        </w:rPr>
      </w:pPr>
      <w:r w:rsidRPr="00B36E9A">
        <w:rPr>
          <w:rFonts w:cs="Times New Roman"/>
          <w:szCs w:val="20"/>
        </w:rPr>
        <w:t xml:space="preserve">With respect to ARQ operation, </w:t>
      </w:r>
      <w:r w:rsidR="003F2F64" w:rsidRPr="00B36E9A">
        <w:rPr>
          <w:rFonts w:cs="Times New Roman"/>
          <w:szCs w:val="20"/>
        </w:rPr>
        <w:t xml:space="preserve">memory </w:t>
      </w:r>
      <w:r w:rsidR="005522E9" w:rsidRPr="00B36E9A">
        <w:rPr>
          <w:rFonts w:cs="Times New Roman"/>
          <w:szCs w:val="20"/>
        </w:rPr>
        <w:t>requirement</w:t>
      </w:r>
      <w:r w:rsidR="0006458B" w:rsidRPr="00B36E9A">
        <w:rPr>
          <w:rFonts w:cs="Times New Roman"/>
          <w:szCs w:val="20"/>
        </w:rPr>
        <w:t>s</w:t>
      </w:r>
      <w:r w:rsidR="004765BB" w:rsidRPr="00B36E9A">
        <w:rPr>
          <w:rFonts w:cs="Times New Roman"/>
          <w:szCs w:val="20"/>
        </w:rPr>
        <w:t xml:space="preserve"> (</w:t>
      </w:r>
      <w:r w:rsidR="0006458B" w:rsidRPr="00B36E9A">
        <w:rPr>
          <w:rFonts w:cs="Times New Roman"/>
          <w:szCs w:val="20"/>
        </w:rPr>
        <w:t xml:space="preserve">i.e., </w:t>
      </w:r>
      <w:r w:rsidR="00FC6FF3" w:rsidRPr="00B36E9A">
        <w:rPr>
          <w:rFonts w:cs="Times New Roman"/>
          <w:szCs w:val="20"/>
        </w:rPr>
        <w:t xml:space="preserve">L2 buffer size) </w:t>
      </w:r>
      <w:r w:rsidR="00857E25" w:rsidRPr="00B36E9A">
        <w:rPr>
          <w:rFonts w:cs="Times New Roman"/>
          <w:szCs w:val="20"/>
        </w:rPr>
        <w:t xml:space="preserve">scale with both data rate </w:t>
      </w:r>
      <w:r w:rsidR="0026241E" w:rsidRPr="00B36E9A">
        <w:rPr>
          <w:rFonts w:cs="Times New Roman"/>
          <w:szCs w:val="20"/>
        </w:rPr>
        <w:t xml:space="preserve">and </w:t>
      </w:r>
      <w:r w:rsidR="002F1836" w:rsidRPr="00B36E9A">
        <w:rPr>
          <w:rFonts w:cs="Times New Roman"/>
          <w:szCs w:val="20"/>
        </w:rPr>
        <w:t xml:space="preserve">the </w:t>
      </w:r>
      <w:r w:rsidR="0026241E" w:rsidRPr="00B36E9A">
        <w:rPr>
          <w:rFonts w:cs="Times New Roman"/>
          <w:szCs w:val="20"/>
        </w:rPr>
        <w:t xml:space="preserve">time </w:t>
      </w:r>
      <w:r w:rsidR="0006458B" w:rsidRPr="00B36E9A">
        <w:rPr>
          <w:rFonts w:cs="Times New Roman"/>
          <w:szCs w:val="20"/>
        </w:rPr>
        <w:t>taken</w:t>
      </w:r>
      <w:r w:rsidR="0069503C" w:rsidRPr="00B36E9A">
        <w:rPr>
          <w:rFonts w:cs="Times New Roman"/>
          <w:szCs w:val="20"/>
        </w:rPr>
        <w:t xml:space="preserve"> by </w:t>
      </w:r>
      <w:r w:rsidR="009C3CB9" w:rsidRPr="00B36E9A">
        <w:rPr>
          <w:rFonts w:cs="Times New Roman"/>
          <w:szCs w:val="20"/>
        </w:rPr>
        <w:t xml:space="preserve">the </w:t>
      </w:r>
      <w:r w:rsidR="0026241E" w:rsidRPr="00B36E9A">
        <w:rPr>
          <w:rFonts w:cs="Times New Roman"/>
          <w:szCs w:val="20"/>
        </w:rPr>
        <w:t>RLC</w:t>
      </w:r>
      <w:r w:rsidR="00402B00" w:rsidRPr="00B36E9A">
        <w:rPr>
          <w:rFonts w:cs="Times New Roman"/>
          <w:szCs w:val="20"/>
        </w:rPr>
        <w:t xml:space="preserve"> </w:t>
      </w:r>
      <w:r w:rsidR="009C3CB9" w:rsidRPr="00B36E9A">
        <w:rPr>
          <w:rFonts w:cs="Times New Roman"/>
          <w:szCs w:val="20"/>
        </w:rPr>
        <w:t xml:space="preserve">layer </w:t>
      </w:r>
      <w:r w:rsidR="0069503C" w:rsidRPr="00B36E9A">
        <w:rPr>
          <w:rFonts w:cs="Times New Roman"/>
          <w:szCs w:val="20"/>
        </w:rPr>
        <w:t>to</w:t>
      </w:r>
      <w:r w:rsidR="00CD3D85" w:rsidRPr="00B36E9A">
        <w:rPr>
          <w:rFonts w:cs="Times New Roman"/>
          <w:szCs w:val="20"/>
        </w:rPr>
        <w:t xml:space="preserve"> recover </w:t>
      </w:r>
      <w:r w:rsidR="00F7695D" w:rsidRPr="00B36E9A">
        <w:rPr>
          <w:rFonts w:cs="Times New Roman"/>
          <w:szCs w:val="20"/>
        </w:rPr>
        <w:t xml:space="preserve">L1 </w:t>
      </w:r>
      <w:r w:rsidR="00CD3D85" w:rsidRPr="00B36E9A">
        <w:rPr>
          <w:rFonts w:cs="Times New Roman"/>
          <w:szCs w:val="20"/>
        </w:rPr>
        <w:t xml:space="preserve">HARQ failures. </w:t>
      </w:r>
      <w:r w:rsidR="004C2E2E">
        <w:rPr>
          <w:rFonts w:cs="Times New Roman"/>
          <w:szCs w:val="20"/>
        </w:rPr>
        <w:t>A</w:t>
      </w:r>
      <w:r w:rsidR="00067241" w:rsidRPr="00B36E9A">
        <w:rPr>
          <w:rFonts w:cs="Times New Roman"/>
          <w:szCs w:val="20"/>
        </w:rPr>
        <w:t xml:space="preserve"> tighter interaction between HARQ and ARQ </w:t>
      </w:r>
      <w:r w:rsidR="00F538DF" w:rsidRPr="00B36E9A">
        <w:rPr>
          <w:rFonts w:cs="Times New Roman"/>
          <w:szCs w:val="20"/>
        </w:rPr>
        <w:t xml:space="preserve">can help reduce the latency </w:t>
      </w:r>
      <w:r w:rsidR="007A1751" w:rsidRPr="00B36E9A">
        <w:rPr>
          <w:rFonts w:cs="Times New Roman"/>
          <w:szCs w:val="20"/>
        </w:rPr>
        <w:t>to recover HARQ failures through ARQ</w:t>
      </w:r>
      <w:r w:rsidR="0090056C" w:rsidRPr="00B36E9A">
        <w:rPr>
          <w:rFonts w:cs="Times New Roman"/>
          <w:szCs w:val="20"/>
        </w:rPr>
        <w:t>, which</w:t>
      </w:r>
      <w:r w:rsidR="007A1751" w:rsidRPr="00B36E9A">
        <w:rPr>
          <w:rFonts w:cs="Times New Roman"/>
          <w:szCs w:val="20"/>
        </w:rPr>
        <w:t xml:space="preserve"> in </w:t>
      </w:r>
      <w:r w:rsidR="000075A9" w:rsidRPr="00B36E9A">
        <w:rPr>
          <w:rFonts w:cs="Times New Roman"/>
          <w:szCs w:val="20"/>
        </w:rPr>
        <w:t>turn</w:t>
      </w:r>
      <w:r w:rsidR="00CE579B" w:rsidRPr="00B36E9A">
        <w:rPr>
          <w:rFonts w:cs="Times New Roman"/>
          <w:szCs w:val="20"/>
        </w:rPr>
        <w:t xml:space="preserve"> reduces the buffer size at </w:t>
      </w:r>
      <w:r w:rsidR="006B346B" w:rsidRPr="00B36E9A">
        <w:rPr>
          <w:rFonts w:cs="Times New Roman"/>
          <w:szCs w:val="20"/>
        </w:rPr>
        <w:t xml:space="preserve">both </w:t>
      </w:r>
      <w:r w:rsidR="00CE579B" w:rsidRPr="00B36E9A">
        <w:rPr>
          <w:rFonts w:cs="Times New Roman"/>
          <w:szCs w:val="20"/>
        </w:rPr>
        <w:t xml:space="preserve">the </w:t>
      </w:r>
      <w:r w:rsidR="00453E28" w:rsidRPr="00B36E9A">
        <w:rPr>
          <w:rFonts w:cs="Times New Roman"/>
          <w:szCs w:val="20"/>
        </w:rPr>
        <w:t>receiver</w:t>
      </w:r>
      <w:r w:rsidR="006B346B" w:rsidRPr="00B36E9A">
        <w:rPr>
          <w:rFonts w:cs="Times New Roman"/>
          <w:szCs w:val="20"/>
        </w:rPr>
        <w:t xml:space="preserve"> and</w:t>
      </w:r>
      <w:r w:rsidR="00CE6F82" w:rsidRPr="00B36E9A">
        <w:rPr>
          <w:rFonts w:cs="Times New Roman"/>
          <w:szCs w:val="20"/>
        </w:rPr>
        <w:t xml:space="preserve"> the transmitter</w:t>
      </w:r>
      <w:r w:rsidR="00453E28" w:rsidRPr="00B36E9A">
        <w:rPr>
          <w:rFonts w:cs="Times New Roman"/>
          <w:szCs w:val="20"/>
        </w:rPr>
        <w:t>.</w:t>
      </w:r>
      <w:r w:rsidR="00C23F8C" w:rsidRPr="00B36E9A">
        <w:rPr>
          <w:rFonts w:cs="Times New Roman"/>
          <w:szCs w:val="20"/>
        </w:rPr>
        <w:t xml:space="preserve"> </w:t>
      </w:r>
      <w:r w:rsidR="00CD3D85" w:rsidRPr="00B36E9A">
        <w:rPr>
          <w:rFonts w:cs="Times New Roman"/>
          <w:szCs w:val="20"/>
        </w:rPr>
        <w:t xml:space="preserve"> </w:t>
      </w:r>
      <w:r w:rsidR="00402B00" w:rsidRPr="00B36E9A">
        <w:rPr>
          <w:rFonts w:cs="Times New Roman"/>
          <w:szCs w:val="20"/>
        </w:rPr>
        <w:t xml:space="preserve">   </w:t>
      </w:r>
    </w:p>
    <w:p w14:paraId="33E88F10" w14:textId="570F15E9" w:rsidR="00753C0C" w:rsidRPr="005015DB" w:rsidRDefault="00956E37" w:rsidP="00640327">
      <w:pPr>
        <w:pStyle w:val="Proposal"/>
      </w:pPr>
      <w:bookmarkStart w:id="48" w:name="_Toc206155870"/>
      <w:r>
        <w:t xml:space="preserve">Proposal </w:t>
      </w:r>
      <w:r w:rsidR="00FE25AB">
        <w:fldChar w:fldCharType="begin"/>
      </w:r>
      <w:r w:rsidR="00FE25AB">
        <w:instrText xml:space="preserve"> SEQ Proposal \* ARABIC </w:instrText>
      </w:r>
      <w:r w:rsidR="00FE25AB">
        <w:fldChar w:fldCharType="separate"/>
      </w:r>
      <w:r w:rsidR="000260CA">
        <w:rPr>
          <w:noProof/>
        </w:rPr>
        <w:t>35</w:t>
      </w:r>
      <w:r w:rsidR="00FE25AB">
        <w:fldChar w:fldCharType="end"/>
      </w:r>
      <w:r w:rsidR="00FE25AB">
        <w:t>:</w:t>
      </w:r>
      <w:r>
        <w:t xml:space="preserve"> </w:t>
      </w:r>
      <w:r w:rsidRPr="00B36E9A">
        <w:rPr>
          <w:rFonts w:eastAsia="Yu Gothic" w:cs="Times New Roman"/>
          <w:szCs w:val="20"/>
          <w:lang w:eastAsia="ja-JP"/>
        </w:rPr>
        <w:t xml:space="preserve">Study area-efficient </w:t>
      </w:r>
      <w:r w:rsidR="00B433E2">
        <w:rPr>
          <w:rFonts w:eastAsia="Yu Gothic" w:cs="Times New Roman"/>
          <w:szCs w:val="20"/>
          <w:lang w:eastAsia="ja-JP"/>
        </w:rPr>
        <w:t xml:space="preserve">coding/modulation </w:t>
      </w:r>
      <w:r w:rsidR="0074724F">
        <w:rPr>
          <w:rFonts w:eastAsia="Yu Gothic" w:cs="Times New Roman"/>
          <w:szCs w:val="20"/>
          <w:lang w:eastAsia="ja-JP"/>
        </w:rPr>
        <w:t xml:space="preserve">design </w:t>
      </w:r>
      <w:r w:rsidR="00B433E2">
        <w:rPr>
          <w:rFonts w:eastAsia="Yu Gothic" w:cs="Times New Roman"/>
          <w:szCs w:val="20"/>
          <w:lang w:eastAsia="ja-JP"/>
        </w:rPr>
        <w:t xml:space="preserve">and </w:t>
      </w:r>
      <w:r w:rsidRPr="00B36E9A">
        <w:rPr>
          <w:rFonts w:eastAsia="Yu Gothic" w:cs="Times New Roman"/>
          <w:szCs w:val="20"/>
          <w:lang w:eastAsia="ja-JP"/>
        </w:rPr>
        <w:t>HARQ operation</w:t>
      </w:r>
      <w:r w:rsidR="00753C0C">
        <w:rPr>
          <w:rFonts w:eastAsia="Yu Gothic" w:cs="Times New Roman"/>
          <w:szCs w:val="20"/>
          <w:lang w:eastAsia="ja-JP"/>
        </w:rPr>
        <w:t>s</w:t>
      </w:r>
      <w:r w:rsidRPr="00B36E9A">
        <w:rPr>
          <w:rFonts w:eastAsia="Yu Gothic" w:cs="Times New Roman"/>
          <w:szCs w:val="20"/>
          <w:lang w:eastAsia="ja-JP"/>
        </w:rPr>
        <w:t xml:space="preserve"> in 6GR</w:t>
      </w:r>
      <w:r w:rsidR="00BC56FF" w:rsidRPr="00B36E9A">
        <w:rPr>
          <w:rFonts w:eastAsia="Yu Gothic" w:cs="Times New Roman"/>
          <w:szCs w:val="20"/>
          <w:lang w:eastAsia="ja-JP"/>
        </w:rPr>
        <w:t xml:space="preserve"> </w:t>
      </w:r>
      <w:r w:rsidR="006333F8">
        <w:rPr>
          <w:rFonts w:eastAsia="Yu Gothic" w:cs="Times New Roman"/>
          <w:szCs w:val="20"/>
          <w:lang w:eastAsia="ja-JP"/>
        </w:rPr>
        <w:t xml:space="preserve">to facilitate </w:t>
      </w:r>
      <w:r w:rsidR="006333F8">
        <w:rPr>
          <w:lang w:eastAsia="ja-JP"/>
        </w:rPr>
        <w:t>peak</w:t>
      </w:r>
      <w:r w:rsidR="006333F8">
        <w:rPr>
          <w:rFonts w:eastAsia="Yu Gothic" w:cs="Times New Roman"/>
          <w:szCs w:val="20"/>
          <w:lang w:eastAsia="ja-JP"/>
        </w:rPr>
        <w:t xml:space="preserve"> data rate </w:t>
      </w:r>
      <w:r w:rsidR="006333F8">
        <w:rPr>
          <w:lang w:eastAsia="ja-JP"/>
        </w:rPr>
        <w:t>scaling</w:t>
      </w:r>
      <w:r w:rsidRPr="00B36E9A">
        <w:rPr>
          <w:lang w:eastAsia="ja-JP"/>
        </w:rPr>
        <w:t>:</w:t>
      </w:r>
      <w:bookmarkEnd w:id="48"/>
    </w:p>
    <w:p w14:paraId="67F6A589" w14:textId="4E544BA4" w:rsidR="00956754" w:rsidRDefault="00220EFA" w:rsidP="006557F9">
      <w:pPr>
        <w:pStyle w:val="ListParagraph"/>
        <w:numPr>
          <w:ilvl w:val="0"/>
          <w:numId w:val="45"/>
        </w:numPr>
        <w:spacing w:before="0"/>
        <w:rPr>
          <w:rFonts w:cs="Times New Roman"/>
          <w:b/>
          <w:szCs w:val="20"/>
        </w:rPr>
      </w:pPr>
      <w:r>
        <w:rPr>
          <w:rFonts w:cs="Times New Roman"/>
          <w:b/>
          <w:szCs w:val="20"/>
        </w:rPr>
        <w:t>New</w:t>
      </w:r>
      <w:r w:rsidR="00956754">
        <w:rPr>
          <w:rFonts w:cs="Times New Roman"/>
          <w:b/>
          <w:szCs w:val="20"/>
        </w:rPr>
        <w:t xml:space="preserve"> coding/modulation</w:t>
      </w:r>
      <w:r w:rsidR="00A70879">
        <w:rPr>
          <w:rFonts w:cs="Times New Roman"/>
          <w:b/>
          <w:szCs w:val="20"/>
        </w:rPr>
        <w:t xml:space="preserve"> designs </w:t>
      </w:r>
      <w:r>
        <w:rPr>
          <w:rFonts w:cs="Times New Roman"/>
          <w:b/>
          <w:szCs w:val="20"/>
        </w:rPr>
        <w:t>should target for</w:t>
      </w:r>
      <w:r w:rsidR="00D51F91">
        <w:rPr>
          <w:rFonts w:cs="Times New Roman"/>
          <w:b/>
          <w:szCs w:val="20"/>
        </w:rPr>
        <w:t xml:space="preserve"> </w:t>
      </w:r>
      <w:r w:rsidR="00FF7922">
        <w:rPr>
          <w:rFonts w:cs="Times New Roman"/>
          <w:b/>
          <w:szCs w:val="20"/>
        </w:rPr>
        <w:t>significant</w:t>
      </w:r>
      <w:r w:rsidR="00D51F91">
        <w:rPr>
          <w:rFonts w:cs="Times New Roman"/>
          <w:b/>
          <w:szCs w:val="20"/>
        </w:rPr>
        <w:t xml:space="preserve"> decoding/demodulation area/complexity reduction </w:t>
      </w:r>
      <w:r>
        <w:rPr>
          <w:rFonts w:cs="Times New Roman"/>
          <w:b/>
          <w:szCs w:val="20"/>
        </w:rPr>
        <w:t>(e.g., 2X)</w:t>
      </w:r>
      <w:r w:rsidR="00D51F91">
        <w:rPr>
          <w:rFonts w:cs="Times New Roman"/>
          <w:b/>
          <w:szCs w:val="20"/>
        </w:rPr>
        <w:t xml:space="preserve"> with minimal performance impact.  </w:t>
      </w:r>
    </w:p>
    <w:p w14:paraId="2073765D" w14:textId="3142955F" w:rsidR="0028138F" w:rsidRPr="00B36E9A" w:rsidRDefault="004827BB" w:rsidP="006557F9">
      <w:pPr>
        <w:pStyle w:val="ListParagraph"/>
        <w:numPr>
          <w:ilvl w:val="0"/>
          <w:numId w:val="45"/>
        </w:numPr>
        <w:spacing w:before="0"/>
        <w:rPr>
          <w:rFonts w:cs="Times New Roman"/>
          <w:b/>
          <w:szCs w:val="20"/>
        </w:rPr>
      </w:pPr>
      <w:r w:rsidRPr="00B36E9A">
        <w:rPr>
          <w:rFonts w:cs="Times New Roman"/>
          <w:b/>
          <w:szCs w:val="20"/>
        </w:rPr>
        <w:t>M</w:t>
      </w:r>
      <w:r w:rsidR="0028138F" w:rsidRPr="00B36E9A">
        <w:rPr>
          <w:rFonts w:cs="Times New Roman"/>
          <w:b/>
          <w:szCs w:val="20"/>
        </w:rPr>
        <w:t xml:space="preserve">itigate </w:t>
      </w:r>
      <w:r w:rsidR="00DD1E30" w:rsidRPr="00B36E9A">
        <w:rPr>
          <w:rFonts w:cs="Times New Roman"/>
          <w:b/>
          <w:szCs w:val="20"/>
        </w:rPr>
        <w:t>soft buffer</w:t>
      </w:r>
      <w:r w:rsidR="00A1366A" w:rsidRPr="00B36E9A">
        <w:rPr>
          <w:rFonts w:cs="Times New Roman"/>
          <w:b/>
          <w:szCs w:val="20"/>
        </w:rPr>
        <w:t xml:space="preserve"> memory</w:t>
      </w:r>
      <w:r w:rsidR="00A1366A">
        <w:rPr>
          <w:rFonts w:cs="Times New Roman"/>
          <w:b/>
          <w:szCs w:val="20"/>
        </w:rPr>
        <w:t xml:space="preserve"> </w:t>
      </w:r>
      <w:r w:rsidR="00887E6B">
        <w:rPr>
          <w:rFonts w:cs="Times New Roman"/>
          <w:b/>
          <w:szCs w:val="20"/>
        </w:rPr>
        <w:t>size, access</w:t>
      </w:r>
      <w:r w:rsidR="00CF7A4E">
        <w:rPr>
          <w:rFonts w:cs="Times New Roman"/>
          <w:b/>
          <w:szCs w:val="20"/>
        </w:rPr>
        <w:t xml:space="preserve"> bandwidth</w:t>
      </w:r>
      <w:r w:rsidR="00365A4E">
        <w:rPr>
          <w:rFonts w:cs="Times New Roman"/>
          <w:b/>
          <w:szCs w:val="20"/>
        </w:rPr>
        <w:t xml:space="preserve"> </w:t>
      </w:r>
      <w:r w:rsidR="00A1366A" w:rsidRPr="00B36E9A">
        <w:rPr>
          <w:rFonts w:cs="Times New Roman"/>
          <w:b/>
          <w:szCs w:val="20"/>
        </w:rPr>
        <w:t>and complexity increase for effective HARQ operation</w:t>
      </w:r>
      <w:r w:rsidR="00985B57" w:rsidRPr="00B36E9A">
        <w:rPr>
          <w:rFonts w:cs="Times New Roman"/>
          <w:b/>
          <w:szCs w:val="20"/>
        </w:rPr>
        <w:t>.</w:t>
      </w:r>
    </w:p>
    <w:p w14:paraId="038FA9F5" w14:textId="5DE30284" w:rsidR="00956E37" w:rsidRPr="00B36E9A" w:rsidRDefault="009C7440" w:rsidP="006557F9">
      <w:pPr>
        <w:pStyle w:val="ListParagraph"/>
        <w:numPr>
          <w:ilvl w:val="0"/>
          <w:numId w:val="45"/>
        </w:numPr>
        <w:spacing w:before="0"/>
        <w:rPr>
          <w:rFonts w:cs="Times New Roman"/>
          <w:b/>
          <w:szCs w:val="20"/>
        </w:rPr>
      </w:pPr>
      <w:r w:rsidRPr="00B36E9A">
        <w:rPr>
          <w:rFonts w:cs="Times New Roman"/>
          <w:b/>
          <w:szCs w:val="20"/>
        </w:rPr>
        <w:t>Enable t</w:t>
      </w:r>
      <w:r w:rsidR="00956E37" w:rsidRPr="00B36E9A">
        <w:rPr>
          <w:rFonts w:cs="Times New Roman"/>
          <w:b/>
          <w:szCs w:val="20"/>
        </w:rPr>
        <w:t xml:space="preserve">ighter interaction between HARQ and ARQ to reduce </w:t>
      </w:r>
      <w:r w:rsidR="00C3277B" w:rsidRPr="00B36E9A">
        <w:rPr>
          <w:rFonts w:cs="Times New Roman"/>
          <w:b/>
          <w:szCs w:val="20"/>
        </w:rPr>
        <w:t xml:space="preserve">L2 </w:t>
      </w:r>
      <w:r w:rsidR="00956E37" w:rsidRPr="00B36E9A">
        <w:rPr>
          <w:rFonts w:cs="Times New Roman"/>
          <w:b/>
          <w:szCs w:val="20"/>
        </w:rPr>
        <w:t>buffer size requirements</w:t>
      </w:r>
      <w:r w:rsidR="005B2CBA" w:rsidRPr="00B36E9A">
        <w:rPr>
          <w:rFonts w:cs="Times New Roman"/>
          <w:b/>
          <w:szCs w:val="20"/>
        </w:rPr>
        <w:t>.</w:t>
      </w:r>
    </w:p>
    <w:p w14:paraId="6AB13094" w14:textId="6EABAB0B" w:rsidR="00182110" w:rsidRPr="00B133AD" w:rsidRDefault="00182110" w:rsidP="00347AA2">
      <w:pPr>
        <w:pStyle w:val="Heading2"/>
      </w:pPr>
      <w:r w:rsidRPr="00B133AD">
        <w:t>CSI processing timeline and rules</w:t>
      </w:r>
    </w:p>
    <w:p w14:paraId="467DB916" w14:textId="77777777" w:rsidR="00182110" w:rsidRDefault="00182110" w:rsidP="00313FD6">
      <w:r>
        <w:t>To characterize the CSI processing capability and rules, NR specifications introduced a very dynamic nominal UE CSI computation model.  The model consists of concepts like CSI processing unit (CPU), active resource counting (ARC) and defines the conditions that a CPU is occupied/released and the rules for ARC increment/decrement.  There are several issues with such nominal-model-based specification:</w:t>
      </w:r>
    </w:p>
    <w:p w14:paraId="60325EA7" w14:textId="77777777" w:rsidR="00182110" w:rsidRDefault="00182110" w:rsidP="00313FD6">
      <w:pPr>
        <w:pStyle w:val="ListParagraph"/>
        <w:numPr>
          <w:ilvl w:val="0"/>
          <w:numId w:val="85"/>
        </w:numPr>
      </w:pPr>
      <w:r>
        <w:t>Dynamic CSI processing rules require synchronization between the UE and the network.  The rules are largely based on UE receiving some dynamic signaling from UE.  Both the UE and the network need to carefully maintain the occupied/released states of the CPUs and the value of ARC, which requires quite heavy bookkeeping at both ends.  The processing rules also need to be carefully designed to handle any case that might cause out-of-sync, e.g., DCI misdetection, etc.</w:t>
      </w:r>
    </w:p>
    <w:p w14:paraId="07660875" w14:textId="7DC619E5" w:rsidR="00182110" w:rsidRPr="0096718D" w:rsidRDefault="00182110" w:rsidP="00313FD6">
      <w:pPr>
        <w:pStyle w:val="ListParagraph"/>
        <w:numPr>
          <w:ilvl w:val="0"/>
          <w:numId w:val="85"/>
        </w:numPr>
      </w:pPr>
      <w:r>
        <w:t>Accommodating non-causal triggering of aperiodic CSI reporting based on periodic CSI-RS complicates the processing rules. The NR CSI processing rules use two counters, i.e., CPU and ARC, to partially characterize the UE CSI processing capability, rather than a single counter as in LTE (i.e., CSI process).  The reason behind this is that NR allows the network to trigger an aperiodic CSI reporting based on a periodic CSI-RS that has been transmitted earlier than the aperiodic CSI trigger.  Such non-causal triggering and the time-domain channel/interference measurement restriction require UE to have the CSI ready regardless of the reception of the aperiodic CSI trigger.  To make sure UE can provide CSI for such non-causally triggered report, ARC was introduced. If the non-causal triggering and/or the time-domain measurement restriction can be lifted, the CSI processing rules may be significantly simplified.</w:t>
      </w:r>
    </w:p>
    <w:p w14:paraId="705F3789" w14:textId="6899386C" w:rsidR="00182110" w:rsidRDefault="00182110" w:rsidP="00313FD6">
      <w:pPr>
        <w:pStyle w:val="ListParagraph"/>
        <w:numPr>
          <w:ilvl w:val="0"/>
          <w:numId w:val="85"/>
        </w:numPr>
      </w:pPr>
      <w:r w:rsidRPr="007B3B03">
        <w:t>Mismatch between the nominal model and the actual UE implementation. The nominal model tries to use a hypothetical computation model to include all UE vendors’ implementation at the specification stage.  This happens way much earlier than the actual implementation has been finalized.  Inevitably, there could be a big mismatch between the nominal model in the specification and the actual UE implementation.</w:t>
      </w:r>
      <w:r>
        <w:t xml:space="preserve">  One example is the “serial” vs “parallel” processing assumption.  This nominal model puts constraints on UE implementation and differentiation.</w:t>
      </w:r>
    </w:p>
    <w:p w14:paraId="0FE2641B" w14:textId="64937F06" w:rsidR="00182110" w:rsidRDefault="00FE25AB" w:rsidP="00640327">
      <w:pPr>
        <w:pStyle w:val="Proposal"/>
      </w:pPr>
      <w:bookmarkStart w:id="49" w:name="_Toc206155871"/>
      <w:r>
        <w:t>Proposal</w:t>
      </w:r>
      <w:r w:rsidR="005506DF">
        <w:t xml:space="preserve"> </w:t>
      </w:r>
      <w:r w:rsidR="00C86FA6">
        <w:fldChar w:fldCharType="begin"/>
      </w:r>
      <w:r w:rsidR="00C86FA6">
        <w:instrText xml:space="preserve"> SEQ Proposal \* ARABIC </w:instrText>
      </w:r>
      <w:r w:rsidR="00C86FA6">
        <w:fldChar w:fldCharType="separate"/>
      </w:r>
      <w:r w:rsidR="000260CA">
        <w:rPr>
          <w:noProof/>
        </w:rPr>
        <w:t>36</w:t>
      </w:r>
      <w:r w:rsidR="00C86FA6">
        <w:fldChar w:fldCharType="end"/>
      </w:r>
      <w:r w:rsidR="005506DF">
        <w:t>:</w:t>
      </w:r>
      <w:r w:rsidR="00182110" w:rsidRPr="006B4E1A">
        <w:t xml:space="preserve"> </w:t>
      </w:r>
      <w:r w:rsidR="00182110">
        <w:t>6GR is expected to simplify the CSI processing rules and leave enough room for UE implementation and differentiation.</w:t>
      </w:r>
      <w:bookmarkEnd w:id="49"/>
    </w:p>
    <w:p w14:paraId="7452C63C" w14:textId="77777777" w:rsidR="00182110" w:rsidRDefault="00182110" w:rsidP="00C86FA6">
      <w:pPr>
        <w:spacing w:before="0"/>
        <w:rPr>
          <w:rFonts w:eastAsia="SimSun" w:cs="Times New Roman"/>
          <w:kern w:val="0"/>
          <w:szCs w:val="20"/>
          <w14:ligatures w14:val="none"/>
        </w:rPr>
      </w:pPr>
      <w:r>
        <w:rPr>
          <w:rFonts w:eastAsia="SimSun" w:cs="Times New Roman"/>
          <w:kern w:val="0"/>
          <w:szCs w:val="20"/>
          <w14:ligatures w14:val="none"/>
        </w:rPr>
        <w:t xml:space="preserve">In NR, a single trigger (i.e., CSI request in UL grant) is used to indicate the presence of the aperiodic CSI-RS and to allocate the UL resource for sending the aperiodic report based on the triggered aperiodic CSI-RS.  Such single trigger design leads to two UL timelines: a faster timeline for the normal UL grant without CSI, and a slower timeline for the UL grant with CSI request.  If the network in slot </w:t>
      </w:r>
      <w:r w:rsidRPr="00DD1AD9">
        <w:rPr>
          <w:rFonts w:eastAsia="SimSun" w:cs="Times New Roman"/>
          <w:i/>
          <w:iCs/>
          <w:kern w:val="0"/>
          <w:szCs w:val="20"/>
          <w14:ligatures w14:val="none"/>
        </w:rPr>
        <w:t>n</w:t>
      </w:r>
      <w:r>
        <w:rPr>
          <w:rFonts w:eastAsia="SimSun" w:cs="Times New Roman"/>
          <w:kern w:val="0"/>
          <w:szCs w:val="20"/>
          <w14:ligatures w14:val="none"/>
        </w:rPr>
        <w:t xml:space="preserve"> schedules a UL transmission in slot (</w:t>
      </w:r>
      <w:r w:rsidRPr="00AB71C5">
        <w:rPr>
          <w:rFonts w:eastAsia="SimSun" w:cs="Times New Roman"/>
          <w:i/>
          <w:iCs/>
          <w:kern w:val="0"/>
          <w:szCs w:val="20"/>
          <w14:ligatures w14:val="none"/>
        </w:rPr>
        <w:t>n</w:t>
      </w:r>
      <w:r>
        <w:rPr>
          <w:rFonts w:eastAsia="SimSun" w:cs="Times New Roman"/>
          <w:kern w:val="0"/>
          <w:szCs w:val="20"/>
          <w14:ligatures w14:val="none"/>
        </w:rPr>
        <w:t xml:space="preserve"> + </w:t>
      </w:r>
      <w:r w:rsidRPr="00AB71C5">
        <w:rPr>
          <w:rFonts w:eastAsia="SimSun" w:cs="Times New Roman"/>
          <w:i/>
          <w:iCs/>
          <w:kern w:val="0"/>
          <w:szCs w:val="20"/>
          <w14:ligatures w14:val="none"/>
        </w:rPr>
        <w:t>m</w:t>
      </w:r>
      <w:r>
        <w:rPr>
          <w:rFonts w:eastAsia="SimSun" w:cs="Times New Roman"/>
          <w:kern w:val="0"/>
          <w:szCs w:val="20"/>
          <w14:ligatures w14:val="none"/>
        </w:rPr>
        <w:t>) with CSI (longer timeline) already, it cannot in slot (</w:t>
      </w:r>
      <w:r w:rsidRPr="00D763B2">
        <w:rPr>
          <w:rFonts w:eastAsia="SimSun" w:cs="Times New Roman"/>
          <w:i/>
          <w:iCs/>
          <w:kern w:val="0"/>
          <w:szCs w:val="20"/>
          <w14:ligatures w14:val="none"/>
        </w:rPr>
        <w:t>n</w:t>
      </w:r>
      <w:r>
        <w:rPr>
          <w:rFonts w:eastAsia="SimSun" w:cs="Times New Roman"/>
          <w:kern w:val="0"/>
          <w:szCs w:val="20"/>
          <w14:ligatures w14:val="none"/>
        </w:rPr>
        <w:t xml:space="preserve"> + 1) schedule another UL transmission without CSI in slot (</w:t>
      </w:r>
      <w:r w:rsidRPr="009B515D">
        <w:rPr>
          <w:rFonts w:eastAsia="SimSun" w:cs="Times New Roman"/>
          <w:i/>
          <w:iCs/>
          <w:kern w:val="0"/>
          <w:szCs w:val="20"/>
          <w14:ligatures w14:val="none"/>
        </w:rPr>
        <w:t>n</w:t>
      </w:r>
      <w:r>
        <w:rPr>
          <w:rFonts w:eastAsia="SimSun" w:cs="Times New Roman"/>
          <w:kern w:val="0"/>
          <w:szCs w:val="20"/>
          <w14:ligatures w14:val="none"/>
        </w:rPr>
        <w:t xml:space="preserve"> + </w:t>
      </w:r>
      <w:r w:rsidRPr="009B515D">
        <w:rPr>
          <w:rFonts w:eastAsia="SimSun" w:cs="Times New Roman"/>
          <w:i/>
          <w:iCs/>
          <w:kern w:val="0"/>
          <w:szCs w:val="20"/>
          <w14:ligatures w14:val="none"/>
        </w:rPr>
        <w:t>m</w:t>
      </w:r>
      <w:r>
        <w:rPr>
          <w:rFonts w:eastAsia="SimSun" w:cs="Times New Roman"/>
          <w:kern w:val="0"/>
          <w:szCs w:val="20"/>
          <w14:ligatures w14:val="none"/>
        </w:rPr>
        <w:t xml:space="preserve"> – 1), otherwise it violates the in-order-scheduling requirement, where </w:t>
      </w:r>
      <w:r w:rsidRPr="00944C25">
        <w:rPr>
          <w:rFonts w:eastAsia="SimSun" w:cs="Times New Roman"/>
          <w:i/>
          <w:iCs/>
          <w:kern w:val="0"/>
          <w:szCs w:val="20"/>
          <w14:ligatures w14:val="none"/>
        </w:rPr>
        <w:t>m</w:t>
      </w:r>
      <w:r>
        <w:rPr>
          <w:rFonts w:eastAsia="SimSun" w:cs="Times New Roman"/>
          <w:kern w:val="0"/>
          <w:szCs w:val="20"/>
          <w14:ligatures w14:val="none"/>
        </w:rPr>
        <w:t xml:space="preserve"> &gt; 0.</w:t>
      </w:r>
    </w:p>
    <w:p w14:paraId="5FEC9920" w14:textId="46C066AA" w:rsidR="00182110" w:rsidRDefault="00217BBF" w:rsidP="00640327">
      <w:pPr>
        <w:pStyle w:val="Proposal"/>
      </w:pPr>
      <w:bookmarkStart w:id="50" w:name="_Toc206155835"/>
      <w:r>
        <w:t xml:space="preserve">Observation </w:t>
      </w:r>
      <w:r>
        <w:fldChar w:fldCharType="begin"/>
      </w:r>
      <w:r>
        <w:instrText xml:space="preserve"> SEQ Observation \* ARABIC </w:instrText>
      </w:r>
      <w:r>
        <w:fldChar w:fldCharType="separate"/>
      </w:r>
      <w:r w:rsidR="000260CA">
        <w:rPr>
          <w:noProof/>
        </w:rPr>
        <w:t>7</w:t>
      </w:r>
      <w:r>
        <w:fldChar w:fldCharType="end"/>
      </w:r>
      <w:r>
        <w:t>:</w:t>
      </w:r>
      <w:r w:rsidR="00182110" w:rsidRPr="00131856">
        <w:t xml:space="preserve"> Joint CSI triggering and reporting </w:t>
      </w:r>
      <w:r w:rsidR="00182110">
        <w:t>can cause UL scheduling latency because of the in-order-scheduling requirement.</w:t>
      </w:r>
      <w:bookmarkEnd w:id="50"/>
    </w:p>
    <w:p w14:paraId="5EEFD853" w14:textId="0795978D" w:rsidR="00182110" w:rsidRPr="00067A7F" w:rsidRDefault="00217BBF" w:rsidP="00067A7F">
      <w:pPr>
        <w:pStyle w:val="Proposal"/>
      </w:pPr>
      <w:bookmarkStart w:id="51" w:name="_Toc206155872"/>
      <w:r>
        <w:t xml:space="preserve">Proposal </w:t>
      </w:r>
      <w:r>
        <w:fldChar w:fldCharType="begin"/>
      </w:r>
      <w:r>
        <w:instrText xml:space="preserve"> SEQ Proposal \* ARABIC </w:instrText>
      </w:r>
      <w:r>
        <w:fldChar w:fldCharType="separate"/>
      </w:r>
      <w:r w:rsidR="000260CA">
        <w:rPr>
          <w:noProof/>
        </w:rPr>
        <w:t>37</w:t>
      </w:r>
      <w:r>
        <w:fldChar w:fldCharType="end"/>
      </w:r>
      <w:r>
        <w:t>:</w:t>
      </w:r>
      <w:r w:rsidR="007D6EA9" w:rsidRPr="00037FAD">
        <w:t xml:space="preserve"> </w:t>
      </w:r>
      <w:r w:rsidR="00732AEC">
        <w:t>Study 6GR CSI processing rules</w:t>
      </w:r>
      <w:r w:rsidR="00E93CF8">
        <w:t xml:space="preserve"> and </w:t>
      </w:r>
      <w:r w:rsidR="007D6EA9">
        <w:t>strive to</w:t>
      </w:r>
      <w:r w:rsidR="002A3134">
        <w:t xml:space="preserve"> </w:t>
      </w:r>
      <w:r w:rsidR="007D6EA9" w:rsidRPr="006C7F91">
        <w:t xml:space="preserve">avoid defining CSI processing rules </w:t>
      </w:r>
      <w:r w:rsidR="00E93D5A">
        <w:t>relying on</w:t>
      </w:r>
      <w:r w:rsidR="00390D94">
        <w:t xml:space="preserve"> </w:t>
      </w:r>
      <w:r w:rsidR="007D6EA9" w:rsidRPr="006C7F91">
        <w:t>dynamic signaling, esp. dynamically change the state of occupied/released of virtual entities</w:t>
      </w:r>
      <w:r w:rsidR="00E93CF8">
        <w:t>;</w:t>
      </w:r>
      <w:r w:rsidR="00A72440">
        <w:t xml:space="preserve"> to</w:t>
      </w:r>
      <w:r w:rsidR="002A3134">
        <w:t xml:space="preserve"> </w:t>
      </w:r>
      <w:r w:rsidR="00F83A64">
        <w:t xml:space="preserve">avoid </w:t>
      </w:r>
      <w:r w:rsidR="00D77C7A">
        <w:t>forcing UE overreports or underreports its</w:t>
      </w:r>
      <w:r w:rsidR="0028097C">
        <w:t xml:space="preserve"> actual processing capabilities</w:t>
      </w:r>
      <w:r w:rsidR="008F3FA4">
        <w:t xml:space="preserve"> for better implementation efficiency</w:t>
      </w:r>
      <w:r w:rsidR="0028097C">
        <w:t>;</w:t>
      </w:r>
      <w:r w:rsidR="00A72440">
        <w:t xml:space="preserve"> </w:t>
      </w:r>
      <w:r w:rsidR="00C31875">
        <w:t>not to impose too many restrictions on UE implementation;</w:t>
      </w:r>
      <w:r w:rsidR="00A72440">
        <w:t xml:space="preserve"> and to </w:t>
      </w:r>
      <w:r w:rsidR="004041E6">
        <w:t>simplify the UL scheduling and UCI multiplexing</w:t>
      </w:r>
      <w:r w:rsidR="00FA6E6A">
        <w:t>.</w:t>
      </w:r>
      <w:bookmarkEnd w:id="51"/>
    </w:p>
    <w:p w14:paraId="7B8B87A4" w14:textId="1A18D306" w:rsidR="008D3ABD" w:rsidRPr="000A7790" w:rsidRDefault="00165EAF" w:rsidP="00347AA2">
      <w:pPr>
        <w:pStyle w:val="Heading2"/>
      </w:pPr>
      <w:r>
        <w:t xml:space="preserve">Efficient </w:t>
      </w:r>
      <w:r w:rsidR="00073330">
        <w:t>6G m</w:t>
      </w:r>
      <w:r w:rsidR="008D3ABD" w:rsidRPr="000A7790">
        <w:t xml:space="preserve">ulticarrier </w:t>
      </w:r>
      <w:r>
        <w:t>aggregation</w:t>
      </w:r>
    </w:p>
    <w:p w14:paraId="60DC3B1A" w14:textId="3D34EFD8" w:rsidR="00DC5A5C" w:rsidRPr="00D10B0A" w:rsidRDefault="002630E7" w:rsidP="0004062F">
      <w:pPr>
        <w:rPr>
          <w:rFonts w:cs="Times New Roman"/>
          <w:szCs w:val="20"/>
        </w:rPr>
      </w:pPr>
      <w:r>
        <w:rPr>
          <w:rFonts w:cs="Times New Roman"/>
          <w:szCs w:val="20"/>
        </w:rPr>
        <w:t xml:space="preserve">Although larger channel </w:t>
      </w:r>
      <w:r w:rsidR="00805EED">
        <w:rPr>
          <w:rFonts w:cs="Times New Roman"/>
          <w:szCs w:val="20"/>
        </w:rPr>
        <w:t>BW</w:t>
      </w:r>
      <w:r w:rsidR="00824903">
        <w:rPr>
          <w:rFonts w:cs="Times New Roman"/>
          <w:szCs w:val="20"/>
        </w:rPr>
        <w:t>s are expected to be specified in 6GR,</w:t>
      </w:r>
      <w:r w:rsidR="00DC5A5C" w:rsidRPr="00D10B0A">
        <w:rPr>
          <w:rFonts w:cs="Times New Roman"/>
          <w:szCs w:val="20"/>
        </w:rPr>
        <w:t xml:space="preserve"> spectrum aggregation </w:t>
      </w:r>
      <w:r w:rsidR="00D04B7E">
        <w:rPr>
          <w:rFonts w:cs="Times New Roman"/>
          <w:szCs w:val="20"/>
        </w:rPr>
        <w:t xml:space="preserve">remains </w:t>
      </w:r>
      <w:r w:rsidR="00DC5A5C" w:rsidRPr="00D10B0A">
        <w:rPr>
          <w:rFonts w:cs="Times New Roman"/>
          <w:szCs w:val="20"/>
        </w:rPr>
        <w:t xml:space="preserve">as a </w:t>
      </w:r>
      <w:r w:rsidR="00D04B7E">
        <w:rPr>
          <w:rFonts w:cs="Times New Roman"/>
          <w:szCs w:val="20"/>
        </w:rPr>
        <w:t xml:space="preserve">core </w:t>
      </w:r>
      <w:r w:rsidR="00DA6711">
        <w:rPr>
          <w:rFonts w:cs="Times New Roman"/>
          <w:szCs w:val="20"/>
        </w:rPr>
        <w:t>technology</w:t>
      </w:r>
      <w:r w:rsidR="00DC5A5C" w:rsidRPr="00D10B0A">
        <w:rPr>
          <w:rFonts w:cs="Times New Roman"/>
          <w:szCs w:val="20"/>
        </w:rPr>
        <w:t xml:space="preserve"> to drive high throughput </w:t>
      </w:r>
      <w:r w:rsidR="00DF650F">
        <w:rPr>
          <w:rFonts w:cs="Times New Roman"/>
          <w:szCs w:val="20"/>
        </w:rPr>
        <w:t>communications.</w:t>
      </w:r>
      <w:r w:rsidR="00C638F7">
        <w:rPr>
          <w:rFonts w:cs="Times New Roman"/>
          <w:szCs w:val="20"/>
        </w:rPr>
        <w:t xml:space="preserve"> </w:t>
      </w:r>
      <w:r w:rsidR="007E4D2A">
        <w:rPr>
          <w:rFonts w:cs="Times New Roman"/>
          <w:szCs w:val="20"/>
        </w:rPr>
        <w:t>Given its significance</w:t>
      </w:r>
      <w:r w:rsidR="00DC5A5C" w:rsidRPr="00D10B0A">
        <w:rPr>
          <w:rFonts w:cs="Times New Roman"/>
          <w:szCs w:val="20"/>
        </w:rPr>
        <w:t xml:space="preserve">, 6G multi-carrier design should </w:t>
      </w:r>
      <w:r w:rsidR="00A864D5">
        <w:rPr>
          <w:rFonts w:cs="Times New Roman"/>
          <w:szCs w:val="20"/>
        </w:rPr>
        <w:t>provide</w:t>
      </w:r>
      <w:r w:rsidR="00DC5A5C" w:rsidRPr="00D10B0A">
        <w:rPr>
          <w:rFonts w:cs="Times New Roman"/>
          <w:szCs w:val="20"/>
        </w:rPr>
        <w:t xml:space="preserve"> solutions covering various </w:t>
      </w:r>
      <w:r w:rsidR="00AA6EF8">
        <w:rPr>
          <w:rFonts w:cs="Times New Roman"/>
          <w:szCs w:val="20"/>
        </w:rPr>
        <w:t xml:space="preserve">5G-to-6G </w:t>
      </w:r>
      <w:r w:rsidR="00DC5A5C" w:rsidRPr="00D10B0A">
        <w:rPr>
          <w:rFonts w:cs="Times New Roman"/>
          <w:szCs w:val="20"/>
        </w:rPr>
        <w:t xml:space="preserve">transition </w:t>
      </w:r>
      <w:r w:rsidR="00AA6EF8">
        <w:rPr>
          <w:rFonts w:cs="Times New Roman"/>
          <w:szCs w:val="20"/>
        </w:rPr>
        <w:t>plans</w:t>
      </w:r>
      <w:r w:rsidR="0024076D">
        <w:rPr>
          <w:rFonts w:cs="Times New Roman"/>
          <w:szCs w:val="20"/>
        </w:rPr>
        <w:t>,</w:t>
      </w:r>
      <w:r w:rsidR="00AA6EF8">
        <w:rPr>
          <w:rFonts w:cs="Times New Roman"/>
          <w:szCs w:val="20"/>
        </w:rPr>
        <w:t xml:space="preserve"> </w:t>
      </w:r>
      <w:r w:rsidR="00E81558">
        <w:rPr>
          <w:rFonts w:cs="Times New Roman"/>
          <w:szCs w:val="20"/>
        </w:rPr>
        <w:t xml:space="preserve">enabling </w:t>
      </w:r>
      <w:r w:rsidR="00B154DE">
        <w:rPr>
          <w:rFonts w:cs="Times New Roman"/>
          <w:szCs w:val="20"/>
        </w:rPr>
        <w:t xml:space="preserve">successful </w:t>
      </w:r>
      <w:r w:rsidR="00374E3E">
        <w:rPr>
          <w:rFonts w:cs="Times New Roman"/>
          <w:szCs w:val="20"/>
        </w:rPr>
        <w:t xml:space="preserve">operations beyond the transition period and various </w:t>
      </w:r>
      <w:r w:rsidR="00A864D5" w:rsidRPr="00D10B0A">
        <w:rPr>
          <w:rFonts w:cs="Times New Roman"/>
          <w:szCs w:val="20"/>
        </w:rPr>
        <w:t>deployments.</w:t>
      </w:r>
      <w:r w:rsidR="004C6977">
        <w:rPr>
          <w:rFonts w:cs="Times New Roman"/>
          <w:szCs w:val="20"/>
        </w:rPr>
        <w:t xml:space="preserve"> </w:t>
      </w:r>
      <w:r w:rsidR="004C6977" w:rsidRPr="00D10B0A">
        <w:rPr>
          <w:rFonts w:cs="Times New Roman"/>
          <w:szCs w:val="20"/>
        </w:rPr>
        <w:t xml:space="preserve">In doing so, </w:t>
      </w:r>
      <w:r w:rsidR="00CA43DB">
        <w:rPr>
          <w:rFonts w:cs="Times New Roman"/>
          <w:szCs w:val="20"/>
        </w:rPr>
        <w:t>3GPP</w:t>
      </w:r>
      <w:r w:rsidR="00DC5A5C" w:rsidRPr="00D10B0A">
        <w:rPr>
          <w:rFonts w:cs="Times New Roman"/>
          <w:szCs w:val="20"/>
        </w:rPr>
        <w:t xml:space="preserve"> should leverage the features developed in 5G-NR, </w:t>
      </w:r>
      <w:r w:rsidR="005D77F0">
        <w:rPr>
          <w:rFonts w:cs="Times New Roman"/>
          <w:szCs w:val="20"/>
        </w:rPr>
        <w:t xml:space="preserve">e.g., CA within and across different bands and frequency ranges </w:t>
      </w:r>
      <w:r w:rsidR="00C05A79">
        <w:rPr>
          <w:rFonts w:cs="Times New Roman"/>
          <w:szCs w:val="20"/>
        </w:rPr>
        <w:t>to improve throughput and coverage</w:t>
      </w:r>
      <w:r w:rsidR="00AF5FA2">
        <w:rPr>
          <w:rFonts w:cs="Times New Roman"/>
          <w:szCs w:val="20"/>
        </w:rPr>
        <w:t>;</w:t>
      </w:r>
      <w:r w:rsidR="00CA39EA">
        <w:rPr>
          <w:rFonts w:cs="Times New Roman"/>
          <w:szCs w:val="20"/>
        </w:rPr>
        <w:t xml:space="preserve"> at the same time, </w:t>
      </w:r>
      <w:r w:rsidR="00163D1F">
        <w:rPr>
          <w:rFonts w:cs="Times New Roman"/>
          <w:szCs w:val="20"/>
        </w:rPr>
        <w:t>it</w:t>
      </w:r>
      <w:r w:rsidR="00DC5A5C" w:rsidRPr="00D10B0A">
        <w:rPr>
          <w:rFonts w:cs="Times New Roman"/>
          <w:szCs w:val="20"/>
        </w:rPr>
        <w:t xml:space="preserve"> should </w:t>
      </w:r>
      <w:r w:rsidR="006449EB">
        <w:rPr>
          <w:rFonts w:cs="Times New Roman"/>
          <w:szCs w:val="20"/>
        </w:rPr>
        <w:t xml:space="preserve">aim at considerably improving </w:t>
      </w:r>
      <w:r w:rsidR="00E213EC">
        <w:rPr>
          <w:rFonts w:cs="Times New Roman"/>
          <w:szCs w:val="20"/>
        </w:rPr>
        <w:t>the key KPIs</w:t>
      </w:r>
      <w:r w:rsidR="00DC5A5C" w:rsidRPr="00D10B0A">
        <w:rPr>
          <w:rFonts w:cs="Times New Roman"/>
          <w:szCs w:val="20"/>
        </w:rPr>
        <w:t xml:space="preserve"> such as UE’s complexity and power, coverage and latency</w:t>
      </w:r>
      <w:r w:rsidR="00CA39EA" w:rsidRPr="00D10B0A">
        <w:rPr>
          <w:rFonts w:cs="Times New Roman"/>
          <w:szCs w:val="20"/>
        </w:rPr>
        <w:t>.</w:t>
      </w:r>
      <w:r w:rsidR="00C05A79">
        <w:rPr>
          <w:rFonts w:cs="Times New Roman"/>
          <w:szCs w:val="20"/>
        </w:rPr>
        <w:t xml:space="preserve"> </w:t>
      </w:r>
    </w:p>
    <w:p w14:paraId="3633C620" w14:textId="5D266620" w:rsidR="00CB371C" w:rsidRPr="006B4E1A" w:rsidRDefault="00BB6DA2" w:rsidP="00640327">
      <w:pPr>
        <w:pStyle w:val="Proposal"/>
      </w:pPr>
      <w:bookmarkStart w:id="52" w:name="_Toc206155873"/>
      <w:r w:rsidRPr="006B4E1A">
        <w:t xml:space="preserve">Proposal </w:t>
      </w:r>
      <w:r w:rsidRPr="006B4E1A">
        <w:fldChar w:fldCharType="begin"/>
      </w:r>
      <w:r w:rsidRPr="00465475">
        <w:rPr>
          <w:rFonts w:cs="Times New Roman"/>
          <w:szCs w:val="20"/>
        </w:rPr>
        <w:instrText xml:space="preserve"> SEQ Proposal \* ARABIC </w:instrText>
      </w:r>
      <w:r w:rsidRPr="006B4E1A">
        <w:fldChar w:fldCharType="separate"/>
      </w:r>
      <w:r w:rsidR="000260CA">
        <w:rPr>
          <w:rFonts w:cs="Times New Roman"/>
          <w:noProof/>
          <w:szCs w:val="20"/>
        </w:rPr>
        <w:t>38</w:t>
      </w:r>
      <w:r w:rsidRPr="006B4E1A">
        <w:fldChar w:fldCharType="end"/>
      </w:r>
      <w:r w:rsidRPr="006B4E1A">
        <w:t xml:space="preserve">: 6G multi-carrier design should leverage the features developed in 5G but should also </w:t>
      </w:r>
      <w:r w:rsidR="00CB371C" w:rsidRPr="006B4E1A">
        <w:t xml:space="preserve">put </w:t>
      </w:r>
      <w:r w:rsidR="00AF4D4A" w:rsidRPr="006B4E1A">
        <w:t xml:space="preserve">the key metrics such as UE’s complexity and power, coverage and latency in front and center of </w:t>
      </w:r>
      <w:r w:rsidR="00E76207" w:rsidRPr="006B4E1A">
        <w:t xml:space="preserve">the design </w:t>
      </w:r>
      <w:r w:rsidR="00570DD2" w:rsidRPr="006B4E1A">
        <w:t>discussions.</w:t>
      </w:r>
      <w:bookmarkEnd w:id="52"/>
    </w:p>
    <w:p w14:paraId="1058EEAF" w14:textId="731AF3FF" w:rsidR="00DC5A5C" w:rsidRPr="00D10B0A" w:rsidRDefault="00DC5A5C" w:rsidP="0004062F">
      <w:pPr>
        <w:rPr>
          <w:rFonts w:cs="Times New Roman"/>
          <w:szCs w:val="20"/>
        </w:rPr>
      </w:pPr>
      <w:r w:rsidRPr="00D10B0A">
        <w:rPr>
          <w:rFonts w:cs="Times New Roman"/>
          <w:szCs w:val="20"/>
        </w:rPr>
        <w:t xml:space="preserve">In the previous wireless cellular generations, </w:t>
      </w:r>
      <w:r w:rsidR="002A2CA7">
        <w:rPr>
          <w:rFonts w:cs="Times New Roman"/>
          <w:szCs w:val="20"/>
        </w:rPr>
        <w:t xml:space="preserve">even with tight coordination across the aggregated cells via CA, </w:t>
      </w:r>
      <w:r w:rsidRPr="00D10B0A">
        <w:rPr>
          <w:rFonts w:cs="Times New Roman"/>
          <w:szCs w:val="20"/>
        </w:rPr>
        <w:t xml:space="preserve">certain </w:t>
      </w:r>
      <w:r w:rsidR="009F18D0">
        <w:rPr>
          <w:rFonts w:cs="Times New Roman"/>
          <w:szCs w:val="20"/>
        </w:rPr>
        <w:t>functionalities</w:t>
      </w:r>
      <w:r w:rsidRPr="00D10B0A">
        <w:rPr>
          <w:rFonts w:cs="Times New Roman"/>
          <w:szCs w:val="20"/>
        </w:rPr>
        <w:t xml:space="preserve"> have </w:t>
      </w:r>
      <w:r w:rsidR="009F18D0">
        <w:rPr>
          <w:rFonts w:cs="Times New Roman"/>
          <w:szCs w:val="20"/>
        </w:rPr>
        <w:t>remained in</w:t>
      </w:r>
      <w:r w:rsidR="009E727C">
        <w:rPr>
          <w:rFonts w:cs="Times New Roman"/>
          <w:szCs w:val="20"/>
        </w:rPr>
        <w:t>dependent</w:t>
      </w:r>
      <w:r w:rsidRPr="00D10B0A">
        <w:rPr>
          <w:rFonts w:cs="Times New Roman"/>
          <w:szCs w:val="20"/>
        </w:rPr>
        <w:t xml:space="preserve"> and restricted at the CC level. </w:t>
      </w:r>
      <w:r w:rsidR="000467C9">
        <w:rPr>
          <w:rFonts w:cs="Times New Roman"/>
          <w:szCs w:val="20"/>
        </w:rPr>
        <w:t xml:space="preserve">This includes </w:t>
      </w:r>
      <w:r w:rsidR="00D85ABB">
        <w:rPr>
          <w:rFonts w:cs="Times New Roman"/>
          <w:szCs w:val="20"/>
        </w:rPr>
        <w:t xml:space="preserve">procedures </w:t>
      </w:r>
      <w:r w:rsidR="001751E5">
        <w:rPr>
          <w:rFonts w:cs="Times New Roman"/>
          <w:szCs w:val="20"/>
        </w:rPr>
        <w:t xml:space="preserve">starting </w:t>
      </w:r>
      <w:r w:rsidR="00D85ABB">
        <w:rPr>
          <w:rFonts w:cs="Times New Roman"/>
          <w:szCs w:val="20"/>
        </w:rPr>
        <w:t xml:space="preserve">from configuration and setting up the </w:t>
      </w:r>
      <w:r w:rsidR="00D06AD3">
        <w:rPr>
          <w:rFonts w:cs="Times New Roman"/>
          <w:szCs w:val="20"/>
        </w:rPr>
        <w:t>cells</w:t>
      </w:r>
      <w:r w:rsidR="001751E5">
        <w:rPr>
          <w:rFonts w:cs="Times New Roman"/>
          <w:szCs w:val="20"/>
        </w:rPr>
        <w:t>,</w:t>
      </w:r>
      <w:r w:rsidR="00D06AD3">
        <w:rPr>
          <w:rFonts w:cs="Times New Roman"/>
          <w:szCs w:val="20"/>
        </w:rPr>
        <w:t xml:space="preserve"> and their associated BWPs</w:t>
      </w:r>
      <w:r w:rsidR="001751E5">
        <w:rPr>
          <w:rFonts w:cs="Times New Roman"/>
          <w:szCs w:val="20"/>
        </w:rPr>
        <w:t>,</w:t>
      </w:r>
      <w:r w:rsidR="00D06AD3">
        <w:rPr>
          <w:rFonts w:cs="Times New Roman"/>
          <w:szCs w:val="20"/>
        </w:rPr>
        <w:t xml:space="preserve"> to </w:t>
      </w:r>
      <w:r w:rsidR="002167B2">
        <w:rPr>
          <w:rFonts w:cs="Times New Roman"/>
          <w:szCs w:val="20"/>
        </w:rPr>
        <w:t xml:space="preserve">scheduling and </w:t>
      </w:r>
      <w:r w:rsidR="00007A69">
        <w:rPr>
          <w:rFonts w:cs="Times New Roman"/>
          <w:szCs w:val="20"/>
        </w:rPr>
        <w:t xml:space="preserve">utilizing available resources. </w:t>
      </w:r>
      <w:r w:rsidRPr="00D10B0A">
        <w:rPr>
          <w:rFonts w:cs="Times New Roman"/>
          <w:szCs w:val="20"/>
        </w:rPr>
        <w:t>In 6G</w:t>
      </w:r>
      <w:r w:rsidR="0027024C">
        <w:rPr>
          <w:rFonts w:cs="Times New Roman"/>
          <w:szCs w:val="20"/>
        </w:rPr>
        <w:t>R</w:t>
      </w:r>
      <w:r w:rsidRPr="00D10B0A">
        <w:rPr>
          <w:rFonts w:cs="Times New Roman"/>
          <w:szCs w:val="20"/>
        </w:rPr>
        <w:t xml:space="preserve">, </w:t>
      </w:r>
      <w:r w:rsidR="00471790">
        <w:rPr>
          <w:rFonts w:cs="Times New Roman"/>
          <w:szCs w:val="20"/>
        </w:rPr>
        <w:t>one objective can be</w:t>
      </w:r>
      <w:r w:rsidRPr="00D10B0A">
        <w:rPr>
          <w:rFonts w:cs="Times New Roman"/>
          <w:szCs w:val="20"/>
        </w:rPr>
        <w:t xml:space="preserve"> to </w:t>
      </w:r>
      <w:r w:rsidR="0027024C">
        <w:rPr>
          <w:rFonts w:cs="Times New Roman"/>
          <w:szCs w:val="20"/>
        </w:rPr>
        <w:t>study how to better</w:t>
      </w:r>
      <w:r w:rsidRPr="00D10B0A">
        <w:rPr>
          <w:rFonts w:cs="Times New Roman"/>
          <w:szCs w:val="20"/>
        </w:rPr>
        <w:t xml:space="preserve"> leverage the coordination across CCs and aim for considerably improving </w:t>
      </w:r>
      <w:r w:rsidR="00DA10D3">
        <w:rPr>
          <w:rFonts w:cs="Times New Roman"/>
          <w:szCs w:val="20"/>
        </w:rPr>
        <w:t>UE’s</w:t>
      </w:r>
      <w:r w:rsidR="006146B4">
        <w:rPr>
          <w:rFonts w:cs="Times New Roman"/>
          <w:szCs w:val="20"/>
        </w:rPr>
        <w:t xml:space="preserve"> performance</w:t>
      </w:r>
      <w:r w:rsidR="008976B8">
        <w:rPr>
          <w:rFonts w:cs="Times New Roman"/>
          <w:szCs w:val="20"/>
        </w:rPr>
        <w:t xml:space="preserve"> and </w:t>
      </w:r>
      <w:r w:rsidR="00DA10D3">
        <w:rPr>
          <w:rFonts w:cs="Times New Roman"/>
          <w:szCs w:val="20"/>
        </w:rPr>
        <w:t>complexity</w:t>
      </w:r>
      <w:r w:rsidRPr="00D10B0A">
        <w:rPr>
          <w:rFonts w:cs="Times New Roman"/>
          <w:szCs w:val="20"/>
        </w:rPr>
        <w:t xml:space="preserve">. </w:t>
      </w:r>
    </w:p>
    <w:p w14:paraId="6B36E063" w14:textId="70BCB44A" w:rsidR="00BE2999" w:rsidRPr="00B36E9A" w:rsidRDefault="00533EE9" w:rsidP="00EC204C">
      <w:pPr>
        <w:pStyle w:val="Proposal"/>
      </w:pPr>
      <w:bookmarkStart w:id="53" w:name="_Toc206155874"/>
      <w:r w:rsidRPr="00533EE9">
        <w:rPr>
          <w:rFonts w:cs="Times New Roman"/>
          <w:szCs w:val="20"/>
        </w:rPr>
        <w:t xml:space="preserve">Proposal </w:t>
      </w:r>
      <w:r w:rsidRPr="00533EE9" w:rsidDel="00DF74D4">
        <w:fldChar w:fldCharType="begin"/>
      </w:r>
      <w:r w:rsidRPr="00533EE9" w:rsidDel="00DF74D4">
        <w:instrText xml:space="preserve"> SEQ Proposal \* ARABIC </w:instrText>
      </w:r>
      <w:r w:rsidRPr="00533EE9" w:rsidDel="00DF74D4">
        <w:fldChar w:fldCharType="separate"/>
      </w:r>
      <w:r w:rsidR="000260CA">
        <w:rPr>
          <w:noProof/>
        </w:rPr>
        <w:t>39</w:t>
      </w:r>
      <w:r w:rsidRPr="00533EE9" w:rsidDel="00DF74D4">
        <w:fldChar w:fldCharType="end"/>
      </w:r>
      <w:r w:rsidRPr="00533EE9">
        <w:rPr>
          <w:rFonts w:cs="Times New Roman"/>
          <w:szCs w:val="20"/>
        </w:rPr>
        <w:t xml:space="preserve">: For the CA design in 6G, </w:t>
      </w:r>
      <w:r w:rsidR="006146B4">
        <w:rPr>
          <w:rFonts w:cs="Times New Roman"/>
          <w:szCs w:val="20"/>
        </w:rPr>
        <w:t>study how to leverage</w:t>
      </w:r>
      <w:r w:rsidRPr="00533EE9">
        <w:rPr>
          <w:rFonts w:cs="Times New Roman"/>
          <w:szCs w:val="20"/>
        </w:rPr>
        <w:t xml:space="preserve"> tight coordination across cells </w:t>
      </w:r>
      <w:r w:rsidR="006146B4">
        <w:rPr>
          <w:rFonts w:cs="Times New Roman"/>
          <w:szCs w:val="20"/>
        </w:rPr>
        <w:t xml:space="preserve">to improve </w:t>
      </w:r>
      <w:r w:rsidR="006146B4" w:rsidDel="00DF74D4">
        <w:rPr>
          <w:rFonts w:cs="Times New Roman"/>
          <w:szCs w:val="20"/>
        </w:rPr>
        <w:t>UE</w:t>
      </w:r>
      <w:r w:rsidR="00DA10D3">
        <w:rPr>
          <w:rFonts w:cs="Times New Roman"/>
          <w:szCs w:val="20"/>
        </w:rPr>
        <w:t>’s</w:t>
      </w:r>
      <w:r w:rsidR="006146B4">
        <w:rPr>
          <w:rFonts w:cs="Times New Roman"/>
          <w:szCs w:val="20"/>
        </w:rPr>
        <w:t xml:space="preserve"> performance</w:t>
      </w:r>
      <w:r w:rsidR="000150E0">
        <w:rPr>
          <w:rFonts w:cs="Times New Roman"/>
          <w:szCs w:val="20"/>
        </w:rPr>
        <w:t>,</w:t>
      </w:r>
      <w:r w:rsidR="00DA10D3">
        <w:rPr>
          <w:rFonts w:cs="Times New Roman"/>
          <w:szCs w:val="20"/>
        </w:rPr>
        <w:t xml:space="preserve"> complexity</w:t>
      </w:r>
      <w:r w:rsidR="000150E0">
        <w:rPr>
          <w:rFonts w:cs="Times New Roman"/>
          <w:szCs w:val="20"/>
        </w:rPr>
        <w:t xml:space="preserve"> and implementation efficiency</w:t>
      </w:r>
      <w:r w:rsidRPr="00533EE9">
        <w:rPr>
          <w:rFonts w:cs="Times New Roman"/>
          <w:szCs w:val="20"/>
        </w:rPr>
        <w:t>.</w:t>
      </w:r>
      <w:bookmarkEnd w:id="53"/>
    </w:p>
    <w:p w14:paraId="7FB8CF2C" w14:textId="0C87BA7B" w:rsidR="009A3A70" w:rsidRDefault="009A3A70" w:rsidP="005C0CFC">
      <w:pPr>
        <w:pStyle w:val="Heading1"/>
      </w:pPr>
      <w:r w:rsidRPr="001E5BC9">
        <w:t>Conclusion</w:t>
      </w:r>
    </w:p>
    <w:p w14:paraId="4588060B" w14:textId="37285372" w:rsidR="005C0CFC" w:rsidRPr="005C0CFC" w:rsidRDefault="00BF69F6" w:rsidP="005C0CFC">
      <w:pPr>
        <w:rPr>
          <w:lang w:val="en-GB" w:eastAsia="en-US"/>
        </w:rPr>
      </w:pPr>
      <w:r>
        <w:rPr>
          <w:lang w:val="en-GB" w:eastAsia="en-US"/>
        </w:rPr>
        <w:t xml:space="preserve">In this contribution, we highlighted 6GR </w:t>
      </w:r>
      <w:r w:rsidR="00B72CB6">
        <w:rPr>
          <w:lang w:val="en-GB" w:eastAsia="en-US"/>
        </w:rPr>
        <w:t xml:space="preserve">air interface design vision. 4 key areas </w:t>
      </w:r>
      <w:r w:rsidR="00BE0EB8">
        <w:rPr>
          <w:lang w:val="en-GB" w:eastAsia="en-US"/>
        </w:rPr>
        <w:t>to focus on:</w:t>
      </w:r>
    </w:p>
    <w:p w14:paraId="6CFAFE55" w14:textId="77777777" w:rsidR="00BE0EB8" w:rsidRDefault="00BE0EB8" w:rsidP="00BE0EB8">
      <w:pPr>
        <w:pStyle w:val="ListParagraph"/>
        <w:numPr>
          <w:ilvl w:val="0"/>
          <w:numId w:val="52"/>
        </w:numPr>
        <w:overflowPunct w:val="0"/>
        <w:autoSpaceDE w:val="0"/>
        <w:autoSpaceDN w:val="0"/>
        <w:adjustRightInd w:val="0"/>
        <w:spacing w:before="0"/>
        <w:textAlignment w:val="baseline"/>
        <w:rPr>
          <w:rFonts w:eastAsia="SimSun" w:cs="Times New Roman"/>
          <w:kern w:val="0"/>
          <w:szCs w:val="20"/>
          <w:lang w:eastAsia="en-US"/>
          <w14:ligatures w14:val="none"/>
        </w:rPr>
      </w:pPr>
      <w:r w:rsidRPr="00B133AD">
        <w:rPr>
          <w:rFonts w:eastAsia="SimSun" w:cs="Times New Roman"/>
          <w:kern w:val="0"/>
          <w:szCs w:val="20"/>
          <w:lang w:eastAsia="en-US"/>
          <w14:ligatures w14:val="none"/>
        </w:rPr>
        <w:t>Enable 6G higher midband new spectrum (i.e., 6 ~ 8+GHz).</w:t>
      </w:r>
    </w:p>
    <w:p w14:paraId="73FBF12C" w14:textId="77777777" w:rsidR="00BE0EB8" w:rsidRDefault="00BE0EB8" w:rsidP="00BE0EB8">
      <w:pPr>
        <w:pStyle w:val="ListParagraph"/>
        <w:numPr>
          <w:ilvl w:val="0"/>
          <w:numId w:val="52"/>
        </w:numPr>
        <w:overflowPunct w:val="0"/>
        <w:autoSpaceDE w:val="0"/>
        <w:autoSpaceDN w:val="0"/>
        <w:adjustRightInd w:val="0"/>
        <w:spacing w:before="0"/>
        <w:textAlignment w:val="baseline"/>
        <w:rPr>
          <w:rFonts w:eastAsia="SimSun" w:cs="Times New Roman"/>
          <w:kern w:val="0"/>
          <w:szCs w:val="20"/>
          <w:lang w:eastAsia="en-US"/>
          <w14:ligatures w14:val="none"/>
        </w:rPr>
      </w:pPr>
      <w:r w:rsidRPr="00B133AD">
        <w:rPr>
          <w:rFonts w:eastAsia="SimSun" w:cs="Times New Roman"/>
          <w:kern w:val="0"/>
          <w:szCs w:val="20"/>
          <w:lang w:eastAsia="en-US"/>
          <w14:ligatures w14:val="none"/>
        </w:rPr>
        <w:t xml:space="preserve">Ensure a smooth migration </w:t>
      </w:r>
      <w:r>
        <w:rPr>
          <w:rFonts w:eastAsia="SimSun" w:cs="Times New Roman"/>
          <w:kern w:val="0"/>
          <w:szCs w:val="20"/>
          <w:lang w:eastAsia="en-US"/>
          <w14:ligatures w14:val="none"/>
        </w:rPr>
        <w:t xml:space="preserve">path </w:t>
      </w:r>
      <w:r w:rsidRPr="00B133AD">
        <w:rPr>
          <w:rFonts w:eastAsia="SimSun" w:cs="Times New Roman"/>
          <w:kern w:val="0"/>
          <w:szCs w:val="20"/>
          <w:lang w:eastAsia="en-US"/>
          <w14:ligatures w14:val="none"/>
        </w:rPr>
        <w:t>to 6G in existing 5G bands while delivering a substantial spectral efficiency boost with baseband/DU only upgrade.</w:t>
      </w:r>
    </w:p>
    <w:p w14:paraId="23600D36" w14:textId="77777777" w:rsidR="00BE0EB8" w:rsidRDefault="00BE0EB8" w:rsidP="00BE0EB8">
      <w:pPr>
        <w:pStyle w:val="ListParagraph"/>
        <w:numPr>
          <w:ilvl w:val="0"/>
          <w:numId w:val="52"/>
        </w:numPr>
        <w:overflowPunct w:val="0"/>
        <w:autoSpaceDE w:val="0"/>
        <w:autoSpaceDN w:val="0"/>
        <w:adjustRightInd w:val="0"/>
        <w:spacing w:before="0"/>
        <w:textAlignment w:val="baseline"/>
        <w:rPr>
          <w:rFonts w:eastAsia="SimSun" w:cs="Times New Roman"/>
          <w:kern w:val="0"/>
          <w:szCs w:val="20"/>
          <w:lang w:eastAsia="en-US"/>
          <w14:ligatures w14:val="none"/>
        </w:rPr>
      </w:pPr>
      <w:r w:rsidRPr="00B133AD">
        <w:rPr>
          <w:rFonts w:eastAsia="SimSun" w:cs="Times New Roman"/>
          <w:kern w:val="0"/>
          <w:szCs w:val="20"/>
          <w:lang w:eastAsia="en-US"/>
          <w14:ligatures w14:val="none"/>
        </w:rPr>
        <w:t>Facilitate both hardware cost and deployment cost reduction (improved coverage) from 6G new air interface</w:t>
      </w:r>
      <w:r>
        <w:rPr>
          <w:rFonts w:eastAsia="SimSun" w:cs="Times New Roman"/>
          <w:kern w:val="0"/>
          <w:szCs w:val="20"/>
          <w:lang w:eastAsia="en-US"/>
          <w14:ligatures w14:val="none"/>
        </w:rPr>
        <w:t>.</w:t>
      </w:r>
    </w:p>
    <w:p w14:paraId="36E79D92" w14:textId="77777777" w:rsidR="00BE0EB8" w:rsidRPr="00B133AD" w:rsidRDefault="00BE0EB8" w:rsidP="00BE0EB8">
      <w:pPr>
        <w:pStyle w:val="ListParagraph"/>
        <w:numPr>
          <w:ilvl w:val="0"/>
          <w:numId w:val="52"/>
        </w:numPr>
        <w:overflowPunct w:val="0"/>
        <w:autoSpaceDE w:val="0"/>
        <w:autoSpaceDN w:val="0"/>
        <w:adjustRightInd w:val="0"/>
        <w:spacing w:before="0"/>
        <w:textAlignment w:val="baseline"/>
        <w:rPr>
          <w:rFonts w:eastAsia="SimSun" w:cs="Times New Roman"/>
          <w:kern w:val="0"/>
          <w:szCs w:val="20"/>
          <w:lang w:eastAsia="en-US"/>
          <w14:ligatures w14:val="none"/>
        </w:rPr>
      </w:pPr>
      <w:r>
        <w:rPr>
          <w:rFonts w:eastAsia="SimSun" w:cs="Times New Roman"/>
          <w:kern w:val="0"/>
          <w:szCs w:val="20"/>
          <w:lang w:eastAsia="en-US"/>
          <w14:ligatures w14:val="none"/>
        </w:rPr>
        <w:t>Design a unified air interface to e</w:t>
      </w:r>
      <w:r w:rsidRPr="00B133AD">
        <w:rPr>
          <w:rFonts w:eastAsia="SimSun" w:cs="Times New Roman"/>
          <w:kern w:val="0"/>
          <w:szCs w:val="20"/>
          <w:lang w:eastAsia="en-US"/>
          <w14:ligatures w14:val="none"/>
        </w:rPr>
        <w:t>fficient</w:t>
      </w:r>
      <w:r>
        <w:rPr>
          <w:rFonts w:eastAsia="SimSun" w:cs="Times New Roman"/>
          <w:kern w:val="0"/>
          <w:szCs w:val="20"/>
          <w:lang w:eastAsia="en-US"/>
          <w14:ligatures w14:val="none"/>
        </w:rPr>
        <w:t>ly</w:t>
      </w:r>
      <w:r w:rsidRPr="00B133AD">
        <w:rPr>
          <w:rFonts w:eastAsia="SimSun" w:cs="Times New Roman"/>
          <w:kern w:val="0"/>
          <w:szCs w:val="20"/>
          <w:lang w:eastAsia="en-US"/>
          <w14:ligatures w14:val="none"/>
        </w:rPr>
        <w:t xml:space="preserve"> support both eMBB and a wide variety of potential new device types and verticals in a unified 6G air interface operated by a single network.</w:t>
      </w:r>
    </w:p>
    <w:p w14:paraId="63BD372F" w14:textId="78436798" w:rsidR="00BE0EB8" w:rsidRPr="00BE0EB8" w:rsidRDefault="00565759" w:rsidP="005C0CFC">
      <w:pPr>
        <w:rPr>
          <w:lang w:eastAsia="en-US"/>
        </w:rPr>
      </w:pPr>
      <w:r>
        <w:rPr>
          <w:lang w:eastAsia="en-US"/>
        </w:rPr>
        <w:t>In addressing these four a</w:t>
      </w:r>
      <w:r w:rsidR="00756C18">
        <w:rPr>
          <w:lang w:eastAsia="en-US"/>
        </w:rPr>
        <w:t xml:space="preserve">spects, we expect </w:t>
      </w:r>
      <w:r w:rsidR="00EC2509">
        <w:rPr>
          <w:lang w:eastAsia="en-US"/>
        </w:rPr>
        <w:t>a comprehensive performance upgrade from 5G w.r.t. to spectral efficiency/capacity, coverage, user experience</w:t>
      </w:r>
      <w:r w:rsidR="007B349C">
        <w:rPr>
          <w:lang w:eastAsia="en-US"/>
        </w:rPr>
        <w:t xml:space="preserve">, </w:t>
      </w:r>
      <w:r w:rsidR="00052901">
        <w:rPr>
          <w:lang w:eastAsia="en-US"/>
        </w:rPr>
        <w:t>high implementation efficiency</w:t>
      </w:r>
      <w:r w:rsidR="00837ECA">
        <w:rPr>
          <w:lang w:eastAsia="en-US"/>
        </w:rPr>
        <w:t xml:space="preserve"> and power efficiency on both</w:t>
      </w:r>
      <w:r w:rsidR="007B349C">
        <w:rPr>
          <w:lang w:eastAsia="en-US"/>
        </w:rPr>
        <w:t xml:space="preserve"> network and </w:t>
      </w:r>
      <w:r w:rsidR="00837ECA">
        <w:rPr>
          <w:lang w:eastAsia="en-US"/>
        </w:rPr>
        <w:t xml:space="preserve">UE side. </w:t>
      </w:r>
      <w:r w:rsidR="00997613">
        <w:rPr>
          <w:lang w:eastAsia="en-US"/>
        </w:rPr>
        <w:t xml:space="preserve">6G is also expected to </w:t>
      </w:r>
      <w:r w:rsidR="00010FCD">
        <w:rPr>
          <w:lang w:eastAsia="en-US"/>
        </w:rPr>
        <w:t xml:space="preserve">expand to new verticals, serving new device types based on </w:t>
      </w:r>
      <w:r w:rsidR="00225051">
        <w:rPr>
          <w:lang w:eastAsia="en-US"/>
        </w:rPr>
        <w:t>unified air interface framework and via incorporating critical features as mandatory from day 1.</w:t>
      </w:r>
    </w:p>
    <w:p w14:paraId="11D5BC63" w14:textId="3FBFFC74" w:rsidR="008D2347" w:rsidRPr="0032006C" w:rsidRDefault="005C0CFC" w:rsidP="00441392">
      <w:pPr>
        <w:pStyle w:val="Heading1"/>
        <w:numPr>
          <w:ilvl w:val="0"/>
          <w:numId w:val="0"/>
        </w:numPr>
        <w:rPr>
          <w:rFonts w:eastAsia="Yu Gothic"/>
          <w:lang w:eastAsia="ja-JP"/>
        </w:rPr>
      </w:pPr>
      <w:r>
        <w:t>Appendix</w:t>
      </w:r>
    </w:p>
    <w:p w14:paraId="4FA8E27A" w14:textId="10CF5DE5" w:rsidR="008D2347" w:rsidRPr="006557F9" w:rsidRDefault="00996A7D" w:rsidP="00300522">
      <w:pPr>
        <w:jc w:val="center"/>
        <w:rPr>
          <w:b/>
        </w:rPr>
      </w:pPr>
      <w:r>
        <w:rPr>
          <w:b/>
        </w:rPr>
        <w:t>Table 1</w:t>
      </w:r>
      <w:r w:rsidR="008D2347" w:rsidRPr="006557F9">
        <w:rPr>
          <w:b/>
        </w:rPr>
        <w:t>: Overhead of LTE broadcast signals/channels in a DSS carrier</w:t>
      </w:r>
      <w:r w:rsidR="00443E79">
        <w:rPr>
          <w:b/>
        </w:rPr>
        <w:t>.</w:t>
      </w:r>
    </w:p>
    <w:tbl>
      <w:tblPr>
        <w:tblStyle w:val="TableGrid"/>
        <w:tblW w:w="9278" w:type="dxa"/>
        <w:tblCellMar>
          <w:left w:w="14" w:type="dxa"/>
          <w:right w:w="14" w:type="dxa"/>
        </w:tblCellMar>
        <w:tblLook w:val="04A0" w:firstRow="1" w:lastRow="0" w:firstColumn="1" w:lastColumn="0" w:noHBand="0" w:noVBand="1"/>
      </w:tblPr>
      <w:tblGrid>
        <w:gridCol w:w="2207"/>
        <w:gridCol w:w="1536"/>
        <w:gridCol w:w="5535"/>
      </w:tblGrid>
      <w:tr w:rsidR="008D2347" w:rsidRPr="00D10B0A" w14:paraId="16FD694F" w14:textId="77777777" w:rsidTr="00FE2408">
        <w:tc>
          <w:tcPr>
            <w:tcW w:w="2207" w:type="dxa"/>
            <w:shd w:val="clear" w:color="auto" w:fill="D9D9D9" w:themeFill="background1" w:themeFillShade="D9"/>
            <w:vAlign w:val="center"/>
          </w:tcPr>
          <w:p w14:paraId="1D054B39" w14:textId="77777777" w:rsidR="008D2347" w:rsidRPr="00D10B0A" w:rsidRDefault="008D2347" w:rsidP="00186853">
            <w:pPr>
              <w:rPr>
                <w:rFonts w:eastAsia="Yu Gothic" w:cs="Times New Roman"/>
                <w:b/>
                <w:szCs w:val="20"/>
                <w:lang w:eastAsia="ja-JP"/>
              </w:rPr>
            </w:pPr>
            <w:r w:rsidRPr="00D10B0A">
              <w:rPr>
                <w:rFonts w:eastAsia="Yu Gothic" w:cs="Times New Roman"/>
                <w:b/>
                <w:szCs w:val="20"/>
                <w:lang w:eastAsia="ja-JP"/>
              </w:rPr>
              <w:t>LTE signals/channels</w:t>
            </w:r>
          </w:p>
        </w:tc>
        <w:tc>
          <w:tcPr>
            <w:tcW w:w="1536" w:type="dxa"/>
            <w:shd w:val="clear" w:color="auto" w:fill="D9D9D9" w:themeFill="background1" w:themeFillShade="D9"/>
            <w:vAlign w:val="center"/>
          </w:tcPr>
          <w:p w14:paraId="6F238892" w14:textId="77777777" w:rsidR="008D2347" w:rsidRPr="00D10B0A" w:rsidRDefault="008D2347" w:rsidP="00186853">
            <w:pPr>
              <w:rPr>
                <w:rFonts w:eastAsia="Yu Gothic" w:cs="Times New Roman"/>
                <w:b/>
                <w:szCs w:val="20"/>
                <w:lang w:eastAsia="ja-JP"/>
              </w:rPr>
            </w:pPr>
            <w:r w:rsidRPr="00D10B0A">
              <w:rPr>
                <w:rFonts w:eastAsia="Yu Gothic" w:cs="Times New Roman"/>
                <w:b/>
                <w:szCs w:val="20"/>
                <w:lang w:eastAsia="ja-JP"/>
              </w:rPr>
              <w:t>No. of REs / 40 ms</w:t>
            </w:r>
          </w:p>
        </w:tc>
        <w:tc>
          <w:tcPr>
            <w:tcW w:w="5535" w:type="dxa"/>
            <w:shd w:val="clear" w:color="auto" w:fill="D9D9D9" w:themeFill="background1" w:themeFillShade="D9"/>
            <w:vAlign w:val="center"/>
          </w:tcPr>
          <w:p w14:paraId="413B3217" w14:textId="77777777" w:rsidR="008D2347" w:rsidRPr="00D10B0A" w:rsidRDefault="008D2347" w:rsidP="00186853">
            <w:pPr>
              <w:rPr>
                <w:rFonts w:eastAsia="Yu Gothic" w:cs="Times New Roman"/>
                <w:b/>
                <w:szCs w:val="20"/>
                <w:lang w:eastAsia="ja-JP"/>
              </w:rPr>
            </w:pPr>
            <w:r w:rsidRPr="00D10B0A">
              <w:rPr>
                <w:rFonts w:eastAsia="Yu Gothic" w:cs="Times New Roman"/>
                <w:b/>
                <w:szCs w:val="20"/>
                <w:lang w:eastAsia="ja-JP"/>
              </w:rPr>
              <w:t>Note</w:t>
            </w:r>
          </w:p>
        </w:tc>
      </w:tr>
      <w:tr w:rsidR="008D2347" w:rsidRPr="00D10B0A" w14:paraId="7AFF380C" w14:textId="77777777" w:rsidTr="00FE2408">
        <w:tc>
          <w:tcPr>
            <w:tcW w:w="2207" w:type="dxa"/>
            <w:vAlign w:val="center"/>
          </w:tcPr>
          <w:p w14:paraId="12BDC415"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MBSFN subframes</w:t>
            </w:r>
          </w:p>
        </w:tc>
        <w:tc>
          <w:tcPr>
            <w:tcW w:w="1536" w:type="dxa"/>
            <w:vAlign w:val="center"/>
          </w:tcPr>
          <w:p w14:paraId="15181EF1"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6000</w:t>
            </w:r>
          </w:p>
        </w:tc>
        <w:tc>
          <w:tcPr>
            <w:tcW w:w="5535" w:type="dxa"/>
            <w:vAlign w:val="center"/>
          </w:tcPr>
          <w:p w14:paraId="5967B7B3"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5 MBSFN subframes * 2 symbols * 12 REs * 50 RBs</w:t>
            </w:r>
          </w:p>
        </w:tc>
      </w:tr>
      <w:tr w:rsidR="008D2347" w:rsidRPr="00D10B0A" w14:paraId="62B0B86C" w14:textId="77777777" w:rsidTr="00FE2408">
        <w:tc>
          <w:tcPr>
            <w:tcW w:w="2207" w:type="dxa"/>
            <w:vAlign w:val="center"/>
          </w:tcPr>
          <w:p w14:paraId="2C162563"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PDCCH/PCFICH/PHICH</w:t>
            </w:r>
          </w:p>
        </w:tc>
        <w:tc>
          <w:tcPr>
            <w:tcW w:w="1536" w:type="dxa"/>
            <w:vAlign w:val="center"/>
          </w:tcPr>
          <w:p w14:paraId="68A518B6"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42000</w:t>
            </w:r>
          </w:p>
        </w:tc>
        <w:tc>
          <w:tcPr>
            <w:tcW w:w="5535" w:type="dxa"/>
            <w:vAlign w:val="center"/>
          </w:tcPr>
          <w:p w14:paraId="20B1DE7A"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35 non-MBSFN subframes * 2 symbols * 12 REs * 50 RBs</w:t>
            </w:r>
          </w:p>
        </w:tc>
      </w:tr>
      <w:tr w:rsidR="008D2347" w:rsidRPr="00D10B0A" w14:paraId="54DF8BAE" w14:textId="77777777" w:rsidTr="00FE2408">
        <w:tc>
          <w:tcPr>
            <w:tcW w:w="2207" w:type="dxa"/>
            <w:vAlign w:val="center"/>
          </w:tcPr>
          <w:p w14:paraId="309FF9BA"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SIB1</w:t>
            </w:r>
          </w:p>
        </w:tc>
        <w:tc>
          <w:tcPr>
            <w:tcW w:w="1536" w:type="dxa"/>
            <w:vAlign w:val="center"/>
          </w:tcPr>
          <w:p w14:paraId="043C1D08"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1584</w:t>
            </w:r>
          </w:p>
        </w:tc>
        <w:tc>
          <w:tcPr>
            <w:tcW w:w="5535" w:type="dxa"/>
            <w:vAlign w:val="center"/>
          </w:tcPr>
          <w:p w14:paraId="113261D3"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2 subframes * 11 symbols * 12 REs * 6 RBs</w:t>
            </w:r>
          </w:p>
        </w:tc>
      </w:tr>
      <w:tr w:rsidR="008D2347" w:rsidRPr="00D10B0A" w14:paraId="3927BCAB" w14:textId="77777777" w:rsidTr="00FE2408">
        <w:tc>
          <w:tcPr>
            <w:tcW w:w="2207" w:type="dxa"/>
            <w:vAlign w:val="center"/>
          </w:tcPr>
          <w:p w14:paraId="1EFE7C9D"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PSS/SSS</w:t>
            </w:r>
          </w:p>
        </w:tc>
        <w:tc>
          <w:tcPr>
            <w:tcW w:w="1536" w:type="dxa"/>
            <w:vAlign w:val="center"/>
          </w:tcPr>
          <w:p w14:paraId="23FF43D1"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1152</w:t>
            </w:r>
          </w:p>
        </w:tc>
        <w:tc>
          <w:tcPr>
            <w:tcW w:w="5535" w:type="dxa"/>
            <w:vAlign w:val="center"/>
          </w:tcPr>
          <w:p w14:paraId="12D965EC"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8 subframes * 2 symbols * 12 REs * 6 RBs</w:t>
            </w:r>
          </w:p>
        </w:tc>
      </w:tr>
      <w:tr w:rsidR="008D2347" w:rsidRPr="00D10B0A" w14:paraId="502F557A" w14:textId="77777777" w:rsidTr="00FE2408">
        <w:tc>
          <w:tcPr>
            <w:tcW w:w="2207" w:type="dxa"/>
            <w:vAlign w:val="center"/>
          </w:tcPr>
          <w:p w14:paraId="447DACDC"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PBCH</w:t>
            </w:r>
          </w:p>
        </w:tc>
        <w:tc>
          <w:tcPr>
            <w:tcW w:w="1536" w:type="dxa"/>
            <w:vAlign w:val="center"/>
          </w:tcPr>
          <w:p w14:paraId="245D4B5D"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1152</w:t>
            </w:r>
          </w:p>
        </w:tc>
        <w:tc>
          <w:tcPr>
            <w:tcW w:w="5535" w:type="dxa"/>
            <w:vAlign w:val="center"/>
          </w:tcPr>
          <w:p w14:paraId="2A2107A7"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4 subframes * 4 symbols * 12 REs * 6 RBs</w:t>
            </w:r>
          </w:p>
        </w:tc>
      </w:tr>
      <w:tr w:rsidR="008D2347" w:rsidRPr="00D10B0A" w14:paraId="20837A88" w14:textId="77777777" w:rsidTr="00FE2408">
        <w:tc>
          <w:tcPr>
            <w:tcW w:w="2207" w:type="dxa"/>
            <w:vAlign w:val="center"/>
          </w:tcPr>
          <w:p w14:paraId="42EF11EC"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CRS</w:t>
            </w:r>
          </w:p>
        </w:tc>
        <w:tc>
          <w:tcPr>
            <w:tcW w:w="1536" w:type="dxa"/>
            <w:vAlign w:val="center"/>
          </w:tcPr>
          <w:p w14:paraId="688F5416"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27616</w:t>
            </w:r>
          </w:p>
        </w:tc>
        <w:tc>
          <w:tcPr>
            <w:tcW w:w="5535" w:type="dxa"/>
            <w:vAlign w:val="center"/>
          </w:tcPr>
          <w:p w14:paraId="5D99C986"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35 non-MBSFN subframes * 4 symbols * 12 REs * 50 RBs</w:t>
            </w:r>
          </w:p>
          <w:p w14:paraId="6FD50B58"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minus CRS REs in PBCH (4 subframes * 2 symbols * 4 REs * 6 RBs)</w:t>
            </w:r>
          </w:p>
          <w:p w14:paraId="5B211DDC"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minus CRS REs in SIB1 (2 subframes * 4 symbols * 4 REs * 6 RBs)</w:t>
            </w:r>
          </w:p>
        </w:tc>
      </w:tr>
      <w:tr w:rsidR="008D2347" w:rsidRPr="00D10B0A" w14:paraId="015D713A" w14:textId="77777777" w:rsidTr="00FE2408">
        <w:tc>
          <w:tcPr>
            <w:tcW w:w="2207" w:type="dxa"/>
            <w:vAlign w:val="center"/>
          </w:tcPr>
          <w:p w14:paraId="6F0085AD"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Total overhead REs</w:t>
            </w:r>
          </w:p>
        </w:tc>
        <w:tc>
          <w:tcPr>
            <w:tcW w:w="1536" w:type="dxa"/>
            <w:vAlign w:val="center"/>
          </w:tcPr>
          <w:p w14:paraId="021528A0"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79504</w:t>
            </w:r>
          </w:p>
        </w:tc>
        <w:tc>
          <w:tcPr>
            <w:tcW w:w="5535" w:type="dxa"/>
            <w:vAlign w:val="center"/>
          </w:tcPr>
          <w:p w14:paraId="00C42F76"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Sum of OH REs</w:t>
            </w:r>
          </w:p>
        </w:tc>
      </w:tr>
      <w:tr w:rsidR="008D2347" w:rsidRPr="00D10B0A" w14:paraId="764827CC" w14:textId="77777777" w:rsidTr="00FE2408">
        <w:tc>
          <w:tcPr>
            <w:tcW w:w="2207" w:type="dxa"/>
            <w:vAlign w:val="center"/>
          </w:tcPr>
          <w:p w14:paraId="78CD80BF"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Total downlink REs</w:t>
            </w:r>
          </w:p>
        </w:tc>
        <w:tc>
          <w:tcPr>
            <w:tcW w:w="1536" w:type="dxa"/>
            <w:vAlign w:val="center"/>
          </w:tcPr>
          <w:p w14:paraId="7ED125C9"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336000</w:t>
            </w:r>
          </w:p>
        </w:tc>
        <w:tc>
          <w:tcPr>
            <w:tcW w:w="5535" w:type="dxa"/>
            <w:vAlign w:val="center"/>
          </w:tcPr>
          <w:p w14:paraId="38A392EC"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Total DL REs for FDD carrier with 50 RBs</w:t>
            </w:r>
          </w:p>
        </w:tc>
      </w:tr>
      <w:tr w:rsidR="008D2347" w:rsidRPr="00D10B0A" w14:paraId="7BFF698E" w14:textId="77777777" w:rsidTr="00FE2408">
        <w:tc>
          <w:tcPr>
            <w:tcW w:w="2207" w:type="dxa"/>
            <w:vAlign w:val="center"/>
          </w:tcPr>
          <w:p w14:paraId="492BA290" w14:textId="77777777" w:rsidR="008D2347" w:rsidRPr="00D10B0A" w:rsidRDefault="008D2347" w:rsidP="00186853">
            <w:pPr>
              <w:rPr>
                <w:rFonts w:eastAsia="Yu Gothic" w:cs="Times New Roman"/>
                <w:b/>
                <w:szCs w:val="20"/>
                <w:lang w:eastAsia="ja-JP"/>
              </w:rPr>
            </w:pPr>
            <w:r w:rsidRPr="00D10B0A">
              <w:rPr>
                <w:rFonts w:eastAsia="Yu Gothic" w:cs="Times New Roman"/>
                <w:b/>
                <w:szCs w:val="20"/>
                <w:lang w:eastAsia="ja-JP"/>
              </w:rPr>
              <w:t>LTE DL overhead (%)</w:t>
            </w:r>
          </w:p>
        </w:tc>
        <w:tc>
          <w:tcPr>
            <w:tcW w:w="1536" w:type="dxa"/>
            <w:vAlign w:val="center"/>
          </w:tcPr>
          <w:p w14:paraId="2A08460E" w14:textId="77777777" w:rsidR="008D2347" w:rsidRPr="00D10B0A" w:rsidRDefault="008D2347" w:rsidP="00186853">
            <w:pPr>
              <w:rPr>
                <w:rFonts w:eastAsia="Yu Gothic" w:cs="Times New Roman"/>
                <w:b/>
                <w:szCs w:val="20"/>
                <w:lang w:eastAsia="ja-JP"/>
              </w:rPr>
            </w:pPr>
            <w:r w:rsidRPr="00D10B0A">
              <w:rPr>
                <w:rFonts w:eastAsia="Yu Gothic" w:cs="Times New Roman"/>
                <w:b/>
                <w:szCs w:val="20"/>
                <w:lang w:eastAsia="ja-JP"/>
              </w:rPr>
              <w:t>23.67%</w:t>
            </w:r>
          </w:p>
        </w:tc>
        <w:tc>
          <w:tcPr>
            <w:tcW w:w="5535" w:type="dxa"/>
            <w:vAlign w:val="center"/>
          </w:tcPr>
          <w:p w14:paraId="1A745577" w14:textId="77777777" w:rsidR="008D2347" w:rsidRPr="00D10B0A" w:rsidRDefault="008D2347" w:rsidP="00186853">
            <w:pPr>
              <w:rPr>
                <w:rFonts w:eastAsia="Yu Gothic" w:cs="Times New Roman"/>
                <w:b/>
                <w:szCs w:val="20"/>
                <w:lang w:eastAsia="ja-JP"/>
              </w:rPr>
            </w:pPr>
            <w:r w:rsidRPr="00D10B0A">
              <w:rPr>
                <w:rFonts w:eastAsia="Yu Gothic" w:cs="Times New Roman"/>
                <w:b/>
                <w:szCs w:val="20"/>
                <w:lang w:eastAsia="ja-JP"/>
              </w:rPr>
              <w:t>79504 / 336000</w:t>
            </w:r>
          </w:p>
        </w:tc>
      </w:tr>
      <w:tr w:rsidR="008D2347" w:rsidRPr="00D10B0A" w14:paraId="4CE75935" w14:textId="77777777" w:rsidTr="00FE2408">
        <w:tc>
          <w:tcPr>
            <w:tcW w:w="9278" w:type="dxa"/>
            <w:gridSpan w:val="3"/>
            <w:vAlign w:val="center"/>
          </w:tcPr>
          <w:p w14:paraId="108156B0"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 xml:space="preserve">Assumption: a 10MHz FDD carrier with 5 MBSFN subframes for a 40ms period and 4-port CRS </w:t>
            </w:r>
          </w:p>
        </w:tc>
      </w:tr>
    </w:tbl>
    <w:p w14:paraId="625613BA" w14:textId="77777777" w:rsidR="008D2347" w:rsidRPr="00D10B0A" w:rsidRDefault="008D2347" w:rsidP="008D2347">
      <w:pPr>
        <w:rPr>
          <w:rFonts w:eastAsia="Yu Gothic" w:cs="Times New Roman"/>
          <w:szCs w:val="20"/>
          <w:lang w:eastAsia="ja-JP"/>
        </w:rPr>
      </w:pPr>
    </w:p>
    <w:p w14:paraId="1B3FBFBB" w14:textId="12EEFFEE" w:rsidR="008D2347" w:rsidRPr="006557F9" w:rsidRDefault="00996A7D" w:rsidP="00300522">
      <w:pPr>
        <w:jc w:val="center"/>
        <w:rPr>
          <w:b/>
        </w:rPr>
      </w:pPr>
      <w:r>
        <w:rPr>
          <w:b/>
        </w:rPr>
        <w:t>Table 2</w:t>
      </w:r>
      <w:r w:rsidR="008D2347" w:rsidRPr="006557F9">
        <w:rPr>
          <w:b/>
        </w:rPr>
        <w:t>: Overhead of 5G-NR broadcast signals/channels in a MRSS carrier</w:t>
      </w:r>
      <w:r w:rsidR="004B59DE">
        <w:rPr>
          <w:b/>
        </w:rPr>
        <w:t>.</w:t>
      </w:r>
    </w:p>
    <w:tbl>
      <w:tblPr>
        <w:tblStyle w:val="TableGrid"/>
        <w:tblW w:w="0" w:type="auto"/>
        <w:tblCellMar>
          <w:left w:w="14" w:type="dxa"/>
          <w:right w:w="14" w:type="dxa"/>
        </w:tblCellMar>
        <w:tblLook w:val="04A0" w:firstRow="1" w:lastRow="0" w:firstColumn="1" w:lastColumn="0" w:noHBand="0" w:noVBand="1"/>
      </w:tblPr>
      <w:tblGrid>
        <w:gridCol w:w="2335"/>
        <w:gridCol w:w="1620"/>
        <w:gridCol w:w="5395"/>
      </w:tblGrid>
      <w:tr w:rsidR="008D2347" w:rsidRPr="00D10B0A" w14:paraId="65130B9B" w14:textId="77777777" w:rsidTr="00FE2408">
        <w:tc>
          <w:tcPr>
            <w:tcW w:w="2335" w:type="dxa"/>
            <w:shd w:val="clear" w:color="auto" w:fill="D9D9D9" w:themeFill="background1" w:themeFillShade="D9"/>
            <w:vAlign w:val="center"/>
          </w:tcPr>
          <w:p w14:paraId="77AB37C1" w14:textId="77777777" w:rsidR="008D2347" w:rsidRPr="00D10B0A" w:rsidRDefault="008D2347" w:rsidP="00186853">
            <w:pPr>
              <w:rPr>
                <w:rFonts w:eastAsia="Yu Gothic" w:cs="Times New Roman"/>
                <w:b/>
                <w:szCs w:val="20"/>
                <w:lang w:eastAsia="ja-JP"/>
              </w:rPr>
            </w:pPr>
            <w:r w:rsidRPr="00D10B0A">
              <w:rPr>
                <w:rFonts w:eastAsia="Yu Gothic" w:cs="Times New Roman"/>
                <w:b/>
                <w:szCs w:val="20"/>
                <w:lang w:eastAsia="ja-JP"/>
              </w:rPr>
              <w:t>NR signals/channels</w:t>
            </w:r>
          </w:p>
        </w:tc>
        <w:tc>
          <w:tcPr>
            <w:tcW w:w="1620" w:type="dxa"/>
            <w:shd w:val="clear" w:color="auto" w:fill="D9D9D9" w:themeFill="background1" w:themeFillShade="D9"/>
            <w:vAlign w:val="center"/>
          </w:tcPr>
          <w:p w14:paraId="7E86EA9C" w14:textId="77777777" w:rsidR="008D2347" w:rsidRPr="00D10B0A" w:rsidRDefault="008D2347" w:rsidP="00186853">
            <w:pPr>
              <w:rPr>
                <w:rFonts w:eastAsia="Yu Gothic" w:cs="Times New Roman"/>
                <w:b/>
                <w:szCs w:val="20"/>
                <w:lang w:eastAsia="ja-JP"/>
              </w:rPr>
            </w:pPr>
            <w:r w:rsidRPr="00D10B0A">
              <w:rPr>
                <w:rFonts w:eastAsia="Yu Gothic" w:cs="Times New Roman"/>
                <w:b/>
                <w:szCs w:val="20"/>
                <w:lang w:eastAsia="ja-JP"/>
              </w:rPr>
              <w:t>No. of REs / 20 ms</w:t>
            </w:r>
          </w:p>
        </w:tc>
        <w:tc>
          <w:tcPr>
            <w:tcW w:w="5395" w:type="dxa"/>
            <w:shd w:val="clear" w:color="auto" w:fill="D9D9D9" w:themeFill="background1" w:themeFillShade="D9"/>
            <w:vAlign w:val="center"/>
          </w:tcPr>
          <w:p w14:paraId="18E35A7C" w14:textId="77777777" w:rsidR="008D2347" w:rsidRPr="00D10B0A" w:rsidRDefault="008D2347" w:rsidP="00186853">
            <w:pPr>
              <w:rPr>
                <w:rFonts w:eastAsia="Yu Gothic" w:cs="Times New Roman"/>
                <w:b/>
                <w:szCs w:val="20"/>
                <w:lang w:eastAsia="ja-JP"/>
              </w:rPr>
            </w:pPr>
            <w:r w:rsidRPr="00D10B0A">
              <w:rPr>
                <w:rFonts w:eastAsia="Yu Gothic" w:cs="Times New Roman"/>
                <w:b/>
                <w:szCs w:val="20"/>
                <w:lang w:eastAsia="ja-JP"/>
              </w:rPr>
              <w:t>Note</w:t>
            </w:r>
          </w:p>
        </w:tc>
      </w:tr>
      <w:tr w:rsidR="008D2347" w:rsidRPr="00D10B0A" w14:paraId="529E903A" w14:textId="77777777" w:rsidTr="00FE2408">
        <w:tc>
          <w:tcPr>
            <w:tcW w:w="2335" w:type="dxa"/>
            <w:vAlign w:val="center"/>
          </w:tcPr>
          <w:p w14:paraId="26B11ADE"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PDCCH</w:t>
            </w:r>
          </w:p>
        </w:tc>
        <w:tc>
          <w:tcPr>
            <w:tcW w:w="1620" w:type="dxa"/>
            <w:vAlign w:val="center"/>
          </w:tcPr>
          <w:p w14:paraId="73607D27"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9216</w:t>
            </w:r>
          </w:p>
        </w:tc>
        <w:tc>
          <w:tcPr>
            <w:tcW w:w="5395" w:type="dxa"/>
            <w:vAlign w:val="center"/>
          </w:tcPr>
          <w:p w14:paraId="57AE3E72"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8 slots * 2 symbols * 12 REs * 48 RBs</w:t>
            </w:r>
          </w:p>
        </w:tc>
      </w:tr>
      <w:tr w:rsidR="008D2347" w:rsidRPr="00D10B0A" w14:paraId="07AE0C9B" w14:textId="77777777" w:rsidTr="00FE2408">
        <w:tc>
          <w:tcPr>
            <w:tcW w:w="2335" w:type="dxa"/>
            <w:vAlign w:val="center"/>
          </w:tcPr>
          <w:p w14:paraId="280FE1BB"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SIB1</w:t>
            </w:r>
          </w:p>
        </w:tc>
        <w:tc>
          <w:tcPr>
            <w:tcW w:w="1620" w:type="dxa"/>
            <w:vAlign w:val="center"/>
          </w:tcPr>
          <w:p w14:paraId="0453828D"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7488</w:t>
            </w:r>
          </w:p>
        </w:tc>
        <w:tc>
          <w:tcPr>
            <w:tcW w:w="5395" w:type="dxa"/>
            <w:vAlign w:val="center"/>
          </w:tcPr>
          <w:p w14:paraId="12C416DE"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8 beams * 1 slot * 13 symbols * 12 REs * 6 RBs</w:t>
            </w:r>
            <w:r w:rsidRPr="00D10B0A" w:rsidDel="00453815">
              <w:rPr>
                <w:rFonts w:eastAsia="Yu Gothic" w:cs="Times New Roman"/>
                <w:szCs w:val="20"/>
                <w:lang w:eastAsia="ja-JP"/>
              </w:rPr>
              <w:t xml:space="preserve"> </w:t>
            </w:r>
          </w:p>
        </w:tc>
      </w:tr>
      <w:tr w:rsidR="008D2347" w:rsidRPr="00D10B0A" w14:paraId="7BDD8185" w14:textId="77777777" w:rsidTr="00FE2408">
        <w:tc>
          <w:tcPr>
            <w:tcW w:w="2335" w:type="dxa"/>
            <w:vAlign w:val="center"/>
          </w:tcPr>
          <w:p w14:paraId="3B265480"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SSB</w:t>
            </w:r>
          </w:p>
        </w:tc>
        <w:tc>
          <w:tcPr>
            <w:tcW w:w="1620" w:type="dxa"/>
            <w:vAlign w:val="center"/>
          </w:tcPr>
          <w:p w14:paraId="48848333"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7680</w:t>
            </w:r>
          </w:p>
        </w:tc>
        <w:tc>
          <w:tcPr>
            <w:tcW w:w="5395" w:type="dxa"/>
            <w:vAlign w:val="center"/>
          </w:tcPr>
          <w:p w14:paraId="1EAA070F"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8 beams * 1 slot * 4 symbols * 12 REs * 20 RBs</w:t>
            </w:r>
            <w:r w:rsidRPr="00D10B0A" w:rsidDel="007C312E">
              <w:rPr>
                <w:rFonts w:eastAsia="Yu Gothic" w:cs="Times New Roman"/>
                <w:szCs w:val="20"/>
                <w:lang w:eastAsia="ja-JP"/>
              </w:rPr>
              <w:t xml:space="preserve"> </w:t>
            </w:r>
          </w:p>
        </w:tc>
      </w:tr>
      <w:tr w:rsidR="008D2347" w:rsidRPr="00D10B0A" w14:paraId="64AA8D8C" w14:textId="77777777" w:rsidTr="00FE2408">
        <w:tc>
          <w:tcPr>
            <w:tcW w:w="2335" w:type="dxa"/>
            <w:vAlign w:val="center"/>
          </w:tcPr>
          <w:p w14:paraId="7BBEB88F"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TRS</w:t>
            </w:r>
          </w:p>
        </w:tc>
        <w:tc>
          <w:tcPr>
            <w:tcW w:w="1620" w:type="dxa"/>
            <w:vAlign w:val="center"/>
          </w:tcPr>
          <w:p w14:paraId="5EBB3FDB"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9984</w:t>
            </w:r>
          </w:p>
        </w:tc>
        <w:tc>
          <w:tcPr>
            <w:tcW w:w="5395" w:type="dxa"/>
            <w:vAlign w:val="center"/>
          </w:tcPr>
          <w:p w14:paraId="508DA2C7"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8 beams * 2 slots * 4 symbols * 3 REs *  52 RBs</w:t>
            </w:r>
          </w:p>
        </w:tc>
      </w:tr>
      <w:tr w:rsidR="008D2347" w:rsidRPr="00D10B0A" w14:paraId="00F6C7FE" w14:textId="77777777" w:rsidTr="00FE2408">
        <w:tc>
          <w:tcPr>
            <w:tcW w:w="2335" w:type="dxa"/>
            <w:vAlign w:val="center"/>
          </w:tcPr>
          <w:p w14:paraId="7E052B37"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Total overhead REs</w:t>
            </w:r>
          </w:p>
        </w:tc>
        <w:tc>
          <w:tcPr>
            <w:tcW w:w="1620" w:type="dxa"/>
            <w:vAlign w:val="center"/>
          </w:tcPr>
          <w:p w14:paraId="2757EABF"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34368</w:t>
            </w:r>
          </w:p>
        </w:tc>
        <w:tc>
          <w:tcPr>
            <w:tcW w:w="5395" w:type="dxa"/>
            <w:vAlign w:val="center"/>
          </w:tcPr>
          <w:p w14:paraId="72D56E56"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Sum of OH REs</w:t>
            </w:r>
          </w:p>
        </w:tc>
      </w:tr>
      <w:tr w:rsidR="008D2347" w:rsidRPr="00D10B0A" w14:paraId="52868A75" w14:textId="77777777" w:rsidTr="00FE2408">
        <w:tc>
          <w:tcPr>
            <w:tcW w:w="2335" w:type="dxa"/>
            <w:vAlign w:val="center"/>
          </w:tcPr>
          <w:p w14:paraId="1662FA5F"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Total downlink REs</w:t>
            </w:r>
          </w:p>
        </w:tc>
        <w:tc>
          <w:tcPr>
            <w:tcW w:w="1620" w:type="dxa"/>
            <w:vAlign w:val="center"/>
          </w:tcPr>
          <w:p w14:paraId="6E2BD099"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1244880</w:t>
            </w:r>
          </w:p>
        </w:tc>
        <w:tc>
          <w:tcPr>
            <w:tcW w:w="5395" w:type="dxa"/>
            <w:vAlign w:val="center"/>
          </w:tcPr>
          <w:p w14:paraId="21EE6ADE"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BW: 273 RBs with SCS 30kHz</w:t>
            </w:r>
          </w:p>
        </w:tc>
      </w:tr>
      <w:tr w:rsidR="008D2347" w:rsidRPr="00D10B0A" w14:paraId="14384944" w14:textId="77777777" w:rsidTr="00FE2408">
        <w:tc>
          <w:tcPr>
            <w:tcW w:w="2335" w:type="dxa"/>
            <w:vAlign w:val="center"/>
          </w:tcPr>
          <w:p w14:paraId="0E7A931B" w14:textId="77777777" w:rsidR="008D2347" w:rsidRPr="00D10B0A" w:rsidRDefault="008D2347" w:rsidP="00186853">
            <w:pPr>
              <w:rPr>
                <w:rFonts w:eastAsia="Yu Gothic" w:cs="Times New Roman"/>
                <w:b/>
                <w:szCs w:val="20"/>
                <w:lang w:eastAsia="ja-JP"/>
              </w:rPr>
            </w:pPr>
            <w:r w:rsidRPr="00D10B0A">
              <w:rPr>
                <w:rFonts w:eastAsia="Yu Gothic" w:cs="Times New Roman"/>
                <w:b/>
                <w:szCs w:val="20"/>
                <w:lang w:eastAsia="ja-JP"/>
              </w:rPr>
              <w:t>NR DL overhead (%)</w:t>
            </w:r>
          </w:p>
        </w:tc>
        <w:tc>
          <w:tcPr>
            <w:tcW w:w="1620" w:type="dxa"/>
            <w:vAlign w:val="center"/>
          </w:tcPr>
          <w:p w14:paraId="0F6A3C2B" w14:textId="77777777" w:rsidR="008D2347" w:rsidRPr="00D10B0A" w:rsidRDefault="008D2347" w:rsidP="00186853">
            <w:pPr>
              <w:rPr>
                <w:rFonts w:eastAsia="Yu Gothic" w:cs="Times New Roman"/>
                <w:b/>
                <w:szCs w:val="20"/>
                <w:lang w:eastAsia="ja-JP"/>
              </w:rPr>
            </w:pPr>
            <w:r w:rsidRPr="00D10B0A">
              <w:rPr>
                <w:rFonts w:eastAsia="Yu Gothic" w:cs="Times New Roman"/>
                <w:b/>
                <w:szCs w:val="20"/>
                <w:lang w:eastAsia="ja-JP"/>
              </w:rPr>
              <w:t>2.76%</w:t>
            </w:r>
          </w:p>
        </w:tc>
        <w:tc>
          <w:tcPr>
            <w:tcW w:w="5395" w:type="dxa"/>
            <w:vAlign w:val="center"/>
          </w:tcPr>
          <w:p w14:paraId="7992EA6D" w14:textId="77777777" w:rsidR="008D2347" w:rsidRPr="00D10B0A" w:rsidRDefault="008D2347" w:rsidP="00186853">
            <w:pPr>
              <w:rPr>
                <w:rFonts w:eastAsia="Yu Gothic" w:cs="Times New Roman"/>
                <w:b/>
                <w:szCs w:val="20"/>
                <w:lang w:eastAsia="ja-JP"/>
              </w:rPr>
            </w:pPr>
            <w:r w:rsidRPr="00D10B0A">
              <w:rPr>
                <w:rFonts w:eastAsia="Yu Gothic" w:cs="Times New Roman"/>
                <w:b/>
                <w:szCs w:val="20"/>
                <w:lang w:eastAsia="ja-JP"/>
              </w:rPr>
              <w:t>34368 / 1244880</w:t>
            </w:r>
          </w:p>
        </w:tc>
      </w:tr>
      <w:tr w:rsidR="008D2347" w:rsidRPr="00D10B0A" w14:paraId="407D76EA" w14:textId="77777777" w:rsidTr="00FE2408">
        <w:tc>
          <w:tcPr>
            <w:tcW w:w="9350" w:type="dxa"/>
            <w:gridSpan w:val="3"/>
            <w:vAlign w:val="center"/>
          </w:tcPr>
          <w:p w14:paraId="4E5F7E4F" w14:textId="77777777" w:rsidR="008D2347" w:rsidRPr="00D10B0A" w:rsidRDefault="008D2347" w:rsidP="00186853">
            <w:pPr>
              <w:rPr>
                <w:rFonts w:eastAsia="Yu Gothic" w:cs="Times New Roman"/>
                <w:szCs w:val="20"/>
                <w:lang w:eastAsia="ja-JP"/>
              </w:rPr>
            </w:pPr>
            <w:r w:rsidRPr="00D10B0A">
              <w:rPr>
                <w:rFonts w:eastAsia="Yu Gothic" w:cs="Times New Roman"/>
                <w:szCs w:val="20"/>
                <w:lang w:eastAsia="ja-JP"/>
              </w:rPr>
              <w:t xml:space="preserve">Assumption: a 100MHz TDD carrier with UL-DL config DDSU (S=10:2:2) using SCS 30kHz and 8 SSB beams </w:t>
            </w:r>
          </w:p>
        </w:tc>
      </w:tr>
    </w:tbl>
    <w:p w14:paraId="6FF0D2C0" w14:textId="684FCFDE" w:rsidR="009A3A70" w:rsidRPr="001E5BC9" w:rsidRDefault="009A3A70" w:rsidP="00416BE8">
      <w:pPr>
        <w:pStyle w:val="Heading1"/>
        <w:numPr>
          <w:ilvl w:val="0"/>
          <w:numId w:val="0"/>
        </w:numPr>
      </w:pPr>
      <w:r w:rsidRPr="001E5BC9">
        <w:t>Reference</w:t>
      </w:r>
      <w:r w:rsidR="001D0C05">
        <w:t>s</w:t>
      </w:r>
    </w:p>
    <w:p w14:paraId="2ABDA070" w14:textId="77777777" w:rsidR="00F9046B" w:rsidRDefault="00F9046B" w:rsidP="00F9046B">
      <w:pPr>
        <w:pStyle w:val="Reference"/>
      </w:pPr>
      <w:bookmarkStart w:id="54" w:name="_Ref205216451"/>
      <w:r>
        <w:t>TS 38.306 “NR; User Equipment (UE) radio access capabilities (Release 18)”, v18.6.0.</w:t>
      </w:r>
      <w:bookmarkEnd w:id="54"/>
      <w:r>
        <w:t xml:space="preserve"> </w:t>
      </w:r>
    </w:p>
    <w:p w14:paraId="73C2E7D8" w14:textId="4AAD21C4" w:rsidR="00CC0BDE" w:rsidRPr="00460D24" w:rsidRDefault="00CC0BDE" w:rsidP="00CC0BDE">
      <w:pPr>
        <w:pStyle w:val="Reference"/>
      </w:pPr>
      <w:bookmarkStart w:id="55" w:name="_Ref205818648"/>
      <w:r w:rsidRPr="00460D24">
        <w:t>R1-1701065, On gNB Energy Consumption, Nokia, Alcatel-Lucent Shanghai Bell, January 2017</w:t>
      </w:r>
      <w:bookmarkEnd w:id="55"/>
      <w:r w:rsidR="0009248A">
        <w:t>.</w:t>
      </w:r>
    </w:p>
    <w:p w14:paraId="39682236" w14:textId="6EF54C38" w:rsidR="005D3DBF" w:rsidRDefault="005D3DBF" w:rsidP="00CC0BDE">
      <w:pPr>
        <w:pStyle w:val="Reference"/>
      </w:pPr>
      <w:bookmarkStart w:id="56" w:name="_Ref206116973"/>
      <w:r>
        <w:t xml:space="preserve">Internet </w:t>
      </w:r>
      <w:r w:rsidR="00AF14A6">
        <w:t>article on zero bit zero watt</w:t>
      </w:r>
      <w:r>
        <w:t xml:space="preserve"> (</w:t>
      </w:r>
      <w:hyperlink r:id="rId18" w:history="1">
        <w:r w:rsidRPr="005D3DBF">
          <w:rPr>
            <w:rStyle w:val="Hyperlink"/>
          </w:rPr>
          <w:t>lin</w:t>
        </w:r>
        <w:bookmarkStart w:id="57" w:name="_Hlt206156510"/>
        <w:bookmarkStart w:id="58" w:name="_Hlt206156511"/>
        <w:r w:rsidRPr="005D3DBF">
          <w:rPr>
            <w:rStyle w:val="Hyperlink"/>
          </w:rPr>
          <w:t>k</w:t>
        </w:r>
        <w:bookmarkEnd w:id="57"/>
        <w:bookmarkEnd w:id="58"/>
      </w:hyperlink>
      <w:r>
        <w:t>)</w:t>
      </w:r>
      <w:bookmarkEnd w:id="56"/>
      <w:r w:rsidR="0009248A">
        <w:t>.</w:t>
      </w:r>
    </w:p>
    <w:p w14:paraId="3D8D44B5" w14:textId="77777777" w:rsidR="007E4EC5" w:rsidRDefault="007E4EC5" w:rsidP="00BD623B">
      <w:pPr>
        <w:pStyle w:val="Reference"/>
      </w:pPr>
      <w:bookmarkStart w:id="59" w:name="_Ref206116975"/>
      <w:r>
        <w:t>R1-25</w:t>
      </w:r>
      <w:r w:rsidR="0078289A">
        <w:t>06222</w:t>
      </w:r>
      <w:r w:rsidR="00E24B47">
        <w:t>, “</w:t>
      </w:r>
      <w:r w:rsidR="00E24B47" w:rsidRPr="00E24B47">
        <w:t>Energy Efficiency in 6GR</w:t>
      </w:r>
      <w:r w:rsidR="00E24B47">
        <w:t>,” Qualcomm Inc.</w:t>
      </w:r>
      <w:r w:rsidR="00840B1A">
        <w:t>, RAN1 #122.</w:t>
      </w:r>
      <w:bookmarkEnd w:id="59"/>
    </w:p>
    <w:p w14:paraId="26642D85" w14:textId="5E0D73D6" w:rsidR="00D14266" w:rsidRDefault="00D14266">
      <w:pPr>
        <w:pStyle w:val="Reference"/>
      </w:pPr>
      <w:bookmarkStart w:id="60" w:name="_Ref206057470"/>
      <w:bookmarkStart w:id="61" w:name="_Ref206116892"/>
      <w:r>
        <w:t>R1-25</w:t>
      </w:r>
      <w:r w:rsidR="00B93B61">
        <w:t>06220</w:t>
      </w:r>
      <w:r>
        <w:t>, “Channel coding,” Qualcomm Inc., RAN1 #122.</w:t>
      </w:r>
      <w:bookmarkEnd w:id="60"/>
      <w:bookmarkEnd w:id="61"/>
    </w:p>
    <w:p w14:paraId="53C21868" w14:textId="6E0B0773" w:rsidR="00D14266" w:rsidRDefault="00D14266" w:rsidP="00B36E9A">
      <w:pPr>
        <w:pStyle w:val="Reference"/>
      </w:pPr>
      <w:bookmarkStart w:id="62" w:name="_Ref206057471"/>
      <w:r>
        <w:t>R1-25</w:t>
      </w:r>
      <w:r w:rsidR="006C1837">
        <w:t>06221</w:t>
      </w:r>
      <w:r>
        <w:t>, “Modulation and joint coding and modulation,” Qualcomm Inc., RAN1 #122.</w:t>
      </w:r>
      <w:bookmarkEnd w:id="62"/>
    </w:p>
    <w:p w14:paraId="72C00430" w14:textId="50A342FA" w:rsidR="00951393" w:rsidRPr="00B36E9A" w:rsidRDefault="007747E8" w:rsidP="00B36E9A">
      <w:pPr>
        <w:pStyle w:val="Reference"/>
      </w:pPr>
      <w:r w:rsidRPr="007747E8">
        <w:t>6GWS-250067</w:t>
      </w:r>
      <w:r w:rsidR="00AA7B1C">
        <w:rPr>
          <w:lang w:eastAsia="zh-CN"/>
        </w:rPr>
        <w:t>, “</w:t>
      </w:r>
      <w:r w:rsidR="006661F2" w:rsidRPr="006661F2">
        <w:t xml:space="preserve">Qualcomm’s </w:t>
      </w:r>
      <w:r w:rsidRPr="007747E8">
        <w:t xml:space="preserve">6G </w:t>
      </w:r>
      <w:r w:rsidR="006661F2" w:rsidRPr="006661F2">
        <w:t>Overall</w:t>
      </w:r>
      <w:r w:rsidRPr="007747E8">
        <w:t xml:space="preserve"> vision </w:t>
      </w:r>
      <w:r w:rsidR="006661F2" w:rsidRPr="006661F2">
        <w:t>&amp;</w:t>
      </w:r>
      <w:r w:rsidRPr="007747E8">
        <w:t xml:space="preserve"> priorities</w:t>
      </w:r>
      <w:r w:rsidR="006661F2">
        <w:t>”</w:t>
      </w:r>
      <w:r w:rsidR="00AA7B1C">
        <w:t>,</w:t>
      </w:r>
      <w:bookmarkStart w:id="63" w:name="_Ref206114628"/>
      <w:r w:rsidR="00AA7B1C">
        <w:t xml:space="preserve"> </w:t>
      </w:r>
      <w:r w:rsidR="00AA7B1C" w:rsidRPr="00AA7B1C">
        <w:t>3GPP workshop on 6G</w:t>
      </w:r>
      <w:r w:rsidR="006661F2">
        <w:t xml:space="preserve">, </w:t>
      </w:r>
      <w:r w:rsidR="00AA7B1C" w:rsidRPr="00AA7B1C">
        <w:br/>
        <w:t>Incheon, S. Korea</w:t>
      </w:r>
      <w:r w:rsidR="00AA7B1C">
        <w:t xml:space="preserve">, </w:t>
      </w:r>
      <w:r w:rsidR="00AA7B1C" w:rsidRPr="00AA7B1C">
        <w:t>March 10-11, 2025</w:t>
      </w:r>
      <w:bookmarkEnd w:id="63"/>
    </w:p>
    <w:sectPr w:rsidR="00951393" w:rsidRPr="00B36E9A" w:rsidSect="00256676">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5069B9" w14:textId="77777777" w:rsidR="00F80EB9" w:rsidRDefault="00F80EB9" w:rsidP="00B93254">
      <w:pPr>
        <w:spacing w:after="0"/>
      </w:pPr>
      <w:r>
        <w:separator/>
      </w:r>
    </w:p>
  </w:endnote>
  <w:endnote w:type="continuationSeparator" w:id="0">
    <w:p w14:paraId="0BB7EE55" w14:textId="77777777" w:rsidR="00F80EB9" w:rsidRDefault="00F80EB9" w:rsidP="00B9325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modern"/>
    <w:pitch w:val="fixed"/>
    <w:sig w:usb0="00000001" w:usb1="080E0000" w:usb2="00000010" w:usb3="00000000" w:csb0="00040000" w:csb1="00000000"/>
  </w:font>
  <w:font w:name="DengXian Light">
    <w:altName w:val="等线 Light"/>
    <w:panose1 w:val="00000000000000000000"/>
    <w:charset w:val="86"/>
    <w:family w:val="roman"/>
    <w:notTrueType/>
    <w:pitch w:val="default"/>
  </w:font>
  <w:font w:name="Aptos Display">
    <w:panose1 w:val="00000000000000000000"/>
    <w:charset w:val="00"/>
    <w:family w:val="roman"/>
    <w:notTrueType/>
    <w:pitch w:val="default"/>
  </w:font>
  <w:font w:name="Bookman Old Style">
    <w:charset w:val="00"/>
    <w:family w:val="roman"/>
    <w:pitch w:val="variable"/>
    <w:sig w:usb0="00000287" w:usb1="00000000" w:usb2="00000000" w:usb3="00000000" w:csb0="0000009F" w:csb1="00000000"/>
  </w:font>
  <w:font w:name="MS Mincho">
    <w:altName w:val="ＭＳ 明朝"/>
    <w:panose1 w:val="02020609040205080304"/>
    <w:charset w:val="80"/>
    <w:family w:val="roman"/>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D9422C" w14:textId="77777777" w:rsidR="00F80EB9" w:rsidRDefault="00F80EB9" w:rsidP="00B93254">
      <w:pPr>
        <w:spacing w:after="0"/>
      </w:pPr>
      <w:r>
        <w:separator/>
      </w:r>
    </w:p>
  </w:footnote>
  <w:footnote w:type="continuationSeparator" w:id="0">
    <w:p w14:paraId="1AD6B9F3" w14:textId="77777777" w:rsidR="00F80EB9" w:rsidRDefault="00F80EB9" w:rsidP="00B9325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42199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43F19AE"/>
    <w:multiLevelType w:val="hybridMultilevel"/>
    <w:tmpl w:val="D6A057D8"/>
    <w:lvl w:ilvl="0" w:tplc="5E2297C2">
      <w:start w:val="1"/>
      <w:numFmt w:val="bullet"/>
      <w:lvlText w:val=""/>
      <w:lvlJc w:val="left"/>
      <w:pPr>
        <w:tabs>
          <w:tab w:val="num" w:pos="360"/>
        </w:tabs>
        <w:ind w:left="360" w:hanging="360"/>
      </w:pPr>
      <w:rPr>
        <w:rFonts w:ascii="Symbol" w:hAnsi="Symbol" w:hint="default"/>
      </w:rPr>
    </w:lvl>
    <w:lvl w:ilvl="1" w:tplc="8DF2DEE8">
      <w:numFmt w:val="bullet"/>
      <w:lvlText w:val=""/>
      <w:lvlJc w:val="left"/>
      <w:pPr>
        <w:tabs>
          <w:tab w:val="num" w:pos="1080"/>
        </w:tabs>
        <w:ind w:left="1080" w:hanging="360"/>
      </w:pPr>
      <w:rPr>
        <w:rFonts w:ascii="Symbol" w:hAnsi="Symbol" w:hint="default"/>
      </w:rPr>
    </w:lvl>
    <w:lvl w:ilvl="2" w:tplc="0F9057E4" w:tentative="1">
      <w:start w:val="1"/>
      <w:numFmt w:val="bullet"/>
      <w:lvlText w:val=""/>
      <w:lvlJc w:val="left"/>
      <w:pPr>
        <w:tabs>
          <w:tab w:val="num" w:pos="1800"/>
        </w:tabs>
        <w:ind w:left="1800" w:hanging="360"/>
      </w:pPr>
      <w:rPr>
        <w:rFonts w:ascii="Symbol" w:hAnsi="Symbol" w:hint="default"/>
      </w:rPr>
    </w:lvl>
    <w:lvl w:ilvl="3" w:tplc="18F036C6" w:tentative="1">
      <w:start w:val="1"/>
      <w:numFmt w:val="bullet"/>
      <w:lvlText w:val=""/>
      <w:lvlJc w:val="left"/>
      <w:pPr>
        <w:tabs>
          <w:tab w:val="num" w:pos="2520"/>
        </w:tabs>
        <w:ind w:left="2520" w:hanging="360"/>
      </w:pPr>
      <w:rPr>
        <w:rFonts w:ascii="Symbol" w:hAnsi="Symbol" w:hint="default"/>
      </w:rPr>
    </w:lvl>
    <w:lvl w:ilvl="4" w:tplc="95D47B58" w:tentative="1">
      <w:start w:val="1"/>
      <w:numFmt w:val="bullet"/>
      <w:lvlText w:val=""/>
      <w:lvlJc w:val="left"/>
      <w:pPr>
        <w:tabs>
          <w:tab w:val="num" w:pos="3240"/>
        </w:tabs>
        <w:ind w:left="3240" w:hanging="360"/>
      </w:pPr>
      <w:rPr>
        <w:rFonts w:ascii="Symbol" w:hAnsi="Symbol" w:hint="default"/>
      </w:rPr>
    </w:lvl>
    <w:lvl w:ilvl="5" w:tplc="53E03E7E" w:tentative="1">
      <w:start w:val="1"/>
      <w:numFmt w:val="bullet"/>
      <w:lvlText w:val=""/>
      <w:lvlJc w:val="left"/>
      <w:pPr>
        <w:tabs>
          <w:tab w:val="num" w:pos="3960"/>
        </w:tabs>
        <w:ind w:left="3960" w:hanging="360"/>
      </w:pPr>
      <w:rPr>
        <w:rFonts w:ascii="Symbol" w:hAnsi="Symbol" w:hint="default"/>
      </w:rPr>
    </w:lvl>
    <w:lvl w:ilvl="6" w:tplc="F6F841BA" w:tentative="1">
      <w:start w:val="1"/>
      <w:numFmt w:val="bullet"/>
      <w:lvlText w:val=""/>
      <w:lvlJc w:val="left"/>
      <w:pPr>
        <w:tabs>
          <w:tab w:val="num" w:pos="4680"/>
        </w:tabs>
        <w:ind w:left="4680" w:hanging="360"/>
      </w:pPr>
      <w:rPr>
        <w:rFonts w:ascii="Symbol" w:hAnsi="Symbol" w:hint="default"/>
      </w:rPr>
    </w:lvl>
    <w:lvl w:ilvl="7" w:tplc="EE60A1B8" w:tentative="1">
      <w:start w:val="1"/>
      <w:numFmt w:val="bullet"/>
      <w:lvlText w:val=""/>
      <w:lvlJc w:val="left"/>
      <w:pPr>
        <w:tabs>
          <w:tab w:val="num" w:pos="5400"/>
        </w:tabs>
        <w:ind w:left="5400" w:hanging="360"/>
      </w:pPr>
      <w:rPr>
        <w:rFonts w:ascii="Symbol" w:hAnsi="Symbol" w:hint="default"/>
      </w:rPr>
    </w:lvl>
    <w:lvl w:ilvl="8" w:tplc="A644EAA0" w:tentative="1">
      <w:start w:val="1"/>
      <w:numFmt w:val="bullet"/>
      <w:lvlText w:val=""/>
      <w:lvlJc w:val="left"/>
      <w:pPr>
        <w:tabs>
          <w:tab w:val="num" w:pos="6120"/>
        </w:tabs>
        <w:ind w:left="6120" w:hanging="360"/>
      </w:pPr>
      <w:rPr>
        <w:rFonts w:ascii="Symbol" w:hAnsi="Symbol" w:hint="default"/>
      </w:rPr>
    </w:lvl>
  </w:abstractNum>
  <w:abstractNum w:abstractNumId="3" w15:restartNumberingAfterBreak="0">
    <w:nsid w:val="067F5D89"/>
    <w:multiLevelType w:val="hybridMultilevel"/>
    <w:tmpl w:val="F59AD1AC"/>
    <w:lvl w:ilvl="0" w:tplc="DE1A4A6E">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61322F"/>
    <w:multiLevelType w:val="hybridMultilevel"/>
    <w:tmpl w:val="E74E61F4"/>
    <w:lvl w:ilvl="0" w:tplc="41D6451C">
      <w:start w:val="1"/>
      <w:numFmt w:val="bullet"/>
      <w:lvlText w:val="•"/>
      <w:lvlJc w:val="left"/>
      <w:pPr>
        <w:tabs>
          <w:tab w:val="num" w:pos="720"/>
        </w:tabs>
        <w:ind w:left="720" w:hanging="360"/>
      </w:pPr>
      <w:rPr>
        <w:rFonts w:ascii="Arial" w:hAnsi="Arial" w:hint="default"/>
      </w:rPr>
    </w:lvl>
    <w:lvl w:ilvl="1" w:tplc="D820E456">
      <w:numFmt w:val="bullet"/>
      <w:lvlText w:val="•"/>
      <w:lvlJc w:val="left"/>
      <w:pPr>
        <w:tabs>
          <w:tab w:val="num" w:pos="1440"/>
        </w:tabs>
        <w:ind w:left="1440" w:hanging="360"/>
      </w:pPr>
      <w:rPr>
        <w:rFonts w:ascii="Arial" w:hAnsi="Arial" w:hint="default"/>
      </w:rPr>
    </w:lvl>
    <w:lvl w:ilvl="2" w:tplc="6C56B152">
      <w:numFmt w:val="bullet"/>
      <w:lvlText w:val="•"/>
      <w:lvlJc w:val="left"/>
      <w:pPr>
        <w:tabs>
          <w:tab w:val="num" w:pos="2160"/>
        </w:tabs>
        <w:ind w:left="2160" w:hanging="360"/>
      </w:pPr>
      <w:rPr>
        <w:rFonts w:ascii="Arial" w:hAnsi="Arial" w:hint="default"/>
      </w:rPr>
    </w:lvl>
    <w:lvl w:ilvl="3" w:tplc="18DAD3B0" w:tentative="1">
      <w:start w:val="1"/>
      <w:numFmt w:val="bullet"/>
      <w:lvlText w:val="•"/>
      <w:lvlJc w:val="left"/>
      <w:pPr>
        <w:tabs>
          <w:tab w:val="num" w:pos="2880"/>
        </w:tabs>
        <w:ind w:left="2880" w:hanging="360"/>
      </w:pPr>
      <w:rPr>
        <w:rFonts w:ascii="Arial" w:hAnsi="Arial" w:hint="default"/>
      </w:rPr>
    </w:lvl>
    <w:lvl w:ilvl="4" w:tplc="8F427A56" w:tentative="1">
      <w:start w:val="1"/>
      <w:numFmt w:val="bullet"/>
      <w:lvlText w:val="•"/>
      <w:lvlJc w:val="left"/>
      <w:pPr>
        <w:tabs>
          <w:tab w:val="num" w:pos="3600"/>
        </w:tabs>
        <w:ind w:left="3600" w:hanging="360"/>
      </w:pPr>
      <w:rPr>
        <w:rFonts w:ascii="Arial" w:hAnsi="Arial" w:hint="default"/>
      </w:rPr>
    </w:lvl>
    <w:lvl w:ilvl="5" w:tplc="C3F889A2" w:tentative="1">
      <w:start w:val="1"/>
      <w:numFmt w:val="bullet"/>
      <w:lvlText w:val="•"/>
      <w:lvlJc w:val="left"/>
      <w:pPr>
        <w:tabs>
          <w:tab w:val="num" w:pos="4320"/>
        </w:tabs>
        <w:ind w:left="4320" w:hanging="360"/>
      </w:pPr>
      <w:rPr>
        <w:rFonts w:ascii="Arial" w:hAnsi="Arial" w:hint="default"/>
      </w:rPr>
    </w:lvl>
    <w:lvl w:ilvl="6" w:tplc="9D6E0FA2" w:tentative="1">
      <w:start w:val="1"/>
      <w:numFmt w:val="bullet"/>
      <w:lvlText w:val="•"/>
      <w:lvlJc w:val="left"/>
      <w:pPr>
        <w:tabs>
          <w:tab w:val="num" w:pos="5040"/>
        </w:tabs>
        <w:ind w:left="5040" w:hanging="360"/>
      </w:pPr>
      <w:rPr>
        <w:rFonts w:ascii="Arial" w:hAnsi="Arial" w:hint="default"/>
      </w:rPr>
    </w:lvl>
    <w:lvl w:ilvl="7" w:tplc="3578CAE4" w:tentative="1">
      <w:start w:val="1"/>
      <w:numFmt w:val="bullet"/>
      <w:lvlText w:val="•"/>
      <w:lvlJc w:val="left"/>
      <w:pPr>
        <w:tabs>
          <w:tab w:val="num" w:pos="5760"/>
        </w:tabs>
        <w:ind w:left="5760" w:hanging="360"/>
      </w:pPr>
      <w:rPr>
        <w:rFonts w:ascii="Arial" w:hAnsi="Arial" w:hint="default"/>
      </w:rPr>
    </w:lvl>
    <w:lvl w:ilvl="8" w:tplc="2A4E3DA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10767B9"/>
    <w:multiLevelType w:val="multilevel"/>
    <w:tmpl w:val="F9E6A054"/>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A322579"/>
    <w:multiLevelType w:val="hybridMultilevel"/>
    <w:tmpl w:val="04BC19AA"/>
    <w:lvl w:ilvl="0" w:tplc="04090011">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BF0C7E"/>
    <w:multiLevelType w:val="hybridMultilevel"/>
    <w:tmpl w:val="EF98421E"/>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08E211B"/>
    <w:multiLevelType w:val="hybridMultilevel"/>
    <w:tmpl w:val="95EAA0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D22B71"/>
    <w:multiLevelType w:val="hybridMultilevel"/>
    <w:tmpl w:val="1BCA9E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2887A5E"/>
    <w:multiLevelType w:val="hybridMultilevel"/>
    <w:tmpl w:val="20C6A046"/>
    <w:lvl w:ilvl="0" w:tplc="361AE470">
      <w:start w:val="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E0231D"/>
    <w:multiLevelType w:val="hybridMultilevel"/>
    <w:tmpl w:val="28A6C02E"/>
    <w:lvl w:ilvl="0" w:tplc="F5DC7AEC">
      <w:numFmt w:val="bullet"/>
      <w:lvlText w:val="-"/>
      <w:lvlJc w:val="left"/>
      <w:pPr>
        <w:ind w:left="360" w:hanging="360"/>
      </w:pPr>
      <w:rPr>
        <w:rFonts w:ascii="Aptos" w:eastAsia="Yu Gothic" w:hAnsi="Aptos" w:cstheme="minorBidi"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 w15:restartNumberingAfterBreak="0">
    <w:nsid w:val="24AF17B1"/>
    <w:multiLevelType w:val="hybridMultilevel"/>
    <w:tmpl w:val="205012C8"/>
    <w:lvl w:ilvl="0" w:tplc="C32609A4">
      <w:start w:val="1"/>
      <w:numFmt w:val="bullet"/>
      <w:lvlText w:val="•"/>
      <w:lvlJc w:val="left"/>
      <w:pPr>
        <w:tabs>
          <w:tab w:val="num" w:pos="720"/>
        </w:tabs>
        <w:ind w:left="720" w:hanging="360"/>
      </w:pPr>
      <w:rPr>
        <w:rFonts w:ascii="Arial" w:hAnsi="Arial" w:hint="default"/>
      </w:rPr>
    </w:lvl>
    <w:lvl w:ilvl="1" w:tplc="507E4580" w:tentative="1">
      <w:start w:val="1"/>
      <w:numFmt w:val="bullet"/>
      <w:lvlText w:val="•"/>
      <w:lvlJc w:val="left"/>
      <w:pPr>
        <w:tabs>
          <w:tab w:val="num" w:pos="1440"/>
        </w:tabs>
        <w:ind w:left="1440" w:hanging="360"/>
      </w:pPr>
      <w:rPr>
        <w:rFonts w:ascii="Arial" w:hAnsi="Arial" w:hint="default"/>
      </w:rPr>
    </w:lvl>
    <w:lvl w:ilvl="2" w:tplc="953212DC" w:tentative="1">
      <w:start w:val="1"/>
      <w:numFmt w:val="bullet"/>
      <w:lvlText w:val="•"/>
      <w:lvlJc w:val="left"/>
      <w:pPr>
        <w:tabs>
          <w:tab w:val="num" w:pos="2160"/>
        </w:tabs>
        <w:ind w:left="2160" w:hanging="360"/>
      </w:pPr>
      <w:rPr>
        <w:rFonts w:ascii="Arial" w:hAnsi="Arial" w:hint="default"/>
      </w:rPr>
    </w:lvl>
    <w:lvl w:ilvl="3" w:tplc="CF347E5A" w:tentative="1">
      <w:start w:val="1"/>
      <w:numFmt w:val="bullet"/>
      <w:lvlText w:val="•"/>
      <w:lvlJc w:val="left"/>
      <w:pPr>
        <w:tabs>
          <w:tab w:val="num" w:pos="2880"/>
        </w:tabs>
        <w:ind w:left="2880" w:hanging="360"/>
      </w:pPr>
      <w:rPr>
        <w:rFonts w:ascii="Arial" w:hAnsi="Arial" w:hint="default"/>
      </w:rPr>
    </w:lvl>
    <w:lvl w:ilvl="4" w:tplc="AB94C1EC" w:tentative="1">
      <w:start w:val="1"/>
      <w:numFmt w:val="bullet"/>
      <w:lvlText w:val="•"/>
      <w:lvlJc w:val="left"/>
      <w:pPr>
        <w:tabs>
          <w:tab w:val="num" w:pos="3600"/>
        </w:tabs>
        <w:ind w:left="3600" w:hanging="360"/>
      </w:pPr>
      <w:rPr>
        <w:rFonts w:ascii="Arial" w:hAnsi="Arial" w:hint="default"/>
      </w:rPr>
    </w:lvl>
    <w:lvl w:ilvl="5" w:tplc="3528890A" w:tentative="1">
      <w:start w:val="1"/>
      <w:numFmt w:val="bullet"/>
      <w:lvlText w:val="•"/>
      <w:lvlJc w:val="left"/>
      <w:pPr>
        <w:tabs>
          <w:tab w:val="num" w:pos="4320"/>
        </w:tabs>
        <w:ind w:left="4320" w:hanging="360"/>
      </w:pPr>
      <w:rPr>
        <w:rFonts w:ascii="Arial" w:hAnsi="Arial" w:hint="default"/>
      </w:rPr>
    </w:lvl>
    <w:lvl w:ilvl="6" w:tplc="DA22CAD2" w:tentative="1">
      <w:start w:val="1"/>
      <w:numFmt w:val="bullet"/>
      <w:lvlText w:val="•"/>
      <w:lvlJc w:val="left"/>
      <w:pPr>
        <w:tabs>
          <w:tab w:val="num" w:pos="5040"/>
        </w:tabs>
        <w:ind w:left="5040" w:hanging="360"/>
      </w:pPr>
      <w:rPr>
        <w:rFonts w:ascii="Arial" w:hAnsi="Arial" w:hint="default"/>
      </w:rPr>
    </w:lvl>
    <w:lvl w:ilvl="7" w:tplc="4E9C4058" w:tentative="1">
      <w:start w:val="1"/>
      <w:numFmt w:val="bullet"/>
      <w:lvlText w:val="•"/>
      <w:lvlJc w:val="left"/>
      <w:pPr>
        <w:tabs>
          <w:tab w:val="num" w:pos="5760"/>
        </w:tabs>
        <w:ind w:left="5760" w:hanging="360"/>
      </w:pPr>
      <w:rPr>
        <w:rFonts w:ascii="Arial" w:hAnsi="Arial" w:hint="default"/>
      </w:rPr>
    </w:lvl>
    <w:lvl w:ilvl="8" w:tplc="C53AC9D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672159F"/>
    <w:multiLevelType w:val="hybridMultilevel"/>
    <w:tmpl w:val="197C2B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CFB558E"/>
    <w:multiLevelType w:val="multilevel"/>
    <w:tmpl w:val="FFFFFFFF"/>
    <w:lvl w:ilvl="0">
      <w:start w:val="1"/>
      <w:numFmt w:val="decimal"/>
      <w:lvlText w:val="%1."/>
      <w:lvlJc w:val="left"/>
      <w:pPr>
        <w:tabs>
          <w:tab w:val="num" w:pos="720"/>
        </w:tabs>
        <w:ind w:left="720" w:hanging="720"/>
      </w:pPr>
    </w:lvl>
    <w:lvl w:ilvl="1">
      <w:start w:val="1"/>
      <w:numFmt w:val="decimal"/>
      <w:pStyle w:val="Style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2DB94395"/>
    <w:multiLevelType w:val="multilevel"/>
    <w:tmpl w:val="90F0C09E"/>
    <w:lvl w:ilvl="0">
      <w:start w:val="1"/>
      <w:numFmt w:val="decimal"/>
      <w:pStyle w:val="Heading1"/>
      <w:lvlText w:val="%1."/>
      <w:lvlJc w:val="left"/>
      <w:pPr>
        <w:ind w:left="360" w:hanging="360"/>
      </w:pPr>
      <w:rPr>
        <w:rFonts w:hint="default"/>
      </w:rPr>
    </w:lvl>
    <w:lvl w:ilvl="1">
      <w:start w:val="1"/>
      <w:numFmt w:val="decimal"/>
      <w:pStyle w:val="Heading2"/>
      <w:isLgl/>
      <w:lvlText w:val="%1.%2."/>
      <w:lvlJc w:val="left"/>
      <w:pPr>
        <w:ind w:left="2520" w:hanging="720"/>
      </w:pPr>
    </w:lvl>
    <w:lvl w:ilvl="2">
      <w:start w:val="1"/>
      <w:numFmt w:val="decimal"/>
      <w:isLgl/>
      <w:lvlText w:val="%1.%2.%3."/>
      <w:lvlJc w:val="left"/>
      <w:pPr>
        <w:ind w:left="5400" w:hanging="720"/>
      </w:pPr>
      <w:rPr>
        <w:rFonts w:hint="default"/>
      </w:rPr>
    </w:lvl>
    <w:lvl w:ilvl="3">
      <w:start w:val="1"/>
      <w:numFmt w:val="decimal"/>
      <w:isLgl/>
      <w:lvlText w:val="%1.%2.%3.%4."/>
      <w:lvlJc w:val="left"/>
      <w:pPr>
        <w:ind w:left="576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6120" w:hanging="144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480" w:hanging="1800"/>
      </w:pPr>
      <w:rPr>
        <w:rFonts w:hint="default"/>
      </w:rPr>
    </w:lvl>
    <w:lvl w:ilvl="8">
      <w:start w:val="1"/>
      <w:numFmt w:val="decimal"/>
      <w:isLgl/>
      <w:lvlText w:val="%1.%2.%3.%4.%5.%6.%7.%8.%9."/>
      <w:lvlJc w:val="left"/>
      <w:pPr>
        <w:ind w:left="6480" w:hanging="1800"/>
      </w:pPr>
      <w:rPr>
        <w:rFonts w:hint="default"/>
      </w:rPr>
    </w:lvl>
  </w:abstractNum>
  <w:abstractNum w:abstractNumId="16" w15:restartNumberingAfterBreak="0">
    <w:nsid w:val="2FF8048F"/>
    <w:multiLevelType w:val="hybridMultilevel"/>
    <w:tmpl w:val="73DAE6B2"/>
    <w:lvl w:ilvl="0" w:tplc="168C399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32C01A68"/>
    <w:multiLevelType w:val="hybridMultilevel"/>
    <w:tmpl w:val="609216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4766DF"/>
    <w:multiLevelType w:val="hybridMultilevel"/>
    <w:tmpl w:val="A90E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1952F9"/>
    <w:multiLevelType w:val="hybridMultilevel"/>
    <w:tmpl w:val="DA688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5BC3A49"/>
    <w:multiLevelType w:val="hybridMultilevel"/>
    <w:tmpl w:val="8640AF10"/>
    <w:lvl w:ilvl="0" w:tplc="66F65092">
      <w:start w:val="1"/>
      <w:numFmt w:val="bullet"/>
      <w:lvlText w:val="•"/>
      <w:lvlJc w:val="left"/>
      <w:pPr>
        <w:tabs>
          <w:tab w:val="num" w:pos="720"/>
        </w:tabs>
        <w:ind w:left="720" w:hanging="360"/>
      </w:pPr>
      <w:rPr>
        <w:rFonts w:ascii="Arial" w:hAnsi="Arial" w:hint="default"/>
      </w:rPr>
    </w:lvl>
    <w:lvl w:ilvl="1" w:tplc="74D6C8FE">
      <w:numFmt w:val="bullet"/>
      <w:lvlText w:val="•"/>
      <w:lvlJc w:val="left"/>
      <w:pPr>
        <w:tabs>
          <w:tab w:val="num" w:pos="1440"/>
        </w:tabs>
        <w:ind w:left="1440" w:hanging="360"/>
      </w:pPr>
      <w:rPr>
        <w:rFonts w:ascii="Arial" w:hAnsi="Arial" w:hint="default"/>
      </w:rPr>
    </w:lvl>
    <w:lvl w:ilvl="2" w:tplc="3AA08D6E" w:tentative="1">
      <w:start w:val="1"/>
      <w:numFmt w:val="bullet"/>
      <w:lvlText w:val="•"/>
      <w:lvlJc w:val="left"/>
      <w:pPr>
        <w:tabs>
          <w:tab w:val="num" w:pos="2160"/>
        </w:tabs>
        <w:ind w:left="2160" w:hanging="360"/>
      </w:pPr>
      <w:rPr>
        <w:rFonts w:ascii="Arial" w:hAnsi="Arial" w:hint="default"/>
      </w:rPr>
    </w:lvl>
    <w:lvl w:ilvl="3" w:tplc="5AD28A08" w:tentative="1">
      <w:start w:val="1"/>
      <w:numFmt w:val="bullet"/>
      <w:lvlText w:val="•"/>
      <w:lvlJc w:val="left"/>
      <w:pPr>
        <w:tabs>
          <w:tab w:val="num" w:pos="2880"/>
        </w:tabs>
        <w:ind w:left="2880" w:hanging="360"/>
      </w:pPr>
      <w:rPr>
        <w:rFonts w:ascii="Arial" w:hAnsi="Arial" w:hint="default"/>
      </w:rPr>
    </w:lvl>
    <w:lvl w:ilvl="4" w:tplc="EFBCA218" w:tentative="1">
      <w:start w:val="1"/>
      <w:numFmt w:val="bullet"/>
      <w:lvlText w:val="•"/>
      <w:lvlJc w:val="left"/>
      <w:pPr>
        <w:tabs>
          <w:tab w:val="num" w:pos="3600"/>
        </w:tabs>
        <w:ind w:left="3600" w:hanging="360"/>
      </w:pPr>
      <w:rPr>
        <w:rFonts w:ascii="Arial" w:hAnsi="Arial" w:hint="default"/>
      </w:rPr>
    </w:lvl>
    <w:lvl w:ilvl="5" w:tplc="DB7479C8" w:tentative="1">
      <w:start w:val="1"/>
      <w:numFmt w:val="bullet"/>
      <w:lvlText w:val="•"/>
      <w:lvlJc w:val="left"/>
      <w:pPr>
        <w:tabs>
          <w:tab w:val="num" w:pos="4320"/>
        </w:tabs>
        <w:ind w:left="4320" w:hanging="360"/>
      </w:pPr>
      <w:rPr>
        <w:rFonts w:ascii="Arial" w:hAnsi="Arial" w:hint="default"/>
      </w:rPr>
    </w:lvl>
    <w:lvl w:ilvl="6" w:tplc="76A4DFF0" w:tentative="1">
      <w:start w:val="1"/>
      <w:numFmt w:val="bullet"/>
      <w:lvlText w:val="•"/>
      <w:lvlJc w:val="left"/>
      <w:pPr>
        <w:tabs>
          <w:tab w:val="num" w:pos="5040"/>
        </w:tabs>
        <w:ind w:left="5040" w:hanging="360"/>
      </w:pPr>
      <w:rPr>
        <w:rFonts w:ascii="Arial" w:hAnsi="Arial" w:hint="default"/>
      </w:rPr>
    </w:lvl>
    <w:lvl w:ilvl="7" w:tplc="912CD48A" w:tentative="1">
      <w:start w:val="1"/>
      <w:numFmt w:val="bullet"/>
      <w:lvlText w:val="•"/>
      <w:lvlJc w:val="left"/>
      <w:pPr>
        <w:tabs>
          <w:tab w:val="num" w:pos="5760"/>
        </w:tabs>
        <w:ind w:left="5760" w:hanging="360"/>
      </w:pPr>
      <w:rPr>
        <w:rFonts w:ascii="Arial" w:hAnsi="Arial" w:hint="default"/>
      </w:rPr>
    </w:lvl>
    <w:lvl w:ilvl="8" w:tplc="4AA64552"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DAC28D7"/>
    <w:multiLevelType w:val="hybridMultilevel"/>
    <w:tmpl w:val="FCF4CF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20F007C"/>
    <w:multiLevelType w:val="hybridMultilevel"/>
    <w:tmpl w:val="F308FF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3B70DB3"/>
    <w:multiLevelType w:val="multilevel"/>
    <w:tmpl w:val="041C0B6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447636C3"/>
    <w:multiLevelType w:val="hybridMultilevel"/>
    <w:tmpl w:val="44829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8438AA"/>
    <w:multiLevelType w:val="hybridMultilevel"/>
    <w:tmpl w:val="3904D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26736E"/>
    <w:multiLevelType w:val="hybridMultilevel"/>
    <w:tmpl w:val="0EF4F5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6DE01F0"/>
    <w:multiLevelType w:val="hybridMultilevel"/>
    <w:tmpl w:val="F9BE97CA"/>
    <w:name w:val="Headings22222"/>
    <w:lvl w:ilvl="0" w:tplc="C4580F88">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C9B2B00"/>
    <w:multiLevelType w:val="hybridMultilevel"/>
    <w:tmpl w:val="CCFA1B84"/>
    <w:lvl w:ilvl="0" w:tplc="034E0A7A">
      <w:start w:val="1"/>
      <w:numFmt w:val="bullet"/>
      <w:lvlText w:val="•"/>
      <w:lvlJc w:val="left"/>
      <w:pPr>
        <w:tabs>
          <w:tab w:val="num" w:pos="720"/>
        </w:tabs>
        <w:ind w:left="720" w:hanging="360"/>
      </w:pPr>
      <w:rPr>
        <w:rFonts w:ascii="Arial" w:hAnsi="Arial" w:hint="default"/>
      </w:rPr>
    </w:lvl>
    <w:lvl w:ilvl="1" w:tplc="50FC3678" w:tentative="1">
      <w:start w:val="1"/>
      <w:numFmt w:val="bullet"/>
      <w:lvlText w:val="•"/>
      <w:lvlJc w:val="left"/>
      <w:pPr>
        <w:tabs>
          <w:tab w:val="num" w:pos="1440"/>
        </w:tabs>
        <w:ind w:left="1440" w:hanging="360"/>
      </w:pPr>
      <w:rPr>
        <w:rFonts w:ascii="Arial" w:hAnsi="Arial" w:hint="default"/>
      </w:rPr>
    </w:lvl>
    <w:lvl w:ilvl="2" w:tplc="E1EA8E3C" w:tentative="1">
      <w:start w:val="1"/>
      <w:numFmt w:val="bullet"/>
      <w:lvlText w:val="•"/>
      <w:lvlJc w:val="left"/>
      <w:pPr>
        <w:tabs>
          <w:tab w:val="num" w:pos="2160"/>
        </w:tabs>
        <w:ind w:left="2160" w:hanging="360"/>
      </w:pPr>
      <w:rPr>
        <w:rFonts w:ascii="Arial" w:hAnsi="Arial" w:hint="default"/>
      </w:rPr>
    </w:lvl>
    <w:lvl w:ilvl="3" w:tplc="36FE011A" w:tentative="1">
      <w:start w:val="1"/>
      <w:numFmt w:val="bullet"/>
      <w:lvlText w:val="•"/>
      <w:lvlJc w:val="left"/>
      <w:pPr>
        <w:tabs>
          <w:tab w:val="num" w:pos="2880"/>
        </w:tabs>
        <w:ind w:left="2880" w:hanging="360"/>
      </w:pPr>
      <w:rPr>
        <w:rFonts w:ascii="Arial" w:hAnsi="Arial" w:hint="default"/>
      </w:rPr>
    </w:lvl>
    <w:lvl w:ilvl="4" w:tplc="ABCAEEE4" w:tentative="1">
      <w:start w:val="1"/>
      <w:numFmt w:val="bullet"/>
      <w:lvlText w:val="•"/>
      <w:lvlJc w:val="left"/>
      <w:pPr>
        <w:tabs>
          <w:tab w:val="num" w:pos="3600"/>
        </w:tabs>
        <w:ind w:left="3600" w:hanging="360"/>
      </w:pPr>
      <w:rPr>
        <w:rFonts w:ascii="Arial" w:hAnsi="Arial" w:hint="default"/>
      </w:rPr>
    </w:lvl>
    <w:lvl w:ilvl="5" w:tplc="2FFA0322" w:tentative="1">
      <w:start w:val="1"/>
      <w:numFmt w:val="bullet"/>
      <w:lvlText w:val="•"/>
      <w:lvlJc w:val="left"/>
      <w:pPr>
        <w:tabs>
          <w:tab w:val="num" w:pos="4320"/>
        </w:tabs>
        <w:ind w:left="4320" w:hanging="360"/>
      </w:pPr>
      <w:rPr>
        <w:rFonts w:ascii="Arial" w:hAnsi="Arial" w:hint="default"/>
      </w:rPr>
    </w:lvl>
    <w:lvl w:ilvl="6" w:tplc="6BB0AD68" w:tentative="1">
      <w:start w:val="1"/>
      <w:numFmt w:val="bullet"/>
      <w:lvlText w:val="•"/>
      <w:lvlJc w:val="left"/>
      <w:pPr>
        <w:tabs>
          <w:tab w:val="num" w:pos="5040"/>
        </w:tabs>
        <w:ind w:left="5040" w:hanging="360"/>
      </w:pPr>
      <w:rPr>
        <w:rFonts w:ascii="Arial" w:hAnsi="Arial" w:hint="default"/>
      </w:rPr>
    </w:lvl>
    <w:lvl w:ilvl="7" w:tplc="2196D77C" w:tentative="1">
      <w:start w:val="1"/>
      <w:numFmt w:val="bullet"/>
      <w:lvlText w:val="•"/>
      <w:lvlJc w:val="left"/>
      <w:pPr>
        <w:tabs>
          <w:tab w:val="num" w:pos="5760"/>
        </w:tabs>
        <w:ind w:left="5760" w:hanging="360"/>
      </w:pPr>
      <w:rPr>
        <w:rFonts w:ascii="Arial" w:hAnsi="Arial" w:hint="default"/>
      </w:rPr>
    </w:lvl>
    <w:lvl w:ilvl="8" w:tplc="5F9A175E"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CE77A0C"/>
    <w:multiLevelType w:val="hybridMultilevel"/>
    <w:tmpl w:val="DCDA5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EC1745"/>
    <w:multiLevelType w:val="hybridMultilevel"/>
    <w:tmpl w:val="B810E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E9D2E0F"/>
    <w:multiLevelType w:val="hybridMultilevel"/>
    <w:tmpl w:val="7DB62482"/>
    <w:lvl w:ilvl="0" w:tplc="DC8C641C">
      <w:start w:val="1"/>
      <w:numFmt w:val="bullet"/>
      <w:lvlText w:val="•"/>
      <w:lvlJc w:val="left"/>
      <w:pPr>
        <w:tabs>
          <w:tab w:val="num" w:pos="720"/>
        </w:tabs>
        <w:ind w:left="720" w:hanging="360"/>
      </w:pPr>
      <w:rPr>
        <w:rFonts w:ascii="Arial" w:hAnsi="Arial" w:hint="default"/>
      </w:rPr>
    </w:lvl>
    <w:lvl w:ilvl="1" w:tplc="EA9E700A">
      <w:numFmt w:val="bullet"/>
      <w:lvlText w:val="•"/>
      <w:lvlJc w:val="left"/>
      <w:pPr>
        <w:tabs>
          <w:tab w:val="num" w:pos="1440"/>
        </w:tabs>
        <w:ind w:left="1440" w:hanging="360"/>
      </w:pPr>
      <w:rPr>
        <w:rFonts w:ascii="Arial" w:hAnsi="Arial" w:hint="default"/>
      </w:rPr>
    </w:lvl>
    <w:lvl w:ilvl="2" w:tplc="AA2ABFF2" w:tentative="1">
      <w:start w:val="1"/>
      <w:numFmt w:val="bullet"/>
      <w:lvlText w:val="•"/>
      <w:lvlJc w:val="left"/>
      <w:pPr>
        <w:tabs>
          <w:tab w:val="num" w:pos="2160"/>
        </w:tabs>
        <w:ind w:left="2160" w:hanging="360"/>
      </w:pPr>
      <w:rPr>
        <w:rFonts w:ascii="Arial" w:hAnsi="Arial" w:hint="default"/>
      </w:rPr>
    </w:lvl>
    <w:lvl w:ilvl="3" w:tplc="4210E3F6" w:tentative="1">
      <w:start w:val="1"/>
      <w:numFmt w:val="bullet"/>
      <w:lvlText w:val="•"/>
      <w:lvlJc w:val="left"/>
      <w:pPr>
        <w:tabs>
          <w:tab w:val="num" w:pos="2880"/>
        </w:tabs>
        <w:ind w:left="2880" w:hanging="360"/>
      </w:pPr>
      <w:rPr>
        <w:rFonts w:ascii="Arial" w:hAnsi="Arial" w:hint="default"/>
      </w:rPr>
    </w:lvl>
    <w:lvl w:ilvl="4" w:tplc="DD9AD9F6" w:tentative="1">
      <w:start w:val="1"/>
      <w:numFmt w:val="bullet"/>
      <w:lvlText w:val="•"/>
      <w:lvlJc w:val="left"/>
      <w:pPr>
        <w:tabs>
          <w:tab w:val="num" w:pos="3600"/>
        </w:tabs>
        <w:ind w:left="3600" w:hanging="360"/>
      </w:pPr>
      <w:rPr>
        <w:rFonts w:ascii="Arial" w:hAnsi="Arial" w:hint="default"/>
      </w:rPr>
    </w:lvl>
    <w:lvl w:ilvl="5" w:tplc="6B02C6DC" w:tentative="1">
      <w:start w:val="1"/>
      <w:numFmt w:val="bullet"/>
      <w:lvlText w:val="•"/>
      <w:lvlJc w:val="left"/>
      <w:pPr>
        <w:tabs>
          <w:tab w:val="num" w:pos="4320"/>
        </w:tabs>
        <w:ind w:left="4320" w:hanging="360"/>
      </w:pPr>
      <w:rPr>
        <w:rFonts w:ascii="Arial" w:hAnsi="Arial" w:hint="default"/>
      </w:rPr>
    </w:lvl>
    <w:lvl w:ilvl="6" w:tplc="9D4253BA" w:tentative="1">
      <w:start w:val="1"/>
      <w:numFmt w:val="bullet"/>
      <w:lvlText w:val="•"/>
      <w:lvlJc w:val="left"/>
      <w:pPr>
        <w:tabs>
          <w:tab w:val="num" w:pos="5040"/>
        </w:tabs>
        <w:ind w:left="5040" w:hanging="360"/>
      </w:pPr>
      <w:rPr>
        <w:rFonts w:ascii="Arial" w:hAnsi="Arial" w:hint="default"/>
      </w:rPr>
    </w:lvl>
    <w:lvl w:ilvl="7" w:tplc="9AF2B65E" w:tentative="1">
      <w:start w:val="1"/>
      <w:numFmt w:val="bullet"/>
      <w:lvlText w:val="•"/>
      <w:lvlJc w:val="left"/>
      <w:pPr>
        <w:tabs>
          <w:tab w:val="num" w:pos="5760"/>
        </w:tabs>
        <w:ind w:left="5760" w:hanging="360"/>
      </w:pPr>
      <w:rPr>
        <w:rFonts w:ascii="Arial" w:hAnsi="Arial" w:hint="default"/>
      </w:rPr>
    </w:lvl>
    <w:lvl w:ilvl="8" w:tplc="C896B42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B1B57B4"/>
    <w:multiLevelType w:val="hybridMultilevel"/>
    <w:tmpl w:val="B4661F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BEE1100"/>
    <w:multiLevelType w:val="hybridMultilevel"/>
    <w:tmpl w:val="9BF0B0C4"/>
    <w:lvl w:ilvl="0" w:tplc="D5CEE296">
      <w:start w:val="1"/>
      <w:numFmt w:val="bullet"/>
      <w:lvlText w:val="•"/>
      <w:lvlJc w:val="left"/>
      <w:pPr>
        <w:tabs>
          <w:tab w:val="num" w:pos="720"/>
        </w:tabs>
        <w:ind w:left="720" w:hanging="360"/>
      </w:pPr>
      <w:rPr>
        <w:rFonts w:ascii="Arial" w:hAnsi="Arial" w:hint="default"/>
      </w:rPr>
    </w:lvl>
    <w:lvl w:ilvl="1" w:tplc="51D603C2" w:tentative="1">
      <w:start w:val="1"/>
      <w:numFmt w:val="bullet"/>
      <w:lvlText w:val="•"/>
      <w:lvlJc w:val="left"/>
      <w:pPr>
        <w:tabs>
          <w:tab w:val="num" w:pos="1440"/>
        </w:tabs>
        <w:ind w:left="1440" w:hanging="360"/>
      </w:pPr>
      <w:rPr>
        <w:rFonts w:ascii="Arial" w:hAnsi="Arial" w:hint="default"/>
      </w:rPr>
    </w:lvl>
    <w:lvl w:ilvl="2" w:tplc="69C88224" w:tentative="1">
      <w:start w:val="1"/>
      <w:numFmt w:val="bullet"/>
      <w:lvlText w:val="•"/>
      <w:lvlJc w:val="left"/>
      <w:pPr>
        <w:tabs>
          <w:tab w:val="num" w:pos="2160"/>
        </w:tabs>
        <w:ind w:left="2160" w:hanging="360"/>
      </w:pPr>
      <w:rPr>
        <w:rFonts w:ascii="Arial" w:hAnsi="Arial" w:hint="default"/>
      </w:rPr>
    </w:lvl>
    <w:lvl w:ilvl="3" w:tplc="FEF2487C" w:tentative="1">
      <w:start w:val="1"/>
      <w:numFmt w:val="bullet"/>
      <w:lvlText w:val="•"/>
      <w:lvlJc w:val="left"/>
      <w:pPr>
        <w:tabs>
          <w:tab w:val="num" w:pos="2880"/>
        </w:tabs>
        <w:ind w:left="2880" w:hanging="360"/>
      </w:pPr>
      <w:rPr>
        <w:rFonts w:ascii="Arial" w:hAnsi="Arial" w:hint="default"/>
      </w:rPr>
    </w:lvl>
    <w:lvl w:ilvl="4" w:tplc="360A7DBC" w:tentative="1">
      <w:start w:val="1"/>
      <w:numFmt w:val="bullet"/>
      <w:lvlText w:val="•"/>
      <w:lvlJc w:val="left"/>
      <w:pPr>
        <w:tabs>
          <w:tab w:val="num" w:pos="3600"/>
        </w:tabs>
        <w:ind w:left="3600" w:hanging="360"/>
      </w:pPr>
      <w:rPr>
        <w:rFonts w:ascii="Arial" w:hAnsi="Arial" w:hint="default"/>
      </w:rPr>
    </w:lvl>
    <w:lvl w:ilvl="5" w:tplc="00CE1B82" w:tentative="1">
      <w:start w:val="1"/>
      <w:numFmt w:val="bullet"/>
      <w:lvlText w:val="•"/>
      <w:lvlJc w:val="left"/>
      <w:pPr>
        <w:tabs>
          <w:tab w:val="num" w:pos="4320"/>
        </w:tabs>
        <w:ind w:left="4320" w:hanging="360"/>
      </w:pPr>
      <w:rPr>
        <w:rFonts w:ascii="Arial" w:hAnsi="Arial" w:hint="default"/>
      </w:rPr>
    </w:lvl>
    <w:lvl w:ilvl="6" w:tplc="9830E3BC" w:tentative="1">
      <w:start w:val="1"/>
      <w:numFmt w:val="bullet"/>
      <w:lvlText w:val="•"/>
      <w:lvlJc w:val="left"/>
      <w:pPr>
        <w:tabs>
          <w:tab w:val="num" w:pos="5040"/>
        </w:tabs>
        <w:ind w:left="5040" w:hanging="360"/>
      </w:pPr>
      <w:rPr>
        <w:rFonts w:ascii="Arial" w:hAnsi="Arial" w:hint="default"/>
      </w:rPr>
    </w:lvl>
    <w:lvl w:ilvl="7" w:tplc="4844A6BC" w:tentative="1">
      <w:start w:val="1"/>
      <w:numFmt w:val="bullet"/>
      <w:lvlText w:val="•"/>
      <w:lvlJc w:val="left"/>
      <w:pPr>
        <w:tabs>
          <w:tab w:val="num" w:pos="5760"/>
        </w:tabs>
        <w:ind w:left="5760" w:hanging="360"/>
      </w:pPr>
      <w:rPr>
        <w:rFonts w:ascii="Arial" w:hAnsi="Arial" w:hint="default"/>
      </w:rPr>
    </w:lvl>
    <w:lvl w:ilvl="8" w:tplc="2B2E1048"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E5062A6"/>
    <w:multiLevelType w:val="hybridMultilevel"/>
    <w:tmpl w:val="766C7726"/>
    <w:lvl w:ilvl="0" w:tplc="9244C1E0">
      <w:start w:val="1"/>
      <w:numFmt w:val="bullet"/>
      <w:lvlText w:val="•"/>
      <w:lvlJc w:val="left"/>
      <w:pPr>
        <w:tabs>
          <w:tab w:val="num" w:pos="720"/>
        </w:tabs>
        <w:ind w:left="720" w:hanging="360"/>
      </w:pPr>
      <w:rPr>
        <w:rFonts w:ascii="Arial" w:hAnsi="Arial" w:hint="default"/>
      </w:rPr>
    </w:lvl>
    <w:lvl w:ilvl="1" w:tplc="23E80098">
      <w:numFmt w:val="bullet"/>
      <w:lvlText w:val="•"/>
      <w:lvlJc w:val="left"/>
      <w:pPr>
        <w:tabs>
          <w:tab w:val="num" w:pos="1440"/>
        </w:tabs>
        <w:ind w:left="1440" w:hanging="360"/>
      </w:pPr>
      <w:rPr>
        <w:rFonts w:ascii="Arial" w:hAnsi="Arial" w:hint="default"/>
      </w:rPr>
    </w:lvl>
    <w:lvl w:ilvl="2" w:tplc="2B584ECA" w:tentative="1">
      <w:start w:val="1"/>
      <w:numFmt w:val="bullet"/>
      <w:lvlText w:val="•"/>
      <w:lvlJc w:val="left"/>
      <w:pPr>
        <w:tabs>
          <w:tab w:val="num" w:pos="2160"/>
        </w:tabs>
        <w:ind w:left="2160" w:hanging="360"/>
      </w:pPr>
      <w:rPr>
        <w:rFonts w:ascii="Arial" w:hAnsi="Arial" w:hint="default"/>
      </w:rPr>
    </w:lvl>
    <w:lvl w:ilvl="3" w:tplc="1D84AADC" w:tentative="1">
      <w:start w:val="1"/>
      <w:numFmt w:val="bullet"/>
      <w:lvlText w:val="•"/>
      <w:lvlJc w:val="left"/>
      <w:pPr>
        <w:tabs>
          <w:tab w:val="num" w:pos="2880"/>
        </w:tabs>
        <w:ind w:left="2880" w:hanging="360"/>
      </w:pPr>
      <w:rPr>
        <w:rFonts w:ascii="Arial" w:hAnsi="Arial" w:hint="default"/>
      </w:rPr>
    </w:lvl>
    <w:lvl w:ilvl="4" w:tplc="55D8AC18" w:tentative="1">
      <w:start w:val="1"/>
      <w:numFmt w:val="bullet"/>
      <w:lvlText w:val="•"/>
      <w:lvlJc w:val="left"/>
      <w:pPr>
        <w:tabs>
          <w:tab w:val="num" w:pos="3600"/>
        </w:tabs>
        <w:ind w:left="3600" w:hanging="360"/>
      </w:pPr>
      <w:rPr>
        <w:rFonts w:ascii="Arial" w:hAnsi="Arial" w:hint="default"/>
      </w:rPr>
    </w:lvl>
    <w:lvl w:ilvl="5" w:tplc="A9E41C74" w:tentative="1">
      <w:start w:val="1"/>
      <w:numFmt w:val="bullet"/>
      <w:lvlText w:val="•"/>
      <w:lvlJc w:val="left"/>
      <w:pPr>
        <w:tabs>
          <w:tab w:val="num" w:pos="4320"/>
        </w:tabs>
        <w:ind w:left="4320" w:hanging="360"/>
      </w:pPr>
      <w:rPr>
        <w:rFonts w:ascii="Arial" w:hAnsi="Arial" w:hint="default"/>
      </w:rPr>
    </w:lvl>
    <w:lvl w:ilvl="6" w:tplc="ECDA0AB4" w:tentative="1">
      <w:start w:val="1"/>
      <w:numFmt w:val="bullet"/>
      <w:lvlText w:val="•"/>
      <w:lvlJc w:val="left"/>
      <w:pPr>
        <w:tabs>
          <w:tab w:val="num" w:pos="5040"/>
        </w:tabs>
        <w:ind w:left="5040" w:hanging="360"/>
      </w:pPr>
      <w:rPr>
        <w:rFonts w:ascii="Arial" w:hAnsi="Arial" w:hint="default"/>
      </w:rPr>
    </w:lvl>
    <w:lvl w:ilvl="7" w:tplc="0582A718" w:tentative="1">
      <w:start w:val="1"/>
      <w:numFmt w:val="bullet"/>
      <w:lvlText w:val="•"/>
      <w:lvlJc w:val="left"/>
      <w:pPr>
        <w:tabs>
          <w:tab w:val="num" w:pos="5760"/>
        </w:tabs>
        <w:ind w:left="5760" w:hanging="360"/>
      </w:pPr>
      <w:rPr>
        <w:rFonts w:ascii="Arial" w:hAnsi="Arial" w:hint="default"/>
      </w:rPr>
    </w:lvl>
    <w:lvl w:ilvl="8" w:tplc="CEE2738C"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5F352D9F"/>
    <w:multiLevelType w:val="hybridMultilevel"/>
    <w:tmpl w:val="AFBC6D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2AF3220"/>
    <w:multiLevelType w:val="hybridMultilevel"/>
    <w:tmpl w:val="9DCAF9C6"/>
    <w:lvl w:ilvl="0" w:tplc="1FE033BC">
      <w:start w:val="1"/>
      <w:numFmt w:val="bullet"/>
      <w:lvlText w:val="•"/>
      <w:lvlJc w:val="left"/>
      <w:pPr>
        <w:tabs>
          <w:tab w:val="num" w:pos="360"/>
        </w:tabs>
        <w:ind w:left="360" w:hanging="360"/>
      </w:pPr>
      <w:rPr>
        <w:rFonts w:ascii="Arial" w:hAnsi="Arial" w:hint="default"/>
      </w:rPr>
    </w:lvl>
    <w:lvl w:ilvl="1" w:tplc="05FC0CE4">
      <w:numFmt w:val="bullet"/>
      <w:lvlText w:val="•"/>
      <w:lvlJc w:val="left"/>
      <w:pPr>
        <w:tabs>
          <w:tab w:val="num" w:pos="1080"/>
        </w:tabs>
        <w:ind w:left="1080" w:hanging="360"/>
      </w:pPr>
      <w:rPr>
        <w:rFonts w:ascii="Arial" w:hAnsi="Arial" w:hint="default"/>
      </w:rPr>
    </w:lvl>
    <w:lvl w:ilvl="2" w:tplc="F31293CC">
      <w:numFmt w:val="bullet"/>
      <w:lvlText w:val="•"/>
      <w:lvlJc w:val="left"/>
      <w:pPr>
        <w:tabs>
          <w:tab w:val="num" w:pos="1800"/>
        </w:tabs>
        <w:ind w:left="1800" w:hanging="360"/>
      </w:pPr>
      <w:rPr>
        <w:rFonts w:ascii="Arial" w:hAnsi="Arial" w:hint="default"/>
      </w:rPr>
    </w:lvl>
    <w:lvl w:ilvl="3" w:tplc="7FEAC47E" w:tentative="1">
      <w:start w:val="1"/>
      <w:numFmt w:val="bullet"/>
      <w:lvlText w:val="•"/>
      <w:lvlJc w:val="left"/>
      <w:pPr>
        <w:tabs>
          <w:tab w:val="num" w:pos="2520"/>
        </w:tabs>
        <w:ind w:left="2520" w:hanging="360"/>
      </w:pPr>
      <w:rPr>
        <w:rFonts w:ascii="Arial" w:hAnsi="Arial" w:hint="default"/>
      </w:rPr>
    </w:lvl>
    <w:lvl w:ilvl="4" w:tplc="9C447D66" w:tentative="1">
      <w:start w:val="1"/>
      <w:numFmt w:val="bullet"/>
      <w:lvlText w:val="•"/>
      <w:lvlJc w:val="left"/>
      <w:pPr>
        <w:tabs>
          <w:tab w:val="num" w:pos="3240"/>
        </w:tabs>
        <w:ind w:left="3240" w:hanging="360"/>
      </w:pPr>
      <w:rPr>
        <w:rFonts w:ascii="Arial" w:hAnsi="Arial" w:hint="default"/>
      </w:rPr>
    </w:lvl>
    <w:lvl w:ilvl="5" w:tplc="592A206E" w:tentative="1">
      <w:start w:val="1"/>
      <w:numFmt w:val="bullet"/>
      <w:lvlText w:val="•"/>
      <w:lvlJc w:val="left"/>
      <w:pPr>
        <w:tabs>
          <w:tab w:val="num" w:pos="3960"/>
        </w:tabs>
        <w:ind w:left="3960" w:hanging="360"/>
      </w:pPr>
      <w:rPr>
        <w:rFonts w:ascii="Arial" w:hAnsi="Arial" w:hint="default"/>
      </w:rPr>
    </w:lvl>
    <w:lvl w:ilvl="6" w:tplc="98F8E376" w:tentative="1">
      <w:start w:val="1"/>
      <w:numFmt w:val="bullet"/>
      <w:lvlText w:val="•"/>
      <w:lvlJc w:val="left"/>
      <w:pPr>
        <w:tabs>
          <w:tab w:val="num" w:pos="4680"/>
        </w:tabs>
        <w:ind w:left="4680" w:hanging="360"/>
      </w:pPr>
      <w:rPr>
        <w:rFonts w:ascii="Arial" w:hAnsi="Arial" w:hint="default"/>
      </w:rPr>
    </w:lvl>
    <w:lvl w:ilvl="7" w:tplc="AB742750" w:tentative="1">
      <w:start w:val="1"/>
      <w:numFmt w:val="bullet"/>
      <w:lvlText w:val="•"/>
      <w:lvlJc w:val="left"/>
      <w:pPr>
        <w:tabs>
          <w:tab w:val="num" w:pos="5400"/>
        </w:tabs>
        <w:ind w:left="5400" w:hanging="360"/>
      </w:pPr>
      <w:rPr>
        <w:rFonts w:ascii="Arial" w:hAnsi="Arial" w:hint="default"/>
      </w:rPr>
    </w:lvl>
    <w:lvl w:ilvl="8" w:tplc="9CBC7250" w:tentative="1">
      <w:start w:val="1"/>
      <w:numFmt w:val="bullet"/>
      <w:lvlText w:val="•"/>
      <w:lvlJc w:val="left"/>
      <w:pPr>
        <w:tabs>
          <w:tab w:val="num" w:pos="6120"/>
        </w:tabs>
        <w:ind w:left="6120" w:hanging="360"/>
      </w:pPr>
      <w:rPr>
        <w:rFonts w:ascii="Arial" w:hAnsi="Arial" w:hint="default"/>
      </w:rPr>
    </w:lvl>
  </w:abstractNum>
  <w:abstractNum w:abstractNumId="37" w15:restartNumberingAfterBreak="0">
    <w:nsid w:val="63477154"/>
    <w:multiLevelType w:val="hybridMultilevel"/>
    <w:tmpl w:val="0348184A"/>
    <w:lvl w:ilvl="0" w:tplc="2D36C39A">
      <w:start w:val="1"/>
      <w:numFmt w:val="bullet"/>
      <w:lvlText w:val="•"/>
      <w:lvlJc w:val="left"/>
      <w:pPr>
        <w:tabs>
          <w:tab w:val="num" w:pos="720"/>
        </w:tabs>
        <w:ind w:left="720" w:hanging="360"/>
      </w:pPr>
      <w:rPr>
        <w:rFonts w:ascii="Arial" w:hAnsi="Arial" w:hint="default"/>
      </w:rPr>
    </w:lvl>
    <w:lvl w:ilvl="1" w:tplc="6C78920E">
      <w:numFmt w:val="bullet"/>
      <w:lvlText w:val="•"/>
      <w:lvlJc w:val="left"/>
      <w:pPr>
        <w:tabs>
          <w:tab w:val="num" w:pos="1440"/>
        </w:tabs>
        <w:ind w:left="1440" w:hanging="360"/>
      </w:pPr>
      <w:rPr>
        <w:rFonts w:ascii="Arial" w:hAnsi="Arial" w:hint="default"/>
      </w:rPr>
    </w:lvl>
    <w:lvl w:ilvl="2" w:tplc="A3DCDA12">
      <w:numFmt w:val="bullet"/>
      <w:lvlText w:val="•"/>
      <w:lvlJc w:val="left"/>
      <w:pPr>
        <w:tabs>
          <w:tab w:val="num" w:pos="2160"/>
        </w:tabs>
        <w:ind w:left="2160" w:hanging="360"/>
      </w:pPr>
      <w:rPr>
        <w:rFonts w:ascii="Arial" w:hAnsi="Arial" w:hint="default"/>
      </w:rPr>
    </w:lvl>
    <w:lvl w:ilvl="3" w:tplc="874E5F42" w:tentative="1">
      <w:start w:val="1"/>
      <w:numFmt w:val="bullet"/>
      <w:lvlText w:val="•"/>
      <w:lvlJc w:val="left"/>
      <w:pPr>
        <w:tabs>
          <w:tab w:val="num" w:pos="2880"/>
        </w:tabs>
        <w:ind w:left="2880" w:hanging="360"/>
      </w:pPr>
      <w:rPr>
        <w:rFonts w:ascii="Arial" w:hAnsi="Arial" w:hint="default"/>
      </w:rPr>
    </w:lvl>
    <w:lvl w:ilvl="4" w:tplc="C54202C0" w:tentative="1">
      <w:start w:val="1"/>
      <w:numFmt w:val="bullet"/>
      <w:lvlText w:val="•"/>
      <w:lvlJc w:val="left"/>
      <w:pPr>
        <w:tabs>
          <w:tab w:val="num" w:pos="3600"/>
        </w:tabs>
        <w:ind w:left="3600" w:hanging="360"/>
      </w:pPr>
      <w:rPr>
        <w:rFonts w:ascii="Arial" w:hAnsi="Arial" w:hint="default"/>
      </w:rPr>
    </w:lvl>
    <w:lvl w:ilvl="5" w:tplc="C6DA4AE0" w:tentative="1">
      <w:start w:val="1"/>
      <w:numFmt w:val="bullet"/>
      <w:lvlText w:val="•"/>
      <w:lvlJc w:val="left"/>
      <w:pPr>
        <w:tabs>
          <w:tab w:val="num" w:pos="4320"/>
        </w:tabs>
        <w:ind w:left="4320" w:hanging="360"/>
      </w:pPr>
      <w:rPr>
        <w:rFonts w:ascii="Arial" w:hAnsi="Arial" w:hint="default"/>
      </w:rPr>
    </w:lvl>
    <w:lvl w:ilvl="6" w:tplc="04EE58E4" w:tentative="1">
      <w:start w:val="1"/>
      <w:numFmt w:val="bullet"/>
      <w:lvlText w:val="•"/>
      <w:lvlJc w:val="left"/>
      <w:pPr>
        <w:tabs>
          <w:tab w:val="num" w:pos="5040"/>
        </w:tabs>
        <w:ind w:left="5040" w:hanging="360"/>
      </w:pPr>
      <w:rPr>
        <w:rFonts w:ascii="Arial" w:hAnsi="Arial" w:hint="default"/>
      </w:rPr>
    </w:lvl>
    <w:lvl w:ilvl="7" w:tplc="938E5546" w:tentative="1">
      <w:start w:val="1"/>
      <w:numFmt w:val="bullet"/>
      <w:lvlText w:val="•"/>
      <w:lvlJc w:val="left"/>
      <w:pPr>
        <w:tabs>
          <w:tab w:val="num" w:pos="5760"/>
        </w:tabs>
        <w:ind w:left="5760" w:hanging="360"/>
      </w:pPr>
      <w:rPr>
        <w:rFonts w:ascii="Arial" w:hAnsi="Arial" w:hint="default"/>
      </w:rPr>
    </w:lvl>
    <w:lvl w:ilvl="8" w:tplc="D1FC662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696632EB"/>
    <w:multiLevelType w:val="hybridMultilevel"/>
    <w:tmpl w:val="3DE27730"/>
    <w:lvl w:ilvl="0" w:tplc="F410D4DC">
      <w:start w:val="1"/>
      <w:numFmt w:val="decimal"/>
      <w:lvlText w:val="%1."/>
      <w:lvlJc w:val="left"/>
      <w:pPr>
        <w:tabs>
          <w:tab w:val="num" w:pos="720"/>
        </w:tabs>
        <w:ind w:left="720" w:hanging="360"/>
      </w:pPr>
    </w:lvl>
    <w:lvl w:ilvl="1" w:tplc="AEC414AA" w:tentative="1">
      <w:start w:val="1"/>
      <w:numFmt w:val="decimal"/>
      <w:lvlText w:val="%2."/>
      <w:lvlJc w:val="left"/>
      <w:pPr>
        <w:tabs>
          <w:tab w:val="num" w:pos="1440"/>
        </w:tabs>
        <w:ind w:left="1440" w:hanging="360"/>
      </w:pPr>
    </w:lvl>
    <w:lvl w:ilvl="2" w:tplc="2D0A3D30" w:tentative="1">
      <w:start w:val="1"/>
      <w:numFmt w:val="decimal"/>
      <w:lvlText w:val="%3."/>
      <w:lvlJc w:val="left"/>
      <w:pPr>
        <w:tabs>
          <w:tab w:val="num" w:pos="2160"/>
        </w:tabs>
        <w:ind w:left="2160" w:hanging="360"/>
      </w:pPr>
    </w:lvl>
    <w:lvl w:ilvl="3" w:tplc="B784CCE4" w:tentative="1">
      <w:start w:val="1"/>
      <w:numFmt w:val="decimal"/>
      <w:lvlText w:val="%4."/>
      <w:lvlJc w:val="left"/>
      <w:pPr>
        <w:tabs>
          <w:tab w:val="num" w:pos="2880"/>
        </w:tabs>
        <w:ind w:left="2880" w:hanging="360"/>
      </w:pPr>
    </w:lvl>
    <w:lvl w:ilvl="4" w:tplc="C896AF4A" w:tentative="1">
      <w:start w:val="1"/>
      <w:numFmt w:val="decimal"/>
      <w:lvlText w:val="%5."/>
      <w:lvlJc w:val="left"/>
      <w:pPr>
        <w:tabs>
          <w:tab w:val="num" w:pos="3600"/>
        </w:tabs>
        <w:ind w:left="3600" w:hanging="360"/>
      </w:pPr>
    </w:lvl>
    <w:lvl w:ilvl="5" w:tplc="3634E632" w:tentative="1">
      <w:start w:val="1"/>
      <w:numFmt w:val="decimal"/>
      <w:lvlText w:val="%6."/>
      <w:lvlJc w:val="left"/>
      <w:pPr>
        <w:tabs>
          <w:tab w:val="num" w:pos="4320"/>
        </w:tabs>
        <w:ind w:left="4320" w:hanging="360"/>
      </w:pPr>
    </w:lvl>
    <w:lvl w:ilvl="6" w:tplc="C2E44442" w:tentative="1">
      <w:start w:val="1"/>
      <w:numFmt w:val="decimal"/>
      <w:lvlText w:val="%7."/>
      <w:lvlJc w:val="left"/>
      <w:pPr>
        <w:tabs>
          <w:tab w:val="num" w:pos="5040"/>
        </w:tabs>
        <w:ind w:left="5040" w:hanging="360"/>
      </w:pPr>
    </w:lvl>
    <w:lvl w:ilvl="7" w:tplc="177C2D42" w:tentative="1">
      <w:start w:val="1"/>
      <w:numFmt w:val="decimal"/>
      <w:lvlText w:val="%8."/>
      <w:lvlJc w:val="left"/>
      <w:pPr>
        <w:tabs>
          <w:tab w:val="num" w:pos="5760"/>
        </w:tabs>
        <w:ind w:left="5760" w:hanging="360"/>
      </w:pPr>
    </w:lvl>
    <w:lvl w:ilvl="8" w:tplc="A31635EA" w:tentative="1">
      <w:start w:val="1"/>
      <w:numFmt w:val="decimal"/>
      <w:lvlText w:val="%9."/>
      <w:lvlJc w:val="left"/>
      <w:pPr>
        <w:tabs>
          <w:tab w:val="num" w:pos="6480"/>
        </w:tabs>
        <w:ind w:left="6480" w:hanging="360"/>
      </w:pPr>
    </w:lvl>
  </w:abstractNum>
  <w:abstractNum w:abstractNumId="39" w15:restartNumberingAfterBreak="0">
    <w:nsid w:val="704C7226"/>
    <w:multiLevelType w:val="hybridMultilevel"/>
    <w:tmpl w:val="501EF0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2475434"/>
    <w:multiLevelType w:val="hybridMultilevel"/>
    <w:tmpl w:val="25023FCA"/>
    <w:lvl w:ilvl="0" w:tplc="7E9A5614">
      <w:start w:val="1"/>
      <w:numFmt w:val="decimal"/>
      <w:lvlText w:val="%1."/>
      <w:lvlJc w:val="left"/>
      <w:pPr>
        <w:tabs>
          <w:tab w:val="num" w:pos="720"/>
        </w:tabs>
        <w:ind w:left="720" w:hanging="360"/>
      </w:pPr>
    </w:lvl>
    <w:lvl w:ilvl="1" w:tplc="977A87B8" w:tentative="1">
      <w:start w:val="1"/>
      <w:numFmt w:val="decimal"/>
      <w:lvlText w:val="%2."/>
      <w:lvlJc w:val="left"/>
      <w:pPr>
        <w:tabs>
          <w:tab w:val="num" w:pos="1440"/>
        </w:tabs>
        <w:ind w:left="1440" w:hanging="360"/>
      </w:pPr>
    </w:lvl>
    <w:lvl w:ilvl="2" w:tplc="0F186132" w:tentative="1">
      <w:start w:val="1"/>
      <w:numFmt w:val="decimal"/>
      <w:lvlText w:val="%3."/>
      <w:lvlJc w:val="left"/>
      <w:pPr>
        <w:tabs>
          <w:tab w:val="num" w:pos="2160"/>
        </w:tabs>
        <w:ind w:left="2160" w:hanging="360"/>
      </w:pPr>
    </w:lvl>
    <w:lvl w:ilvl="3" w:tplc="360A8144" w:tentative="1">
      <w:start w:val="1"/>
      <w:numFmt w:val="decimal"/>
      <w:lvlText w:val="%4."/>
      <w:lvlJc w:val="left"/>
      <w:pPr>
        <w:tabs>
          <w:tab w:val="num" w:pos="2880"/>
        </w:tabs>
        <w:ind w:left="2880" w:hanging="360"/>
      </w:pPr>
    </w:lvl>
    <w:lvl w:ilvl="4" w:tplc="88FCA162" w:tentative="1">
      <w:start w:val="1"/>
      <w:numFmt w:val="decimal"/>
      <w:lvlText w:val="%5."/>
      <w:lvlJc w:val="left"/>
      <w:pPr>
        <w:tabs>
          <w:tab w:val="num" w:pos="3600"/>
        </w:tabs>
        <w:ind w:left="3600" w:hanging="360"/>
      </w:pPr>
    </w:lvl>
    <w:lvl w:ilvl="5" w:tplc="D50CAFDA" w:tentative="1">
      <w:start w:val="1"/>
      <w:numFmt w:val="decimal"/>
      <w:lvlText w:val="%6."/>
      <w:lvlJc w:val="left"/>
      <w:pPr>
        <w:tabs>
          <w:tab w:val="num" w:pos="4320"/>
        </w:tabs>
        <w:ind w:left="4320" w:hanging="360"/>
      </w:pPr>
    </w:lvl>
    <w:lvl w:ilvl="6" w:tplc="BF3C0B7E" w:tentative="1">
      <w:start w:val="1"/>
      <w:numFmt w:val="decimal"/>
      <w:lvlText w:val="%7."/>
      <w:lvlJc w:val="left"/>
      <w:pPr>
        <w:tabs>
          <w:tab w:val="num" w:pos="5040"/>
        </w:tabs>
        <w:ind w:left="5040" w:hanging="360"/>
      </w:pPr>
    </w:lvl>
    <w:lvl w:ilvl="7" w:tplc="4FDE6394" w:tentative="1">
      <w:start w:val="1"/>
      <w:numFmt w:val="decimal"/>
      <w:lvlText w:val="%8."/>
      <w:lvlJc w:val="left"/>
      <w:pPr>
        <w:tabs>
          <w:tab w:val="num" w:pos="5760"/>
        </w:tabs>
        <w:ind w:left="5760" w:hanging="360"/>
      </w:pPr>
    </w:lvl>
    <w:lvl w:ilvl="8" w:tplc="82744484" w:tentative="1">
      <w:start w:val="1"/>
      <w:numFmt w:val="decimal"/>
      <w:lvlText w:val="%9."/>
      <w:lvlJc w:val="left"/>
      <w:pPr>
        <w:tabs>
          <w:tab w:val="num" w:pos="6480"/>
        </w:tabs>
        <w:ind w:left="6480" w:hanging="360"/>
      </w:pPr>
    </w:lvl>
  </w:abstractNum>
  <w:abstractNum w:abstractNumId="41" w15:restartNumberingAfterBreak="0">
    <w:nsid w:val="76766FEF"/>
    <w:multiLevelType w:val="hybridMultilevel"/>
    <w:tmpl w:val="F1D05296"/>
    <w:lvl w:ilvl="0" w:tplc="D8DC2D3A">
      <w:start w:val="1"/>
      <w:numFmt w:val="decimal"/>
      <w:lvlText w:val="%1."/>
      <w:lvlJc w:val="left"/>
      <w:pPr>
        <w:tabs>
          <w:tab w:val="num" w:pos="720"/>
        </w:tabs>
        <w:ind w:left="720" w:hanging="360"/>
      </w:pPr>
    </w:lvl>
    <w:lvl w:ilvl="1" w:tplc="89F6123C" w:tentative="1">
      <w:start w:val="1"/>
      <w:numFmt w:val="decimal"/>
      <w:lvlText w:val="%2."/>
      <w:lvlJc w:val="left"/>
      <w:pPr>
        <w:tabs>
          <w:tab w:val="num" w:pos="1440"/>
        </w:tabs>
        <w:ind w:left="1440" w:hanging="360"/>
      </w:pPr>
    </w:lvl>
    <w:lvl w:ilvl="2" w:tplc="D3F4F2A0" w:tentative="1">
      <w:start w:val="1"/>
      <w:numFmt w:val="decimal"/>
      <w:lvlText w:val="%3."/>
      <w:lvlJc w:val="left"/>
      <w:pPr>
        <w:tabs>
          <w:tab w:val="num" w:pos="2160"/>
        </w:tabs>
        <w:ind w:left="2160" w:hanging="360"/>
      </w:pPr>
    </w:lvl>
    <w:lvl w:ilvl="3" w:tplc="AB1E35BE" w:tentative="1">
      <w:start w:val="1"/>
      <w:numFmt w:val="decimal"/>
      <w:lvlText w:val="%4."/>
      <w:lvlJc w:val="left"/>
      <w:pPr>
        <w:tabs>
          <w:tab w:val="num" w:pos="2880"/>
        </w:tabs>
        <w:ind w:left="2880" w:hanging="360"/>
      </w:pPr>
    </w:lvl>
    <w:lvl w:ilvl="4" w:tplc="1E8E94DA" w:tentative="1">
      <w:start w:val="1"/>
      <w:numFmt w:val="decimal"/>
      <w:lvlText w:val="%5."/>
      <w:lvlJc w:val="left"/>
      <w:pPr>
        <w:tabs>
          <w:tab w:val="num" w:pos="3600"/>
        </w:tabs>
        <w:ind w:left="3600" w:hanging="360"/>
      </w:pPr>
    </w:lvl>
    <w:lvl w:ilvl="5" w:tplc="1B90E730" w:tentative="1">
      <w:start w:val="1"/>
      <w:numFmt w:val="decimal"/>
      <w:lvlText w:val="%6."/>
      <w:lvlJc w:val="left"/>
      <w:pPr>
        <w:tabs>
          <w:tab w:val="num" w:pos="4320"/>
        </w:tabs>
        <w:ind w:left="4320" w:hanging="360"/>
      </w:pPr>
    </w:lvl>
    <w:lvl w:ilvl="6" w:tplc="A88C7D98" w:tentative="1">
      <w:start w:val="1"/>
      <w:numFmt w:val="decimal"/>
      <w:lvlText w:val="%7."/>
      <w:lvlJc w:val="left"/>
      <w:pPr>
        <w:tabs>
          <w:tab w:val="num" w:pos="5040"/>
        </w:tabs>
        <w:ind w:left="5040" w:hanging="360"/>
      </w:pPr>
    </w:lvl>
    <w:lvl w:ilvl="7" w:tplc="9CF04D88" w:tentative="1">
      <w:start w:val="1"/>
      <w:numFmt w:val="decimal"/>
      <w:lvlText w:val="%8."/>
      <w:lvlJc w:val="left"/>
      <w:pPr>
        <w:tabs>
          <w:tab w:val="num" w:pos="5760"/>
        </w:tabs>
        <w:ind w:left="5760" w:hanging="360"/>
      </w:pPr>
    </w:lvl>
    <w:lvl w:ilvl="8" w:tplc="EBC45254" w:tentative="1">
      <w:start w:val="1"/>
      <w:numFmt w:val="decimal"/>
      <w:lvlText w:val="%9."/>
      <w:lvlJc w:val="left"/>
      <w:pPr>
        <w:tabs>
          <w:tab w:val="num" w:pos="6480"/>
        </w:tabs>
        <w:ind w:left="6480" w:hanging="360"/>
      </w:pPr>
    </w:lvl>
  </w:abstractNum>
  <w:abstractNum w:abstractNumId="42" w15:restartNumberingAfterBreak="0">
    <w:nsid w:val="787C726A"/>
    <w:multiLevelType w:val="hybridMultilevel"/>
    <w:tmpl w:val="505432E2"/>
    <w:lvl w:ilvl="0" w:tplc="5FA6DFFE">
      <w:start w:val="1"/>
      <w:numFmt w:val="decimal"/>
      <w:lvlText w:val="%1."/>
      <w:lvlJc w:val="left"/>
      <w:pPr>
        <w:tabs>
          <w:tab w:val="num" w:pos="720"/>
        </w:tabs>
        <w:ind w:left="720" w:hanging="360"/>
      </w:pPr>
    </w:lvl>
    <w:lvl w:ilvl="1" w:tplc="A2AAFBE4" w:tentative="1">
      <w:start w:val="1"/>
      <w:numFmt w:val="decimal"/>
      <w:lvlText w:val="%2."/>
      <w:lvlJc w:val="left"/>
      <w:pPr>
        <w:tabs>
          <w:tab w:val="num" w:pos="1440"/>
        </w:tabs>
        <w:ind w:left="1440" w:hanging="360"/>
      </w:pPr>
    </w:lvl>
    <w:lvl w:ilvl="2" w:tplc="04B4BEFA" w:tentative="1">
      <w:start w:val="1"/>
      <w:numFmt w:val="decimal"/>
      <w:lvlText w:val="%3."/>
      <w:lvlJc w:val="left"/>
      <w:pPr>
        <w:tabs>
          <w:tab w:val="num" w:pos="2160"/>
        </w:tabs>
        <w:ind w:left="2160" w:hanging="360"/>
      </w:pPr>
    </w:lvl>
    <w:lvl w:ilvl="3" w:tplc="0C8843B6" w:tentative="1">
      <w:start w:val="1"/>
      <w:numFmt w:val="decimal"/>
      <w:lvlText w:val="%4."/>
      <w:lvlJc w:val="left"/>
      <w:pPr>
        <w:tabs>
          <w:tab w:val="num" w:pos="2880"/>
        </w:tabs>
        <w:ind w:left="2880" w:hanging="360"/>
      </w:pPr>
    </w:lvl>
    <w:lvl w:ilvl="4" w:tplc="14FA3916" w:tentative="1">
      <w:start w:val="1"/>
      <w:numFmt w:val="decimal"/>
      <w:lvlText w:val="%5."/>
      <w:lvlJc w:val="left"/>
      <w:pPr>
        <w:tabs>
          <w:tab w:val="num" w:pos="3600"/>
        </w:tabs>
        <w:ind w:left="3600" w:hanging="360"/>
      </w:pPr>
    </w:lvl>
    <w:lvl w:ilvl="5" w:tplc="4D1A4C16" w:tentative="1">
      <w:start w:val="1"/>
      <w:numFmt w:val="decimal"/>
      <w:lvlText w:val="%6."/>
      <w:lvlJc w:val="left"/>
      <w:pPr>
        <w:tabs>
          <w:tab w:val="num" w:pos="4320"/>
        </w:tabs>
        <w:ind w:left="4320" w:hanging="360"/>
      </w:pPr>
    </w:lvl>
    <w:lvl w:ilvl="6" w:tplc="69A0B05C" w:tentative="1">
      <w:start w:val="1"/>
      <w:numFmt w:val="decimal"/>
      <w:lvlText w:val="%7."/>
      <w:lvlJc w:val="left"/>
      <w:pPr>
        <w:tabs>
          <w:tab w:val="num" w:pos="5040"/>
        </w:tabs>
        <w:ind w:left="5040" w:hanging="360"/>
      </w:pPr>
    </w:lvl>
    <w:lvl w:ilvl="7" w:tplc="46FA6A54" w:tentative="1">
      <w:start w:val="1"/>
      <w:numFmt w:val="decimal"/>
      <w:lvlText w:val="%8."/>
      <w:lvlJc w:val="left"/>
      <w:pPr>
        <w:tabs>
          <w:tab w:val="num" w:pos="5760"/>
        </w:tabs>
        <w:ind w:left="5760" w:hanging="360"/>
      </w:pPr>
    </w:lvl>
    <w:lvl w:ilvl="8" w:tplc="B13014BE" w:tentative="1">
      <w:start w:val="1"/>
      <w:numFmt w:val="decimal"/>
      <w:lvlText w:val="%9."/>
      <w:lvlJc w:val="left"/>
      <w:pPr>
        <w:tabs>
          <w:tab w:val="num" w:pos="6480"/>
        </w:tabs>
        <w:ind w:left="6480" w:hanging="360"/>
      </w:pPr>
    </w:lvl>
  </w:abstractNum>
  <w:abstractNum w:abstractNumId="43" w15:restartNumberingAfterBreak="0">
    <w:nsid w:val="790A3A56"/>
    <w:multiLevelType w:val="hybridMultilevel"/>
    <w:tmpl w:val="7CC06968"/>
    <w:lvl w:ilvl="0" w:tplc="32368C06">
      <w:start w:val="1"/>
      <w:numFmt w:val="bullet"/>
      <w:lvlText w:val="•"/>
      <w:lvlJc w:val="left"/>
      <w:pPr>
        <w:tabs>
          <w:tab w:val="num" w:pos="720"/>
        </w:tabs>
        <w:ind w:left="720" w:hanging="360"/>
      </w:pPr>
      <w:rPr>
        <w:rFonts w:ascii="Arial" w:hAnsi="Arial" w:hint="default"/>
      </w:rPr>
    </w:lvl>
    <w:lvl w:ilvl="1" w:tplc="4F365A82" w:tentative="1">
      <w:start w:val="1"/>
      <w:numFmt w:val="bullet"/>
      <w:lvlText w:val="•"/>
      <w:lvlJc w:val="left"/>
      <w:pPr>
        <w:tabs>
          <w:tab w:val="num" w:pos="1440"/>
        </w:tabs>
        <w:ind w:left="1440" w:hanging="360"/>
      </w:pPr>
      <w:rPr>
        <w:rFonts w:ascii="Arial" w:hAnsi="Arial" w:hint="default"/>
      </w:rPr>
    </w:lvl>
    <w:lvl w:ilvl="2" w:tplc="ABAC7B30" w:tentative="1">
      <w:start w:val="1"/>
      <w:numFmt w:val="bullet"/>
      <w:lvlText w:val="•"/>
      <w:lvlJc w:val="left"/>
      <w:pPr>
        <w:tabs>
          <w:tab w:val="num" w:pos="2160"/>
        </w:tabs>
        <w:ind w:left="2160" w:hanging="360"/>
      </w:pPr>
      <w:rPr>
        <w:rFonts w:ascii="Arial" w:hAnsi="Arial" w:hint="default"/>
      </w:rPr>
    </w:lvl>
    <w:lvl w:ilvl="3" w:tplc="62EA1BCC" w:tentative="1">
      <w:start w:val="1"/>
      <w:numFmt w:val="bullet"/>
      <w:lvlText w:val="•"/>
      <w:lvlJc w:val="left"/>
      <w:pPr>
        <w:tabs>
          <w:tab w:val="num" w:pos="2880"/>
        </w:tabs>
        <w:ind w:left="2880" w:hanging="360"/>
      </w:pPr>
      <w:rPr>
        <w:rFonts w:ascii="Arial" w:hAnsi="Arial" w:hint="default"/>
      </w:rPr>
    </w:lvl>
    <w:lvl w:ilvl="4" w:tplc="E10AB7CA" w:tentative="1">
      <w:start w:val="1"/>
      <w:numFmt w:val="bullet"/>
      <w:lvlText w:val="•"/>
      <w:lvlJc w:val="left"/>
      <w:pPr>
        <w:tabs>
          <w:tab w:val="num" w:pos="3600"/>
        </w:tabs>
        <w:ind w:left="3600" w:hanging="360"/>
      </w:pPr>
      <w:rPr>
        <w:rFonts w:ascii="Arial" w:hAnsi="Arial" w:hint="default"/>
      </w:rPr>
    </w:lvl>
    <w:lvl w:ilvl="5" w:tplc="4EFC968E" w:tentative="1">
      <w:start w:val="1"/>
      <w:numFmt w:val="bullet"/>
      <w:lvlText w:val="•"/>
      <w:lvlJc w:val="left"/>
      <w:pPr>
        <w:tabs>
          <w:tab w:val="num" w:pos="4320"/>
        </w:tabs>
        <w:ind w:left="4320" w:hanging="360"/>
      </w:pPr>
      <w:rPr>
        <w:rFonts w:ascii="Arial" w:hAnsi="Arial" w:hint="default"/>
      </w:rPr>
    </w:lvl>
    <w:lvl w:ilvl="6" w:tplc="6A5E23C0" w:tentative="1">
      <w:start w:val="1"/>
      <w:numFmt w:val="bullet"/>
      <w:lvlText w:val="•"/>
      <w:lvlJc w:val="left"/>
      <w:pPr>
        <w:tabs>
          <w:tab w:val="num" w:pos="5040"/>
        </w:tabs>
        <w:ind w:left="5040" w:hanging="360"/>
      </w:pPr>
      <w:rPr>
        <w:rFonts w:ascii="Arial" w:hAnsi="Arial" w:hint="default"/>
      </w:rPr>
    </w:lvl>
    <w:lvl w:ilvl="7" w:tplc="ED70A7CA" w:tentative="1">
      <w:start w:val="1"/>
      <w:numFmt w:val="bullet"/>
      <w:lvlText w:val="•"/>
      <w:lvlJc w:val="left"/>
      <w:pPr>
        <w:tabs>
          <w:tab w:val="num" w:pos="5760"/>
        </w:tabs>
        <w:ind w:left="5760" w:hanging="360"/>
      </w:pPr>
      <w:rPr>
        <w:rFonts w:ascii="Arial" w:hAnsi="Arial" w:hint="default"/>
      </w:rPr>
    </w:lvl>
    <w:lvl w:ilvl="8" w:tplc="7D86EC24"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7B856139"/>
    <w:multiLevelType w:val="hybridMultilevel"/>
    <w:tmpl w:val="10DE82F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038747105">
    <w:abstractNumId w:val="0"/>
  </w:num>
  <w:num w:numId="2" w16cid:durableId="1221213815">
    <w:abstractNumId w:val="13"/>
  </w:num>
  <w:num w:numId="3" w16cid:durableId="171187151">
    <w:abstractNumId w:val="7"/>
  </w:num>
  <w:num w:numId="4" w16cid:durableId="1613900925">
    <w:abstractNumId w:val="32"/>
  </w:num>
  <w:num w:numId="5" w16cid:durableId="814220805">
    <w:abstractNumId w:val="39"/>
  </w:num>
  <w:num w:numId="6" w16cid:durableId="2062947490">
    <w:abstractNumId w:val="30"/>
  </w:num>
  <w:num w:numId="7" w16cid:durableId="2108381070">
    <w:abstractNumId w:val="15"/>
  </w:num>
  <w:num w:numId="8" w16cid:durableId="957299703">
    <w:abstractNumId w:val="9"/>
  </w:num>
  <w:num w:numId="9" w16cid:durableId="2104371355">
    <w:abstractNumId w:val="11"/>
  </w:num>
  <w:num w:numId="10" w16cid:durableId="1775974182">
    <w:abstractNumId w:val="3"/>
  </w:num>
  <w:num w:numId="11" w16cid:durableId="698510795">
    <w:abstractNumId w:val="15"/>
    <w:lvlOverride w:ilvl="0">
      <w:startOverride w:val="1"/>
    </w:lvlOverride>
  </w:num>
  <w:num w:numId="12" w16cid:durableId="238950489">
    <w:abstractNumId w:val="18"/>
  </w:num>
  <w:num w:numId="13" w16cid:durableId="185028958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16588594">
    <w:abstractNumId w:val="43"/>
  </w:num>
  <w:num w:numId="15" w16cid:durableId="314534354">
    <w:abstractNumId w:val="44"/>
  </w:num>
  <w:num w:numId="16" w16cid:durableId="1132946592">
    <w:abstractNumId w:val="2"/>
  </w:num>
  <w:num w:numId="17" w16cid:durableId="2101095406">
    <w:abstractNumId w:val="33"/>
  </w:num>
  <w:num w:numId="18" w16cid:durableId="1599018425">
    <w:abstractNumId w:val="41"/>
  </w:num>
  <w:num w:numId="19" w16cid:durableId="1745834765">
    <w:abstractNumId w:val="38"/>
  </w:num>
  <w:num w:numId="20" w16cid:durableId="1766417722">
    <w:abstractNumId w:val="40"/>
  </w:num>
  <w:num w:numId="21" w16cid:durableId="256134239">
    <w:abstractNumId w:val="42"/>
  </w:num>
  <w:num w:numId="22" w16cid:durableId="1350639245">
    <w:abstractNumId w:val="26"/>
  </w:num>
  <w:num w:numId="23" w16cid:durableId="2002196990">
    <w:abstractNumId w:val="31"/>
  </w:num>
  <w:num w:numId="24" w16cid:durableId="399863633">
    <w:abstractNumId w:val="34"/>
  </w:num>
  <w:num w:numId="25" w16cid:durableId="1482846816">
    <w:abstractNumId w:val="4"/>
  </w:num>
  <w:num w:numId="26" w16cid:durableId="1469324713">
    <w:abstractNumId w:val="20"/>
  </w:num>
  <w:num w:numId="27" w16cid:durableId="20368849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4585991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4321895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05877525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937348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9622347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246647349">
    <w:abstractNumId w:val="15"/>
  </w:num>
  <w:num w:numId="34" w16cid:durableId="185603720">
    <w:abstractNumId w:val="15"/>
  </w:num>
  <w:num w:numId="35" w16cid:durableId="2106147724">
    <w:abstractNumId w:val="15"/>
  </w:num>
  <w:num w:numId="36" w16cid:durableId="1037508167">
    <w:abstractNumId w:val="15"/>
  </w:num>
  <w:num w:numId="37" w16cid:durableId="68816262">
    <w:abstractNumId w:val="22"/>
  </w:num>
  <w:num w:numId="38" w16cid:durableId="69620226">
    <w:abstractNumId w:val="23"/>
  </w:num>
  <w:num w:numId="39" w16cid:durableId="768083939">
    <w:abstractNumId w:val="27"/>
  </w:num>
  <w:num w:numId="40" w16cid:durableId="75594304">
    <w:abstractNumId w:val="17"/>
  </w:num>
  <w:num w:numId="41" w16cid:durableId="2115708440">
    <w:abstractNumId w:val="14"/>
  </w:num>
  <w:num w:numId="42" w16cid:durableId="1800687607">
    <w:abstractNumId w:val="28"/>
  </w:num>
  <w:num w:numId="43" w16cid:durableId="54014515">
    <w:abstractNumId w:val="12"/>
  </w:num>
  <w:num w:numId="44" w16cid:durableId="793790620">
    <w:abstractNumId w:val="8"/>
  </w:num>
  <w:num w:numId="45" w16cid:durableId="742794684">
    <w:abstractNumId w:val="29"/>
  </w:num>
  <w:num w:numId="46" w16cid:durableId="1702776280">
    <w:abstractNumId w:val="37"/>
  </w:num>
  <w:num w:numId="47" w16cid:durableId="1114135482">
    <w:abstractNumId w:val="19"/>
  </w:num>
  <w:num w:numId="48" w16cid:durableId="326249901">
    <w:abstractNumId w:val="1"/>
  </w:num>
  <w:num w:numId="49" w16cid:durableId="330837747">
    <w:abstractNumId w:val="5"/>
  </w:num>
  <w:num w:numId="50" w16cid:durableId="1707095718">
    <w:abstractNumId w:val="21"/>
  </w:num>
  <w:num w:numId="51" w16cid:durableId="1957830959">
    <w:abstractNumId w:val="36"/>
  </w:num>
  <w:num w:numId="52" w16cid:durableId="67115977">
    <w:abstractNumId w:val="10"/>
  </w:num>
  <w:num w:numId="53" w16cid:durableId="869757476">
    <w:abstractNumId w:val="15"/>
  </w:num>
  <w:num w:numId="54" w16cid:durableId="1775440004">
    <w:abstractNumId w:val="15"/>
  </w:num>
  <w:num w:numId="55" w16cid:durableId="1533492279">
    <w:abstractNumId w:val="15"/>
  </w:num>
  <w:num w:numId="56" w16cid:durableId="1345126902">
    <w:abstractNumId w:val="15"/>
  </w:num>
  <w:num w:numId="57" w16cid:durableId="724836657">
    <w:abstractNumId w:val="15"/>
  </w:num>
  <w:num w:numId="58" w16cid:durableId="1376125965">
    <w:abstractNumId w:val="15"/>
  </w:num>
  <w:num w:numId="59" w16cid:durableId="874389120">
    <w:abstractNumId w:val="15"/>
  </w:num>
  <w:num w:numId="60" w16cid:durableId="1528103818">
    <w:abstractNumId w:val="15"/>
  </w:num>
  <w:num w:numId="61" w16cid:durableId="993144267">
    <w:abstractNumId w:val="15"/>
  </w:num>
  <w:num w:numId="62" w16cid:durableId="74012962">
    <w:abstractNumId w:val="15"/>
  </w:num>
  <w:num w:numId="63" w16cid:durableId="1823540214">
    <w:abstractNumId w:val="15"/>
  </w:num>
  <w:num w:numId="64" w16cid:durableId="2134904138">
    <w:abstractNumId w:val="15"/>
  </w:num>
  <w:num w:numId="65" w16cid:durableId="1302613702">
    <w:abstractNumId w:val="15"/>
  </w:num>
  <w:num w:numId="66" w16cid:durableId="1346321489">
    <w:abstractNumId w:val="15"/>
  </w:num>
  <w:num w:numId="67" w16cid:durableId="706837596">
    <w:abstractNumId w:val="15"/>
  </w:num>
  <w:num w:numId="68" w16cid:durableId="765079166">
    <w:abstractNumId w:val="15"/>
  </w:num>
  <w:num w:numId="69" w16cid:durableId="1546483245">
    <w:abstractNumId w:val="15"/>
  </w:num>
  <w:num w:numId="70" w16cid:durableId="1488013783">
    <w:abstractNumId w:val="15"/>
  </w:num>
  <w:num w:numId="71" w16cid:durableId="871381981">
    <w:abstractNumId w:val="15"/>
  </w:num>
  <w:num w:numId="72" w16cid:durableId="557127759">
    <w:abstractNumId w:val="15"/>
  </w:num>
  <w:num w:numId="73" w16cid:durableId="1289624600">
    <w:abstractNumId w:val="15"/>
  </w:num>
  <w:num w:numId="74" w16cid:durableId="1808622715">
    <w:abstractNumId w:val="15"/>
  </w:num>
  <w:num w:numId="75" w16cid:durableId="1084185183">
    <w:abstractNumId w:val="15"/>
  </w:num>
  <w:num w:numId="76" w16cid:durableId="633371436">
    <w:abstractNumId w:val="15"/>
  </w:num>
  <w:num w:numId="77" w16cid:durableId="1754661596">
    <w:abstractNumId w:val="15"/>
  </w:num>
  <w:num w:numId="78" w16cid:durableId="1652320383">
    <w:abstractNumId w:val="15"/>
  </w:num>
  <w:num w:numId="79" w16cid:durableId="953094549">
    <w:abstractNumId w:val="15"/>
  </w:num>
  <w:num w:numId="80" w16cid:durableId="336884942">
    <w:abstractNumId w:val="15"/>
  </w:num>
  <w:num w:numId="81" w16cid:durableId="658198354">
    <w:abstractNumId w:val="24"/>
  </w:num>
  <w:num w:numId="82" w16cid:durableId="661130690">
    <w:abstractNumId w:val="16"/>
  </w:num>
  <w:num w:numId="83" w16cid:durableId="1862552553">
    <w:abstractNumId w:val="35"/>
  </w:num>
  <w:num w:numId="84" w16cid:durableId="979189640">
    <w:abstractNumId w:val="6"/>
  </w:num>
  <w:num w:numId="85" w16cid:durableId="1736128426">
    <w:abstractNumId w:val="25"/>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bordersDoNotSurroundHeader/>
  <w:bordersDoNotSurroundFooter/>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101"/>
    <w:rsid w:val="000001EC"/>
    <w:rsid w:val="00000DC4"/>
    <w:rsid w:val="00001372"/>
    <w:rsid w:val="0000147A"/>
    <w:rsid w:val="00001538"/>
    <w:rsid w:val="0000187B"/>
    <w:rsid w:val="00001E09"/>
    <w:rsid w:val="00001EEA"/>
    <w:rsid w:val="000020BC"/>
    <w:rsid w:val="00002754"/>
    <w:rsid w:val="00002843"/>
    <w:rsid w:val="0000299E"/>
    <w:rsid w:val="00002B88"/>
    <w:rsid w:val="00002F06"/>
    <w:rsid w:val="000031B7"/>
    <w:rsid w:val="000033BC"/>
    <w:rsid w:val="00003782"/>
    <w:rsid w:val="00003BBA"/>
    <w:rsid w:val="00003BE6"/>
    <w:rsid w:val="0000455F"/>
    <w:rsid w:val="000046B7"/>
    <w:rsid w:val="00004980"/>
    <w:rsid w:val="00004C94"/>
    <w:rsid w:val="00004D4A"/>
    <w:rsid w:val="000056A4"/>
    <w:rsid w:val="000058FE"/>
    <w:rsid w:val="00005E19"/>
    <w:rsid w:val="0000610C"/>
    <w:rsid w:val="000066F7"/>
    <w:rsid w:val="00006814"/>
    <w:rsid w:val="0000687D"/>
    <w:rsid w:val="00006D2B"/>
    <w:rsid w:val="00006F45"/>
    <w:rsid w:val="0000730F"/>
    <w:rsid w:val="000075A9"/>
    <w:rsid w:val="000077E7"/>
    <w:rsid w:val="00007A69"/>
    <w:rsid w:val="00007B3F"/>
    <w:rsid w:val="00007C5C"/>
    <w:rsid w:val="000100D8"/>
    <w:rsid w:val="00010845"/>
    <w:rsid w:val="00010A03"/>
    <w:rsid w:val="00010B5B"/>
    <w:rsid w:val="00010C57"/>
    <w:rsid w:val="00010FCD"/>
    <w:rsid w:val="00011734"/>
    <w:rsid w:val="00011BBF"/>
    <w:rsid w:val="00011BC0"/>
    <w:rsid w:val="00011CD8"/>
    <w:rsid w:val="000120C6"/>
    <w:rsid w:val="000120E2"/>
    <w:rsid w:val="00012245"/>
    <w:rsid w:val="00012544"/>
    <w:rsid w:val="00012612"/>
    <w:rsid w:val="000127A7"/>
    <w:rsid w:val="000127C1"/>
    <w:rsid w:val="0001292A"/>
    <w:rsid w:val="00012966"/>
    <w:rsid w:val="000129A3"/>
    <w:rsid w:val="00012C8D"/>
    <w:rsid w:val="00013341"/>
    <w:rsid w:val="00013828"/>
    <w:rsid w:val="00013C2A"/>
    <w:rsid w:val="00013CB9"/>
    <w:rsid w:val="00013FC3"/>
    <w:rsid w:val="00014198"/>
    <w:rsid w:val="000142CF"/>
    <w:rsid w:val="0001437D"/>
    <w:rsid w:val="00014DBF"/>
    <w:rsid w:val="000150E0"/>
    <w:rsid w:val="000152FF"/>
    <w:rsid w:val="00015438"/>
    <w:rsid w:val="0001554B"/>
    <w:rsid w:val="0001561C"/>
    <w:rsid w:val="00015686"/>
    <w:rsid w:val="0001583F"/>
    <w:rsid w:val="000159CD"/>
    <w:rsid w:val="00015B5A"/>
    <w:rsid w:val="00015BF0"/>
    <w:rsid w:val="00015C0A"/>
    <w:rsid w:val="00015C76"/>
    <w:rsid w:val="00015EFA"/>
    <w:rsid w:val="00015FBA"/>
    <w:rsid w:val="000162B7"/>
    <w:rsid w:val="00016534"/>
    <w:rsid w:val="0001665D"/>
    <w:rsid w:val="00016864"/>
    <w:rsid w:val="000169DE"/>
    <w:rsid w:val="00016EEE"/>
    <w:rsid w:val="000173A5"/>
    <w:rsid w:val="00017806"/>
    <w:rsid w:val="00017945"/>
    <w:rsid w:val="00017A2F"/>
    <w:rsid w:val="00017AAE"/>
    <w:rsid w:val="00017CBA"/>
    <w:rsid w:val="00017E67"/>
    <w:rsid w:val="00017EA8"/>
    <w:rsid w:val="000200A9"/>
    <w:rsid w:val="000202BB"/>
    <w:rsid w:val="00020789"/>
    <w:rsid w:val="00020B1D"/>
    <w:rsid w:val="00021028"/>
    <w:rsid w:val="000213B5"/>
    <w:rsid w:val="00021648"/>
    <w:rsid w:val="00021718"/>
    <w:rsid w:val="00021749"/>
    <w:rsid w:val="00021826"/>
    <w:rsid w:val="0002189B"/>
    <w:rsid w:val="00021E17"/>
    <w:rsid w:val="00021FF3"/>
    <w:rsid w:val="000230BC"/>
    <w:rsid w:val="00023275"/>
    <w:rsid w:val="00023BA5"/>
    <w:rsid w:val="00023BF8"/>
    <w:rsid w:val="00023C06"/>
    <w:rsid w:val="00023D00"/>
    <w:rsid w:val="00023D55"/>
    <w:rsid w:val="00023E15"/>
    <w:rsid w:val="000240FF"/>
    <w:rsid w:val="0002453D"/>
    <w:rsid w:val="0002467B"/>
    <w:rsid w:val="000247A1"/>
    <w:rsid w:val="0002486C"/>
    <w:rsid w:val="00024F71"/>
    <w:rsid w:val="0002509A"/>
    <w:rsid w:val="0002510D"/>
    <w:rsid w:val="0002574B"/>
    <w:rsid w:val="00025936"/>
    <w:rsid w:val="00025AC8"/>
    <w:rsid w:val="00025D98"/>
    <w:rsid w:val="00025DF8"/>
    <w:rsid w:val="000260CA"/>
    <w:rsid w:val="00026568"/>
    <w:rsid w:val="00026753"/>
    <w:rsid w:val="00026775"/>
    <w:rsid w:val="00026DC1"/>
    <w:rsid w:val="00027091"/>
    <w:rsid w:val="000270AB"/>
    <w:rsid w:val="000273B3"/>
    <w:rsid w:val="00027440"/>
    <w:rsid w:val="00027553"/>
    <w:rsid w:val="00027719"/>
    <w:rsid w:val="00027726"/>
    <w:rsid w:val="00027783"/>
    <w:rsid w:val="00027CD7"/>
    <w:rsid w:val="00027E6D"/>
    <w:rsid w:val="00030021"/>
    <w:rsid w:val="000300AC"/>
    <w:rsid w:val="00030461"/>
    <w:rsid w:val="00030AE1"/>
    <w:rsid w:val="00030C9A"/>
    <w:rsid w:val="00030D2D"/>
    <w:rsid w:val="0003168F"/>
    <w:rsid w:val="000316BF"/>
    <w:rsid w:val="00031909"/>
    <w:rsid w:val="00031C18"/>
    <w:rsid w:val="00032BA5"/>
    <w:rsid w:val="00033216"/>
    <w:rsid w:val="00033337"/>
    <w:rsid w:val="000335AF"/>
    <w:rsid w:val="0003362E"/>
    <w:rsid w:val="0003406D"/>
    <w:rsid w:val="0003453B"/>
    <w:rsid w:val="00034750"/>
    <w:rsid w:val="0003484F"/>
    <w:rsid w:val="000349D6"/>
    <w:rsid w:val="00034A34"/>
    <w:rsid w:val="00034BA2"/>
    <w:rsid w:val="00034D47"/>
    <w:rsid w:val="0003516A"/>
    <w:rsid w:val="000352E0"/>
    <w:rsid w:val="00035368"/>
    <w:rsid w:val="00035614"/>
    <w:rsid w:val="00035932"/>
    <w:rsid w:val="00035DA0"/>
    <w:rsid w:val="00036279"/>
    <w:rsid w:val="00036468"/>
    <w:rsid w:val="000368A1"/>
    <w:rsid w:val="00036A81"/>
    <w:rsid w:val="00036ED6"/>
    <w:rsid w:val="000375D2"/>
    <w:rsid w:val="00037778"/>
    <w:rsid w:val="00037A45"/>
    <w:rsid w:val="0004036D"/>
    <w:rsid w:val="000405EB"/>
    <w:rsid w:val="0004062F"/>
    <w:rsid w:val="00040D0A"/>
    <w:rsid w:val="00040DAF"/>
    <w:rsid w:val="00040F3A"/>
    <w:rsid w:val="00040F93"/>
    <w:rsid w:val="00041143"/>
    <w:rsid w:val="000416E0"/>
    <w:rsid w:val="00041DC2"/>
    <w:rsid w:val="00041E2C"/>
    <w:rsid w:val="000423E3"/>
    <w:rsid w:val="000425B3"/>
    <w:rsid w:val="00042A95"/>
    <w:rsid w:val="00042B0F"/>
    <w:rsid w:val="00042BC9"/>
    <w:rsid w:val="00042E2E"/>
    <w:rsid w:val="000433DD"/>
    <w:rsid w:val="00043754"/>
    <w:rsid w:val="0004379A"/>
    <w:rsid w:val="00043971"/>
    <w:rsid w:val="00043CE5"/>
    <w:rsid w:val="000441EE"/>
    <w:rsid w:val="00044476"/>
    <w:rsid w:val="00044479"/>
    <w:rsid w:val="000447B2"/>
    <w:rsid w:val="00044830"/>
    <w:rsid w:val="000448E9"/>
    <w:rsid w:val="00044919"/>
    <w:rsid w:val="0004494F"/>
    <w:rsid w:val="000449A3"/>
    <w:rsid w:val="00044CE2"/>
    <w:rsid w:val="00045672"/>
    <w:rsid w:val="000457F4"/>
    <w:rsid w:val="00045899"/>
    <w:rsid w:val="00045D9E"/>
    <w:rsid w:val="00045E97"/>
    <w:rsid w:val="000467C9"/>
    <w:rsid w:val="00046A83"/>
    <w:rsid w:val="00046BC3"/>
    <w:rsid w:val="0004707D"/>
    <w:rsid w:val="000470C1"/>
    <w:rsid w:val="000471D4"/>
    <w:rsid w:val="00047200"/>
    <w:rsid w:val="00047878"/>
    <w:rsid w:val="000478A7"/>
    <w:rsid w:val="000478ED"/>
    <w:rsid w:val="00047A22"/>
    <w:rsid w:val="00047AD0"/>
    <w:rsid w:val="00047B58"/>
    <w:rsid w:val="00047EFA"/>
    <w:rsid w:val="00050793"/>
    <w:rsid w:val="00050A53"/>
    <w:rsid w:val="00050B32"/>
    <w:rsid w:val="000514E0"/>
    <w:rsid w:val="000515F5"/>
    <w:rsid w:val="0005165C"/>
    <w:rsid w:val="000516A2"/>
    <w:rsid w:val="0005188E"/>
    <w:rsid w:val="00051C55"/>
    <w:rsid w:val="00051F83"/>
    <w:rsid w:val="00052166"/>
    <w:rsid w:val="0005232E"/>
    <w:rsid w:val="0005243E"/>
    <w:rsid w:val="00052803"/>
    <w:rsid w:val="00052901"/>
    <w:rsid w:val="00052C3E"/>
    <w:rsid w:val="00052C87"/>
    <w:rsid w:val="00052EDC"/>
    <w:rsid w:val="00053236"/>
    <w:rsid w:val="00053962"/>
    <w:rsid w:val="0005406C"/>
    <w:rsid w:val="00054335"/>
    <w:rsid w:val="0005439D"/>
    <w:rsid w:val="00054433"/>
    <w:rsid w:val="00054614"/>
    <w:rsid w:val="00054833"/>
    <w:rsid w:val="00054A57"/>
    <w:rsid w:val="00054E87"/>
    <w:rsid w:val="00055235"/>
    <w:rsid w:val="0005539D"/>
    <w:rsid w:val="00055642"/>
    <w:rsid w:val="000557B7"/>
    <w:rsid w:val="00055FD9"/>
    <w:rsid w:val="00056D4F"/>
    <w:rsid w:val="00056E5E"/>
    <w:rsid w:val="00056E9E"/>
    <w:rsid w:val="000575F2"/>
    <w:rsid w:val="00057844"/>
    <w:rsid w:val="000579E5"/>
    <w:rsid w:val="00057A67"/>
    <w:rsid w:val="00057F00"/>
    <w:rsid w:val="00057FE5"/>
    <w:rsid w:val="000605A7"/>
    <w:rsid w:val="00060679"/>
    <w:rsid w:val="00060C09"/>
    <w:rsid w:val="00060EB3"/>
    <w:rsid w:val="00060FC6"/>
    <w:rsid w:val="00061089"/>
    <w:rsid w:val="00061149"/>
    <w:rsid w:val="00061CD0"/>
    <w:rsid w:val="0006211F"/>
    <w:rsid w:val="0006225A"/>
    <w:rsid w:val="00062306"/>
    <w:rsid w:val="000624E6"/>
    <w:rsid w:val="000629AB"/>
    <w:rsid w:val="000629FB"/>
    <w:rsid w:val="00062B0C"/>
    <w:rsid w:val="00062C40"/>
    <w:rsid w:val="0006316E"/>
    <w:rsid w:val="000632EC"/>
    <w:rsid w:val="000633A8"/>
    <w:rsid w:val="00063461"/>
    <w:rsid w:val="00063497"/>
    <w:rsid w:val="00063654"/>
    <w:rsid w:val="00063727"/>
    <w:rsid w:val="00063794"/>
    <w:rsid w:val="00063E6C"/>
    <w:rsid w:val="00063EDA"/>
    <w:rsid w:val="000643E0"/>
    <w:rsid w:val="0006458B"/>
    <w:rsid w:val="00064756"/>
    <w:rsid w:val="00064D67"/>
    <w:rsid w:val="0006530A"/>
    <w:rsid w:val="00065312"/>
    <w:rsid w:val="00065657"/>
    <w:rsid w:val="0006575A"/>
    <w:rsid w:val="000657E5"/>
    <w:rsid w:val="000658ED"/>
    <w:rsid w:val="00065929"/>
    <w:rsid w:val="000659CF"/>
    <w:rsid w:val="00065C33"/>
    <w:rsid w:val="0006614A"/>
    <w:rsid w:val="00066939"/>
    <w:rsid w:val="00066968"/>
    <w:rsid w:val="00066C4C"/>
    <w:rsid w:val="00066E40"/>
    <w:rsid w:val="00067241"/>
    <w:rsid w:val="00067471"/>
    <w:rsid w:val="00067980"/>
    <w:rsid w:val="00067A35"/>
    <w:rsid w:val="00067A7F"/>
    <w:rsid w:val="00067E40"/>
    <w:rsid w:val="000703C7"/>
    <w:rsid w:val="0007056F"/>
    <w:rsid w:val="0007067D"/>
    <w:rsid w:val="0007159E"/>
    <w:rsid w:val="0007162C"/>
    <w:rsid w:val="00071FE2"/>
    <w:rsid w:val="000720A1"/>
    <w:rsid w:val="0007234F"/>
    <w:rsid w:val="00072351"/>
    <w:rsid w:val="000727E9"/>
    <w:rsid w:val="00072AE9"/>
    <w:rsid w:val="00072B29"/>
    <w:rsid w:val="00072DBA"/>
    <w:rsid w:val="00073330"/>
    <w:rsid w:val="00073552"/>
    <w:rsid w:val="00073823"/>
    <w:rsid w:val="0007395D"/>
    <w:rsid w:val="00073ED9"/>
    <w:rsid w:val="0007428A"/>
    <w:rsid w:val="000743B9"/>
    <w:rsid w:val="000743E6"/>
    <w:rsid w:val="00074531"/>
    <w:rsid w:val="000747D2"/>
    <w:rsid w:val="0007495E"/>
    <w:rsid w:val="00074DCD"/>
    <w:rsid w:val="000750B9"/>
    <w:rsid w:val="000750CF"/>
    <w:rsid w:val="000750E3"/>
    <w:rsid w:val="000751D6"/>
    <w:rsid w:val="000752D3"/>
    <w:rsid w:val="000752DD"/>
    <w:rsid w:val="000752F5"/>
    <w:rsid w:val="0007563F"/>
    <w:rsid w:val="00075739"/>
    <w:rsid w:val="000757E4"/>
    <w:rsid w:val="00075A8A"/>
    <w:rsid w:val="00075D60"/>
    <w:rsid w:val="00075D68"/>
    <w:rsid w:val="00076058"/>
    <w:rsid w:val="000761BD"/>
    <w:rsid w:val="0007648F"/>
    <w:rsid w:val="0007661E"/>
    <w:rsid w:val="0007679C"/>
    <w:rsid w:val="00076AD8"/>
    <w:rsid w:val="00076E66"/>
    <w:rsid w:val="00076F04"/>
    <w:rsid w:val="000772D1"/>
    <w:rsid w:val="000779BE"/>
    <w:rsid w:val="00077EB9"/>
    <w:rsid w:val="00080278"/>
    <w:rsid w:val="000802EA"/>
    <w:rsid w:val="000806F1"/>
    <w:rsid w:val="0008094A"/>
    <w:rsid w:val="000809F8"/>
    <w:rsid w:val="00080BF3"/>
    <w:rsid w:val="00081348"/>
    <w:rsid w:val="0008196F"/>
    <w:rsid w:val="00081E1D"/>
    <w:rsid w:val="00082AF3"/>
    <w:rsid w:val="00082DE1"/>
    <w:rsid w:val="0008313E"/>
    <w:rsid w:val="000837A3"/>
    <w:rsid w:val="00083A00"/>
    <w:rsid w:val="00083D20"/>
    <w:rsid w:val="00083D8B"/>
    <w:rsid w:val="000843C0"/>
    <w:rsid w:val="00084474"/>
    <w:rsid w:val="00084885"/>
    <w:rsid w:val="00084C6C"/>
    <w:rsid w:val="00084F00"/>
    <w:rsid w:val="000850C9"/>
    <w:rsid w:val="000851AE"/>
    <w:rsid w:val="000855BB"/>
    <w:rsid w:val="00085756"/>
    <w:rsid w:val="00085843"/>
    <w:rsid w:val="00085A4E"/>
    <w:rsid w:val="000860EA"/>
    <w:rsid w:val="00086522"/>
    <w:rsid w:val="000867E2"/>
    <w:rsid w:val="000868F1"/>
    <w:rsid w:val="0008691F"/>
    <w:rsid w:val="00086F8C"/>
    <w:rsid w:val="00086FD8"/>
    <w:rsid w:val="000871BB"/>
    <w:rsid w:val="00087295"/>
    <w:rsid w:val="00087623"/>
    <w:rsid w:val="000876C2"/>
    <w:rsid w:val="00087955"/>
    <w:rsid w:val="00090ACA"/>
    <w:rsid w:val="00090B40"/>
    <w:rsid w:val="00090C2D"/>
    <w:rsid w:val="0009106F"/>
    <w:rsid w:val="00091096"/>
    <w:rsid w:val="00091A33"/>
    <w:rsid w:val="00091A83"/>
    <w:rsid w:val="0009208C"/>
    <w:rsid w:val="000920F7"/>
    <w:rsid w:val="0009223F"/>
    <w:rsid w:val="00092246"/>
    <w:rsid w:val="0009248A"/>
    <w:rsid w:val="000924E2"/>
    <w:rsid w:val="000926A2"/>
    <w:rsid w:val="0009277F"/>
    <w:rsid w:val="00092F0C"/>
    <w:rsid w:val="0009375C"/>
    <w:rsid w:val="000937E1"/>
    <w:rsid w:val="00093B41"/>
    <w:rsid w:val="000942C3"/>
    <w:rsid w:val="0009457B"/>
    <w:rsid w:val="00094AFD"/>
    <w:rsid w:val="00094BF5"/>
    <w:rsid w:val="00094CBE"/>
    <w:rsid w:val="00094EA4"/>
    <w:rsid w:val="00095EB9"/>
    <w:rsid w:val="00095EC1"/>
    <w:rsid w:val="00096286"/>
    <w:rsid w:val="000965E2"/>
    <w:rsid w:val="000965FA"/>
    <w:rsid w:val="00096A69"/>
    <w:rsid w:val="00096E27"/>
    <w:rsid w:val="00096F80"/>
    <w:rsid w:val="000970BC"/>
    <w:rsid w:val="0009715D"/>
    <w:rsid w:val="000972EA"/>
    <w:rsid w:val="0009755F"/>
    <w:rsid w:val="000975C7"/>
    <w:rsid w:val="0009760F"/>
    <w:rsid w:val="0009764C"/>
    <w:rsid w:val="00097A5D"/>
    <w:rsid w:val="00097BE0"/>
    <w:rsid w:val="00097F30"/>
    <w:rsid w:val="000A0118"/>
    <w:rsid w:val="000A05BC"/>
    <w:rsid w:val="000A071B"/>
    <w:rsid w:val="000A0865"/>
    <w:rsid w:val="000A0E00"/>
    <w:rsid w:val="000A1841"/>
    <w:rsid w:val="000A19E0"/>
    <w:rsid w:val="000A2F71"/>
    <w:rsid w:val="000A3098"/>
    <w:rsid w:val="000A3101"/>
    <w:rsid w:val="000A3223"/>
    <w:rsid w:val="000A38E2"/>
    <w:rsid w:val="000A3CA2"/>
    <w:rsid w:val="000A405B"/>
    <w:rsid w:val="000A42AA"/>
    <w:rsid w:val="000A43C7"/>
    <w:rsid w:val="000A48A1"/>
    <w:rsid w:val="000A48D2"/>
    <w:rsid w:val="000A4B4C"/>
    <w:rsid w:val="000A5729"/>
    <w:rsid w:val="000A5C2E"/>
    <w:rsid w:val="000A5E81"/>
    <w:rsid w:val="000A5EAC"/>
    <w:rsid w:val="000A657E"/>
    <w:rsid w:val="000A6675"/>
    <w:rsid w:val="000A692B"/>
    <w:rsid w:val="000A6C13"/>
    <w:rsid w:val="000A6EA7"/>
    <w:rsid w:val="000A7171"/>
    <w:rsid w:val="000A71D5"/>
    <w:rsid w:val="000A739F"/>
    <w:rsid w:val="000A7790"/>
    <w:rsid w:val="000A7A20"/>
    <w:rsid w:val="000A7B7C"/>
    <w:rsid w:val="000B05F8"/>
    <w:rsid w:val="000B091E"/>
    <w:rsid w:val="000B0CCE"/>
    <w:rsid w:val="000B0DCE"/>
    <w:rsid w:val="000B0EF2"/>
    <w:rsid w:val="000B11A8"/>
    <w:rsid w:val="000B134B"/>
    <w:rsid w:val="000B135A"/>
    <w:rsid w:val="000B1393"/>
    <w:rsid w:val="000B152A"/>
    <w:rsid w:val="000B1599"/>
    <w:rsid w:val="000B1B58"/>
    <w:rsid w:val="000B1D7E"/>
    <w:rsid w:val="000B21D2"/>
    <w:rsid w:val="000B25F1"/>
    <w:rsid w:val="000B2A4A"/>
    <w:rsid w:val="000B2BF9"/>
    <w:rsid w:val="000B2BFE"/>
    <w:rsid w:val="000B2C06"/>
    <w:rsid w:val="000B2DCA"/>
    <w:rsid w:val="000B32A0"/>
    <w:rsid w:val="000B368E"/>
    <w:rsid w:val="000B3857"/>
    <w:rsid w:val="000B3A68"/>
    <w:rsid w:val="000B410B"/>
    <w:rsid w:val="000B4168"/>
    <w:rsid w:val="000B41B5"/>
    <w:rsid w:val="000B4490"/>
    <w:rsid w:val="000B44D4"/>
    <w:rsid w:val="000B4659"/>
    <w:rsid w:val="000B48B7"/>
    <w:rsid w:val="000B4BB8"/>
    <w:rsid w:val="000B5E3B"/>
    <w:rsid w:val="000B5F5E"/>
    <w:rsid w:val="000B6355"/>
    <w:rsid w:val="000B66E6"/>
    <w:rsid w:val="000B67F8"/>
    <w:rsid w:val="000B6AE2"/>
    <w:rsid w:val="000B724C"/>
    <w:rsid w:val="000B7D1E"/>
    <w:rsid w:val="000C033D"/>
    <w:rsid w:val="000C0874"/>
    <w:rsid w:val="000C0AA6"/>
    <w:rsid w:val="000C0AF9"/>
    <w:rsid w:val="000C0DC1"/>
    <w:rsid w:val="000C0F98"/>
    <w:rsid w:val="000C1110"/>
    <w:rsid w:val="000C118D"/>
    <w:rsid w:val="000C1B2C"/>
    <w:rsid w:val="000C2A22"/>
    <w:rsid w:val="000C2B7B"/>
    <w:rsid w:val="000C2BD7"/>
    <w:rsid w:val="000C2E4F"/>
    <w:rsid w:val="000C32E0"/>
    <w:rsid w:val="000C3337"/>
    <w:rsid w:val="000C3529"/>
    <w:rsid w:val="000C39BD"/>
    <w:rsid w:val="000C3BB8"/>
    <w:rsid w:val="000C3E07"/>
    <w:rsid w:val="000C3E47"/>
    <w:rsid w:val="000C400D"/>
    <w:rsid w:val="000C402F"/>
    <w:rsid w:val="000C4036"/>
    <w:rsid w:val="000C4290"/>
    <w:rsid w:val="000C4A5C"/>
    <w:rsid w:val="000C4B21"/>
    <w:rsid w:val="000C4EC3"/>
    <w:rsid w:val="000C50D4"/>
    <w:rsid w:val="000C537C"/>
    <w:rsid w:val="000C5575"/>
    <w:rsid w:val="000C5C6E"/>
    <w:rsid w:val="000C5C85"/>
    <w:rsid w:val="000C5D8A"/>
    <w:rsid w:val="000C5ECB"/>
    <w:rsid w:val="000C5FEC"/>
    <w:rsid w:val="000C63CE"/>
    <w:rsid w:val="000C689A"/>
    <w:rsid w:val="000C6EA9"/>
    <w:rsid w:val="000C726C"/>
    <w:rsid w:val="000C7395"/>
    <w:rsid w:val="000C7A57"/>
    <w:rsid w:val="000C7CAF"/>
    <w:rsid w:val="000D08E8"/>
    <w:rsid w:val="000D0FA5"/>
    <w:rsid w:val="000D1308"/>
    <w:rsid w:val="000D1424"/>
    <w:rsid w:val="000D14D8"/>
    <w:rsid w:val="000D19AA"/>
    <w:rsid w:val="000D19AC"/>
    <w:rsid w:val="000D19F9"/>
    <w:rsid w:val="000D1A89"/>
    <w:rsid w:val="000D1C01"/>
    <w:rsid w:val="000D26E8"/>
    <w:rsid w:val="000D28D2"/>
    <w:rsid w:val="000D2941"/>
    <w:rsid w:val="000D2A87"/>
    <w:rsid w:val="000D2B15"/>
    <w:rsid w:val="000D2B27"/>
    <w:rsid w:val="000D2B57"/>
    <w:rsid w:val="000D2C18"/>
    <w:rsid w:val="000D2D9A"/>
    <w:rsid w:val="000D2F82"/>
    <w:rsid w:val="000D30D6"/>
    <w:rsid w:val="000D35DE"/>
    <w:rsid w:val="000D365C"/>
    <w:rsid w:val="000D36B2"/>
    <w:rsid w:val="000D3A39"/>
    <w:rsid w:val="000D3C7C"/>
    <w:rsid w:val="000D402E"/>
    <w:rsid w:val="000D4A69"/>
    <w:rsid w:val="000D4B15"/>
    <w:rsid w:val="000D4D4B"/>
    <w:rsid w:val="000D4D60"/>
    <w:rsid w:val="000D5991"/>
    <w:rsid w:val="000D5CA3"/>
    <w:rsid w:val="000D601C"/>
    <w:rsid w:val="000D64A9"/>
    <w:rsid w:val="000D6A2F"/>
    <w:rsid w:val="000D6D0D"/>
    <w:rsid w:val="000D6DC6"/>
    <w:rsid w:val="000D6DD6"/>
    <w:rsid w:val="000D6FAC"/>
    <w:rsid w:val="000D714B"/>
    <w:rsid w:val="000D765F"/>
    <w:rsid w:val="000D7A8B"/>
    <w:rsid w:val="000D7C9B"/>
    <w:rsid w:val="000E0155"/>
    <w:rsid w:val="000E0505"/>
    <w:rsid w:val="000E050E"/>
    <w:rsid w:val="000E06DF"/>
    <w:rsid w:val="000E0967"/>
    <w:rsid w:val="000E0D47"/>
    <w:rsid w:val="000E0DE6"/>
    <w:rsid w:val="000E0EA7"/>
    <w:rsid w:val="000E13F7"/>
    <w:rsid w:val="000E17A5"/>
    <w:rsid w:val="000E1932"/>
    <w:rsid w:val="000E1BB8"/>
    <w:rsid w:val="000E1C4C"/>
    <w:rsid w:val="000E1ECD"/>
    <w:rsid w:val="000E215A"/>
    <w:rsid w:val="000E27E4"/>
    <w:rsid w:val="000E2A3F"/>
    <w:rsid w:val="000E2E40"/>
    <w:rsid w:val="000E3B4C"/>
    <w:rsid w:val="000E3D87"/>
    <w:rsid w:val="000E3E78"/>
    <w:rsid w:val="000E4011"/>
    <w:rsid w:val="000E422F"/>
    <w:rsid w:val="000E461B"/>
    <w:rsid w:val="000E493D"/>
    <w:rsid w:val="000E4D25"/>
    <w:rsid w:val="000E518B"/>
    <w:rsid w:val="000E5285"/>
    <w:rsid w:val="000E5798"/>
    <w:rsid w:val="000E57B0"/>
    <w:rsid w:val="000E590C"/>
    <w:rsid w:val="000E5AB9"/>
    <w:rsid w:val="000E5B4E"/>
    <w:rsid w:val="000E5BAF"/>
    <w:rsid w:val="000E6509"/>
    <w:rsid w:val="000E6D8F"/>
    <w:rsid w:val="000E7287"/>
    <w:rsid w:val="000E79A5"/>
    <w:rsid w:val="000E7E7B"/>
    <w:rsid w:val="000F03BD"/>
    <w:rsid w:val="000F04B5"/>
    <w:rsid w:val="000F0589"/>
    <w:rsid w:val="000F0A56"/>
    <w:rsid w:val="000F0E0D"/>
    <w:rsid w:val="000F0EBC"/>
    <w:rsid w:val="000F126A"/>
    <w:rsid w:val="000F1496"/>
    <w:rsid w:val="000F1532"/>
    <w:rsid w:val="000F15C2"/>
    <w:rsid w:val="000F1639"/>
    <w:rsid w:val="000F1A55"/>
    <w:rsid w:val="000F1BE7"/>
    <w:rsid w:val="000F2453"/>
    <w:rsid w:val="000F28C4"/>
    <w:rsid w:val="000F2B7E"/>
    <w:rsid w:val="000F2C69"/>
    <w:rsid w:val="000F30B0"/>
    <w:rsid w:val="000F310E"/>
    <w:rsid w:val="000F3489"/>
    <w:rsid w:val="000F35BD"/>
    <w:rsid w:val="000F3720"/>
    <w:rsid w:val="000F3721"/>
    <w:rsid w:val="000F3DEC"/>
    <w:rsid w:val="000F4388"/>
    <w:rsid w:val="000F4399"/>
    <w:rsid w:val="000F489E"/>
    <w:rsid w:val="000F4F79"/>
    <w:rsid w:val="000F5118"/>
    <w:rsid w:val="000F55D9"/>
    <w:rsid w:val="000F5A6A"/>
    <w:rsid w:val="000F5E9D"/>
    <w:rsid w:val="000F5F87"/>
    <w:rsid w:val="000F603D"/>
    <w:rsid w:val="000F614C"/>
    <w:rsid w:val="000F6182"/>
    <w:rsid w:val="000F6300"/>
    <w:rsid w:val="000F6578"/>
    <w:rsid w:val="000F667D"/>
    <w:rsid w:val="000F67AA"/>
    <w:rsid w:val="000F6EE3"/>
    <w:rsid w:val="000F719C"/>
    <w:rsid w:val="000F7729"/>
    <w:rsid w:val="000F7C04"/>
    <w:rsid w:val="000F7D75"/>
    <w:rsid w:val="000F7F88"/>
    <w:rsid w:val="001001C1"/>
    <w:rsid w:val="001003D0"/>
    <w:rsid w:val="00100F1E"/>
    <w:rsid w:val="00101387"/>
    <w:rsid w:val="0010164E"/>
    <w:rsid w:val="00101855"/>
    <w:rsid w:val="001018F4"/>
    <w:rsid w:val="00101E0E"/>
    <w:rsid w:val="00101F6C"/>
    <w:rsid w:val="001023FE"/>
    <w:rsid w:val="001024C4"/>
    <w:rsid w:val="0010255C"/>
    <w:rsid w:val="001026CE"/>
    <w:rsid w:val="00102834"/>
    <w:rsid w:val="00103117"/>
    <w:rsid w:val="00103184"/>
    <w:rsid w:val="001032DD"/>
    <w:rsid w:val="001034B1"/>
    <w:rsid w:val="00103515"/>
    <w:rsid w:val="00103A6B"/>
    <w:rsid w:val="00103E12"/>
    <w:rsid w:val="00103E72"/>
    <w:rsid w:val="00103E91"/>
    <w:rsid w:val="00103F4C"/>
    <w:rsid w:val="001041EE"/>
    <w:rsid w:val="00104245"/>
    <w:rsid w:val="001042B9"/>
    <w:rsid w:val="00104679"/>
    <w:rsid w:val="00104988"/>
    <w:rsid w:val="00106138"/>
    <w:rsid w:val="00106ADA"/>
    <w:rsid w:val="00106B85"/>
    <w:rsid w:val="00106BDF"/>
    <w:rsid w:val="00106E5E"/>
    <w:rsid w:val="00107C9F"/>
    <w:rsid w:val="00107CB0"/>
    <w:rsid w:val="00110043"/>
    <w:rsid w:val="0011039E"/>
    <w:rsid w:val="00110451"/>
    <w:rsid w:val="00110528"/>
    <w:rsid w:val="00110585"/>
    <w:rsid w:val="001107B2"/>
    <w:rsid w:val="001108B9"/>
    <w:rsid w:val="001108C6"/>
    <w:rsid w:val="00110AEF"/>
    <w:rsid w:val="00110BC7"/>
    <w:rsid w:val="00110FBA"/>
    <w:rsid w:val="00111014"/>
    <w:rsid w:val="00111432"/>
    <w:rsid w:val="0011173A"/>
    <w:rsid w:val="00111878"/>
    <w:rsid w:val="00111BE2"/>
    <w:rsid w:val="00111C86"/>
    <w:rsid w:val="00111D24"/>
    <w:rsid w:val="00111DF5"/>
    <w:rsid w:val="00111E1B"/>
    <w:rsid w:val="00111E1E"/>
    <w:rsid w:val="0011262B"/>
    <w:rsid w:val="001129D2"/>
    <w:rsid w:val="00112BB6"/>
    <w:rsid w:val="00112EFF"/>
    <w:rsid w:val="001132BD"/>
    <w:rsid w:val="00113573"/>
    <w:rsid w:val="00113855"/>
    <w:rsid w:val="00114183"/>
    <w:rsid w:val="001142D8"/>
    <w:rsid w:val="00114370"/>
    <w:rsid w:val="001145E8"/>
    <w:rsid w:val="00114757"/>
    <w:rsid w:val="00114804"/>
    <w:rsid w:val="001149EF"/>
    <w:rsid w:val="00114A10"/>
    <w:rsid w:val="00114AC3"/>
    <w:rsid w:val="0011515F"/>
    <w:rsid w:val="00115216"/>
    <w:rsid w:val="00115521"/>
    <w:rsid w:val="00115711"/>
    <w:rsid w:val="0011596A"/>
    <w:rsid w:val="00115BFC"/>
    <w:rsid w:val="00116710"/>
    <w:rsid w:val="00116CC3"/>
    <w:rsid w:val="00116E26"/>
    <w:rsid w:val="0011727B"/>
    <w:rsid w:val="00117388"/>
    <w:rsid w:val="00117477"/>
    <w:rsid w:val="001176EB"/>
    <w:rsid w:val="00117BD5"/>
    <w:rsid w:val="00117C05"/>
    <w:rsid w:val="00117F17"/>
    <w:rsid w:val="001200D8"/>
    <w:rsid w:val="00120491"/>
    <w:rsid w:val="00120525"/>
    <w:rsid w:val="00120D42"/>
    <w:rsid w:val="0012119B"/>
    <w:rsid w:val="001213A8"/>
    <w:rsid w:val="001214F3"/>
    <w:rsid w:val="0012185F"/>
    <w:rsid w:val="00121BE5"/>
    <w:rsid w:val="00121E39"/>
    <w:rsid w:val="00121F93"/>
    <w:rsid w:val="001223FA"/>
    <w:rsid w:val="00122429"/>
    <w:rsid w:val="00122C84"/>
    <w:rsid w:val="00123686"/>
    <w:rsid w:val="00123900"/>
    <w:rsid w:val="00123BB7"/>
    <w:rsid w:val="00123CEA"/>
    <w:rsid w:val="00124227"/>
    <w:rsid w:val="00124815"/>
    <w:rsid w:val="00124986"/>
    <w:rsid w:val="001249A6"/>
    <w:rsid w:val="00124AED"/>
    <w:rsid w:val="00124D7D"/>
    <w:rsid w:val="00124DFF"/>
    <w:rsid w:val="00124E57"/>
    <w:rsid w:val="00125216"/>
    <w:rsid w:val="0012584B"/>
    <w:rsid w:val="0012593E"/>
    <w:rsid w:val="0012618B"/>
    <w:rsid w:val="001263B5"/>
    <w:rsid w:val="001267F0"/>
    <w:rsid w:val="0012684B"/>
    <w:rsid w:val="00126CC1"/>
    <w:rsid w:val="00126D1D"/>
    <w:rsid w:val="001276EF"/>
    <w:rsid w:val="00127EFB"/>
    <w:rsid w:val="00127F54"/>
    <w:rsid w:val="00127F5F"/>
    <w:rsid w:val="00127FE7"/>
    <w:rsid w:val="00127FEC"/>
    <w:rsid w:val="00130231"/>
    <w:rsid w:val="001302F3"/>
    <w:rsid w:val="001304E9"/>
    <w:rsid w:val="001307A1"/>
    <w:rsid w:val="00130885"/>
    <w:rsid w:val="001309A8"/>
    <w:rsid w:val="00130C8D"/>
    <w:rsid w:val="00130D82"/>
    <w:rsid w:val="00131D4A"/>
    <w:rsid w:val="001322AA"/>
    <w:rsid w:val="00132328"/>
    <w:rsid w:val="0013250A"/>
    <w:rsid w:val="001325A2"/>
    <w:rsid w:val="00132AE5"/>
    <w:rsid w:val="001331B8"/>
    <w:rsid w:val="0013322F"/>
    <w:rsid w:val="0013343E"/>
    <w:rsid w:val="0013364F"/>
    <w:rsid w:val="00133DC6"/>
    <w:rsid w:val="00133FBB"/>
    <w:rsid w:val="00134135"/>
    <w:rsid w:val="00134768"/>
    <w:rsid w:val="00134783"/>
    <w:rsid w:val="001347E7"/>
    <w:rsid w:val="0013481B"/>
    <w:rsid w:val="0013486B"/>
    <w:rsid w:val="001348B7"/>
    <w:rsid w:val="00134B25"/>
    <w:rsid w:val="00134B4B"/>
    <w:rsid w:val="001350CA"/>
    <w:rsid w:val="001351B7"/>
    <w:rsid w:val="00135999"/>
    <w:rsid w:val="00135B98"/>
    <w:rsid w:val="00135D65"/>
    <w:rsid w:val="0013652C"/>
    <w:rsid w:val="00136A6D"/>
    <w:rsid w:val="001376DB"/>
    <w:rsid w:val="0013778E"/>
    <w:rsid w:val="001377C6"/>
    <w:rsid w:val="00140120"/>
    <w:rsid w:val="00140B02"/>
    <w:rsid w:val="00140CAF"/>
    <w:rsid w:val="00140CE5"/>
    <w:rsid w:val="0014174B"/>
    <w:rsid w:val="00141CBD"/>
    <w:rsid w:val="00141CFF"/>
    <w:rsid w:val="00141EDD"/>
    <w:rsid w:val="00141FDF"/>
    <w:rsid w:val="0014206C"/>
    <w:rsid w:val="00142478"/>
    <w:rsid w:val="00142501"/>
    <w:rsid w:val="001425AB"/>
    <w:rsid w:val="00142AB0"/>
    <w:rsid w:val="00143674"/>
    <w:rsid w:val="001436AC"/>
    <w:rsid w:val="00143732"/>
    <w:rsid w:val="00143C82"/>
    <w:rsid w:val="00143DDC"/>
    <w:rsid w:val="0014424D"/>
    <w:rsid w:val="001446A1"/>
    <w:rsid w:val="001447CF"/>
    <w:rsid w:val="00144800"/>
    <w:rsid w:val="00144A91"/>
    <w:rsid w:val="00144CB5"/>
    <w:rsid w:val="00144D67"/>
    <w:rsid w:val="00144ED7"/>
    <w:rsid w:val="001456EA"/>
    <w:rsid w:val="0014580C"/>
    <w:rsid w:val="00145939"/>
    <w:rsid w:val="00145E8A"/>
    <w:rsid w:val="001466B0"/>
    <w:rsid w:val="00146717"/>
    <w:rsid w:val="00146894"/>
    <w:rsid w:val="001468DF"/>
    <w:rsid w:val="00146923"/>
    <w:rsid w:val="00146F04"/>
    <w:rsid w:val="00146FF7"/>
    <w:rsid w:val="0014712D"/>
    <w:rsid w:val="0014741A"/>
    <w:rsid w:val="00147582"/>
    <w:rsid w:val="0014782C"/>
    <w:rsid w:val="00147AEB"/>
    <w:rsid w:val="00147C99"/>
    <w:rsid w:val="00150075"/>
    <w:rsid w:val="001500AF"/>
    <w:rsid w:val="001501A2"/>
    <w:rsid w:val="00150589"/>
    <w:rsid w:val="00150BE4"/>
    <w:rsid w:val="00150D5B"/>
    <w:rsid w:val="001516A8"/>
    <w:rsid w:val="001516E2"/>
    <w:rsid w:val="00151720"/>
    <w:rsid w:val="001517AA"/>
    <w:rsid w:val="001517BE"/>
    <w:rsid w:val="00152543"/>
    <w:rsid w:val="00152729"/>
    <w:rsid w:val="00152AC8"/>
    <w:rsid w:val="00152ADE"/>
    <w:rsid w:val="00152E63"/>
    <w:rsid w:val="00153292"/>
    <w:rsid w:val="001539C7"/>
    <w:rsid w:val="00153D2D"/>
    <w:rsid w:val="00153D82"/>
    <w:rsid w:val="00154017"/>
    <w:rsid w:val="001541BD"/>
    <w:rsid w:val="001541D2"/>
    <w:rsid w:val="001544CD"/>
    <w:rsid w:val="001547D8"/>
    <w:rsid w:val="00154C0B"/>
    <w:rsid w:val="00155185"/>
    <w:rsid w:val="00155440"/>
    <w:rsid w:val="0015574C"/>
    <w:rsid w:val="00155880"/>
    <w:rsid w:val="00155961"/>
    <w:rsid w:val="00155AE4"/>
    <w:rsid w:val="00155BDE"/>
    <w:rsid w:val="00156129"/>
    <w:rsid w:val="00156401"/>
    <w:rsid w:val="0015652D"/>
    <w:rsid w:val="00156A76"/>
    <w:rsid w:val="00156AA4"/>
    <w:rsid w:val="00156B6D"/>
    <w:rsid w:val="00156B75"/>
    <w:rsid w:val="00156BA1"/>
    <w:rsid w:val="00156ECB"/>
    <w:rsid w:val="00156FD1"/>
    <w:rsid w:val="0015718E"/>
    <w:rsid w:val="0015752D"/>
    <w:rsid w:val="00157912"/>
    <w:rsid w:val="00157BF9"/>
    <w:rsid w:val="00157CC2"/>
    <w:rsid w:val="00160185"/>
    <w:rsid w:val="001607F7"/>
    <w:rsid w:val="00160A3D"/>
    <w:rsid w:val="00160B7B"/>
    <w:rsid w:val="00160C04"/>
    <w:rsid w:val="00160CCA"/>
    <w:rsid w:val="00160D72"/>
    <w:rsid w:val="00161386"/>
    <w:rsid w:val="001616C2"/>
    <w:rsid w:val="00161C21"/>
    <w:rsid w:val="00161C9C"/>
    <w:rsid w:val="00161DB1"/>
    <w:rsid w:val="0016233B"/>
    <w:rsid w:val="001625D0"/>
    <w:rsid w:val="00162848"/>
    <w:rsid w:val="00162A1F"/>
    <w:rsid w:val="00162DB1"/>
    <w:rsid w:val="00162DD9"/>
    <w:rsid w:val="00162EF7"/>
    <w:rsid w:val="00163656"/>
    <w:rsid w:val="00163674"/>
    <w:rsid w:val="001637A3"/>
    <w:rsid w:val="00163A7A"/>
    <w:rsid w:val="00163B70"/>
    <w:rsid w:val="00163D18"/>
    <w:rsid w:val="00163D1F"/>
    <w:rsid w:val="00163D4E"/>
    <w:rsid w:val="001644A1"/>
    <w:rsid w:val="0016459A"/>
    <w:rsid w:val="00164964"/>
    <w:rsid w:val="00164DFF"/>
    <w:rsid w:val="00164E7F"/>
    <w:rsid w:val="0016542E"/>
    <w:rsid w:val="00165463"/>
    <w:rsid w:val="00165634"/>
    <w:rsid w:val="001659A8"/>
    <w:rsid w:val="00165D84"/>
    <w:rsid w:val="00165EAF"/>
    <w:rsid w:val="00165F63"/>
    <w:rsid w:val="00165F6E"/>
    <w:rsid w:val="00166276"/>
    <w:rsid w:val="0016636E"/>
    <w:rsid w:val="00166567"/>
    <w:rsid w:val="0016661E"/>
    <w:rsid w:val="0016681E"/>
    <w:rsid w:val="001669B7"/>
    <w:rsid w:val="00166B95"/>
    <w:rsid w:val="00166D51"/>
    <w:rsid w:val="00166F07"/>
    <w:rsid w:val="001709E4"/>
    <w:rsid w:val="0017100B"/>
    <w:rsid w:val="00171062"/>
    <w:rsid w:val="001710E5"/>
    <w:rsid w:val="0017123C"/>
    <w:rsid w:val="001716F2"/>
    <w:rsid w:val="001719C1"/>
    <w:rsid w:val="00171EBC"/>
    <w:rsid w:val="00172281"/>
    <w:rsid w:val="00172463"/>
    <w:rsid w:val="0017273F"/>
    <w:rsid w:val="00172893"/>
    <w:rsid w:val="0017296E"/>
    <w:rsid w:val="00172D38"/>
    <w:rsid w:val="00172FB5"/>
    <w:rsid w:val="00173015"/>
    <w:rsid w:val="0017323C"/>
    <w:rsid w:val="00173414"/>
    <w:rsid w:val="00173C8A"/>
    <w:rsid w:val="001741B9"/>
    <w:rsid w:val="001741EC"/>
    <w:rsid w:val="00174937"/>
    <w:rsid w:val="0017495A"/>
    <w:rsid w:val="00174A7D"/>
    <w:rsid w:val="00174D55"/>
    <w:rsid w:val="00174F65"/>
    <w:rsid w:val="00174FB5"/>
    <w:rsid w:val="00175000"/>
    <w:rsid w:val="001751E5"/>
    <w:rsid w:val="001758B6"/>
    <w:rsid w:val="00175921"/>
    <w:rsid w:val="00175959"/>
    <w:rsid w:val="0017598A"/>
    <w:rsid w:val="001760A2"/>
    <w:rsid w:val="00176192"/>
    <w:rsid w:val="00176252"/>
    <w:rsid w:val="00176845"/>
    <w:rsid w:val="001768A6"/>
    <w:rsid w:val="00176AC4"/>
    <w:rsid w:val="00176FB7"/>
    <w:rsid w:val="00176FFA"/>
    <w:rsid w:val="001779AB"/>
    <w:rsid w:val="001800A2"/>
    <w:rsid w:val="00180106"/>
    <w:rsid w:val="0018069E"/>
    <w:rsid w:val="00180A28"/>
    <w:rsid w:val="00180DEB"/>
    <w:rsid w:val="00180F6D"/>
    <w:rsid w:val="0018113C"/>
    <w:rsid w:val="00181511"/>
    <w:rsid w:val="00181937"/>
    <w:rsid w:val="00181A16"/>
    <w:rsid w:val="00181C84"/>
    <w:rsid w:val="00181D00"/>
    <w:rsid w:val="001820B4"/>
    <w:rsid w:val="001820FA"/>
    <w:rsid w:val="00182110"/>
    <w:rsid w:val="0018270B"/>
    <w:rsid w:val="001828FD"/>
    <w:rsid w:val="00182F08"/>
    <w:rsid w:val="00183189"/>
    <w:rsid w:val="0018491E"/>
    <w:rsid w:val="001849CA"/>
    <w:rsid w:val="00184AC7"/>
    <w:rsid w:val="00184AD2"/>
    <w:rsid w:val="00184D37"/>
    <w:rsid w:val="00184F22"/>
    <w:rsid w:val="00184F32"/>
    <w:rsid w:val="00184F76"/>
    <w:rsid w:val="00185657"/>
    <w:rsid w:val="00185C13"/>
    <w:rsid w:val="00185CAF"/>
    <w:rsid w:val="00186618"/>
    <w:rsid w:val="00186853"/>
    <w:rsid w:val="001868A7"/>
    <w:rsid w:val="0018698F"/>
    <w:rsid w:val="00186FA5"/>
    <w:rsid w:val="00187238"/>
    <w:rsid w:val="0018731D"/>
    <w:rsid w:val="001873C0"/>
    <w:rsid w:val="001878F0"/>
    <w:rsid w:val="00187BAB"/>
    <w:rsid w:val="00187D54"/>
    <w:rsid w:val="0019054D"/>
    <w:rsid w:val="0019082E"/>
    <w:rsid w:val="00190E84"/>
    <w:rsid w:val="00190EFE"/>
    <w:rsid w:val="001910E6"/>
    <w:rsid w:val="0019129A"/>
    <w:rsid w:val="001912E3"/>
    <w:rsid w:val="001913B6"/>
    <w:rsid w:val="001913CD"/>
    <w:rsid w:val="001914F8"/>
    <w:rsid w:val="00191540"/>
    <w:rsid w:val="00191778"/>
    <w:rsid w:val="00191959"/>
    <w:rsid w:val="00191A72"/>
    <w:rsid w:val="00191B54"/>
    <w:rsid w:val="00191DCA"/>
    <w:rsid w:val="0019269C"/>
    <w:rsid w:val="00192929"/>
    <w:rsid w:val="00192B13"/>
    <w:rsid w:val="00192FB3"/>
    <w:rsid w:val="001932FC"/>
    <w:rsid w:val="001935EE"/>
    <w:rsid w:val="00193BD8"/>
    <w:rsid w:val="00193F07"/>
    <w:rsid w:val="00193F6D"/>
    <w:rsid w:val="00193FCD"/>
    <w:rsid w:val="0019406A"/>
    <w:rsid w:val="0019430F"/>
    <w:rsid w:val="001944A2"/>
    <w:rsid w:val="001945F3"/>
    <w:rsid w:val="001946E1"/>
    <w:rsid w:val="001947C1"/>
    <w:rsid w:val="001947D6"/>
    <w:rsid w:val="00194849"/>
    <w:rsid w:val="00194957"/>
    <w:rsid w:val="0019498C"/>
    <w:rsid w:val="00194AB9"/>
    <w:rsid w:val="00194D86"/>
    <w:rsid w:val="00194DC5"/>
    <w:rsid w:val="00194FD8"/>
    <w:rsid w:val="001953DA"/>
    <w:rsid w:val="0019540C"/>
    <w:rsid w:val="001955D8"/>
    <w:rsid w:val="00196368"/>
    <w:rsid w:val="001963E5"/>
    <w:rsid w:val="001965BC"/>
    <w:rsid w:val="0019686D"/>
    <w:rsid w:val="00196B01"/>
    <w:rsid w:val="00197185"/>
    <w:rsid w:val="001975D4"/>
    <w:rsid w:val="0019761D"/>
    <w:rsid w:val="001976EF"/>
    <w:rsid w:val="001977F2"/>
    <w:rsid w:val="001978EA"/>
    <w:rsid w:val="00197CB3"/>
    <w:rsid w:val="00197E7F"/>
    <w:rsid w:val="001A0061"/>
    <w:rsid w:val="001A0089"/>
    <w:rsid w:val="001A07D8"/>
    <w:rsid w:val="001A0B15"/>
    <w:rsid w:val="001A1009"/>
    <w:rsid w:val="001A12FF"/>
    <w:rsid w:val="001A1476"/>
    <w:rsid w:val="001A18A2"/>
    <w:rsid w:val="001A1ED4"/>
    <w:rsid w:val="001A2049"/>
    <w:rsid w:val="001A20CD"/>
    <w:rsid w:val="001A2762"/>
    <w:rsid w:val="001A2B88"/>
    <w:rsid w:val="001A3645"/>
    <w:rsid w:val="001A37F5"/>
    <w:rsid w:val="001A3951"/>
    <w:rsid w:val="001A41C9"/>
    <w:rsid w:val="001A45EC"/>
    <w:rsid w:val="001A4765"/>
    <w:rsid w:val="001A4AC1"/>
    <w:rsid w:val="001A4AF3"/>
    <w:rsid w:val="001A4C24"/>
    <w:rsid w:val="001A4D3A"/>
    <w:rsid w:val="001A52CF"/>
    <w:rsid w:val="001A569E"/>
    <w:rsid w:val="001A5703"/>
    <w:rsid w:val="001A6462"/>
    <w:rsid w:val="001A65DF"/>
    <w:rsid w:val="001A6B66"/>
    <w:rsid w:val="001A6CE8"/>
    <w:rsid w:val="001A6DA3"/>
    <w:rsid w:val="001A6EBC"/>
    <w:rsid w:val="001A6EF4"/>
    <w:rsid w:val="001A7081"/>
    <w:rsid w:val="001A733C"/>
    <w:rsid w:val="001A7465"/>
    <w:rsid w:val="001A75C3"/>
    <w:rsid w:val="001A768B"/>
    <w:rsid w:val="001A76B3"/>
    <w:rsid w:val="001A7A8B"/>
    <w:rsid w:val="001A7B7B"/>
    <w:rsid w:val="001A7F17"/>
    <w:rsid w:val="001B05C0"/>
    <w:rsid w:val="001B0BCD"/>
    <w:rsid w:val="001B0D56"/>
    <w:rsid w:val="001B0EDE"/>
    <w:rsid w:val="001B0FB2"/>
    <w:rsid w:val="001B1009"/>
    <w:rsid w:val="001B126F"/>
    <w:rsid w:val="001B13C4"/>
    <w:rsid w:val="001B1B5E"/>
    <w:rsid w:val="001B2C15"/>
    <w:rsid w:val="001B2FEB"/>
    <w:rsid w:val="001B33B1"/>
    <w:rsid w:val="001B3655"/>
    <w:rsid w:val="001B3728"/>
    <w:rsid w:val="001B3B50"/>
    <w:rsid w:val="001B3DBB"/>
    <w:rsid w:val="001B4447"/>
    <w:rsid w:val="001B44FF"/>
    <w:rsid w:val="001B4D79"/>
    <w:rsid w:val="001B4F8D"/>
    <w:rsid w:val="001B57C8"/>
    <w:rsid w:val="001B587F"/>
    <w:rsid w:val="001B5D66"/>
    <w:rsid w:val="001B5EA7"/>
    <w:rsid w:val="001B6C6A"/>
    <w:rsid w:val="001B6D7D"/>
    <w:rsid w:val="001B7228"/>
    <w:rsid w:val="001B72D9"/>
    <w:rsid w:val="001B761A"/>
    <w:rsid w:val="001B7734"/>
    <w:rsid w:val="001B79CD"/>
    <w:rsid w:val="001B7BC2"/>
    <w:rsid w:val="001B7CA9"/>
    <w:rsid w:val="001B7DD6"/>
    <w:rsid w:val="001B7DFA"/>
    <w:rsid w:val="001B7EC7"/>
    <w:rsid w:val="001B7F35"/>
    <w:rsid w:val="001C055E"/>
    <w:rsid w:val="001C0729"/>
    <w:rsid w:val="001C0D52"/>
    <w:rsid w:val="001C0D9D"/>
    <w:rsid w:val="001C1062"/>
    <w:rsid w:val="001C12A3"/>
    <w:rsid w:val="001C1441"/>
    <w:rsid w:val="001C1B7C"/>
    <w:rsid w:val="001C1DD6"/>
    <w:rsid w:val="001C289A"/>
    <w:rsid w:val="001C2969"/>
    <w:rsid w:val="001C2BF4"/>
    <w:rsid w:val="001C2EA4"/>
    <w:rsid w:val="001C2F31"/>
    <w:rsid w:val="001C2F4D"/>
    <w:rsid w:val="001C326B"/>
    <w:rsid w:val="001C3346"/>
    <w:rsid w:val="001C34A7"/>
    <w:rsid w:val="001C34FE"/>
    <w:rsid w:val="001C3594"/>
    <w:rsid w:val="001C3632"/>
    <w:rsid w:val="001C3ACF"/>
    <w:rsid w:val="001C3C15"/>
    <w:rsid w:val="001C3DFF"/>
    <w:rsid w:val="001C415E"/>
    <w:rsid w:val="001C431A"/>
    <w:rsid w:val="001C44A2"/>
    <w:rsid w:val="001C47BD"/>
    <w:rsid w:val="001C4F69"/>
    <w:rsid w:val="001C51A9"/>
    <w:rsid w:val="001C5279"/>
    <w:rsid w:val="001C5967"/>
    <w:rsid w:val="001C5A99"/>
    <w:rsid w:val="001C5D18"/>
    <w:rsid w:val="001C5FD0"/>
    <w:rsid w:val="001C6037"/>
    <w:rsid w:val="001C618D"/>
    <w:rsid w:val="001C6579"/>
    <w:rsid w:val="001C65BB"/>
    <w:rsid w:val="001C74A4"/>
    <w:rsid w:val="001C76CB"/>
    <w:rsid w:val="001C77FD"/>
    <w:rsid w:val="001C7879"/>
    <w:rsid w:val="001C7900"/>
    <w:rsid w:val="001C7979"/>
    <w:rsid w:val="001C7C82"/>
    <w:rsid w:val="001D00D0"/>
    <w:rsid w:val="001D0810"/>
    <w:rsid w:val="001D08E6"/>
    <w:rsid w:val="001D0C05"/>
    <w:rsid w:val="001D0C23"/>
    <w:rsid w:val="001D0EDF"/>
    <w:rsid w:val="001D136A"/>
    <w:rsid w:val="001D16DC"/>
    <w:rsid w:val="001D192D"/>
    <w:rsid w:val="001D1EEF"/>
    <w:rsid w:val="001D2404"/>
    <w:rsid w:val="001D2594"/>
    <w:rsid w:val="001D2636"/>
    <w:rsid w:val="001D28A5"/>
    <w:rsid w:val="001D2CF2"/>
    <w:rsid w:val="001D3038"/>
    <w:rsid w:val="001D37FD"/>
    <w:rsid w:val="001D3A89"/>
    <w:rsid w:val="001D3A9D"/>
    <w:rsid w:val="001D3B88"/>
    <w:rsid w:val="001D433F"/>
    <w:rsid w:val="001D464A"/>
    <w:rsid w:val="001D473A"/>
    <w:rsid w:val="001D4866"/>
    <w:rsid w:val="001D48DF"/>
    <w:rsid w:val="001D4902"/>
    <w:rsid w:val="001D4C2A"/>
    <w:rsid w:val="001D505D"/>
    <w:rsid w:val="001D5377"/>
    <w:rsid w:val="001D53A5"/>
    <w:rsid w:val="001D53E1"/>
    <w:rsid w:val="001D5495"/>
    <w:rsid w:val="001D5ED4"/>
    <w:rsid w:val="001D5FF6"/>
    <w:rsid w:val="001D612E"/>
    <w:rsid w:val="001D62E1"/>
    <w:rsid w:val="001D6ACC"/>
    <w:rsid w:val="001D70D1"/>
    <w:rsid w:val="001D737A"/>
    <w:rsid w:val="001D7CC7"/>
    <w:rsid w:val="001E007E"/>
    <w:rsid w:val="001E020A"/>
    <w:rsid w:val="001E0251"/>
    <w:rsid w:val="001E050D"/>
    <w:rsid w:val="001E08CD"/>
    <w:rsid w:val="001E0979"/>
    <w:rsid w:val="001E0A7F"/>
    <w:rsid w:val="001E0F25"/>
    <w:rsid w:val="001E1A06"/>
    <w:rsid w:val="001E1AD6"/>
    <w:rsid w:val="001E1B25"/>
    <w:rsid w:val="001E1F01"/>
    <w:rsid w:val="001E2095"/>
    <w:rsid w:val="001E2266"/>
    <w:rsid w:val="001E253D"/>
    <w:rsid w:val="001E25BC"/>
    <w:rsid w:val="001E287C"/>
    <w:rsid w:val="001E2EB6"/>
    <w:rsid w:val="001E32DA"/>
    <w:rsid w:val="001E35C1"/>
    <w:rsid w:val="001E40B4"/>
    <w:rsid w:val="001E42F5"/>
    <w:rsid w:val="001E4530"/>
    <w:rsid w:val="001E4708"/>
    <w:rsid w:val="001E47E4"/>
    <w:rsid w:val="001E4E19"/>
    <w:rsid w:val="001E4FBA"/>
    <w:rsid w:val="001E5401"/>
    <w:rsid w:val="001E57B1"/>
    <w:rsid w:val="001E58DC"/>
    <w:rsid w:val="001E5ADF"/>
    <w:rsid w:val="001E5BC9"/>
    <w:rsid w:val="001E6604"/>
    <w:rsid w:val="001E68D3"/>
    <w:rsid w:val="001E6BED"/>
    <w:rsid w:val="001E6D7C"/>
    <w:rsid w:val="001E6F89"/>
    <w:rsid w:val="001E76D8"/>
    <w:rsid w:val="001E7DD2"/>
    <w:rsid w:val="001F0200"/>
    <w:rsid w:val="001F0381"/>
    <w:rsid w:val="001F05CC"/>
    <w:rsid w:val="001F0B07"/>
    <w:rsid w:val="001F0B1D"/>
    <w:rsid w:val="001F0B7C"/>
    <w:rsid w:val="001F0C70"/>
    <w:rsid w:val="001F0D3A"/>
    <w:rsid w:val="001F1171"/>
    <w:rsid w:val="001F159D"/>
    <w:rsid w:val="001F175D"/>
    <w:rsid w:val="001F1968"/>
    <w:rsid w:val="001F1B9D"/>
    <w:rsid w:val="001F1DC4"/>
    <w:rsid w:val="001F1EBD"/>
    <w:rsid w:val="001F2361"/>
    <w:rsid w:val="001F2642"/>
    <w:rsid w:val="001F2692"/>
    <w:rsid w:val="001F26CB"/>
    <w:rsid w:val="001F27DC"/>
    <w:rsid w:val="001F2894"/>
    <w:rsid w:val="001F2B49"/>
    <w:rsid w:val="001F2EA0"/>
    <w:rsid w:val="001F2F90"/>
    <w:rsid w:val="001F34EF"/>
    <w:rsid w:val="001F378C"/>
    <w:rsid w:val="001F37ED"/>
    <w:rsid w:val="001F388B"/>
    <w:rsid w:val="001F38FF"/>
    <w:rsid w:val="001F3AEB"/>
    <w:rsid w:val="001F3B9B"/>
    <w:rsid w:val="001F3E0E"/>
    <w:rsid w:val="001F4214"/>
    <w:rsid w:val="001F51A8"/>
    <w:rsid w:val="001F544A"/>
    <w:rsid w:val="001F5505"/>
    <w:rsid w:val="001F590E"/>
    <w:rsid w:val="001F5DA0"/>
    <w:rsid w:val="001F5FE3"/>
    <w:rsid w:val="001F68A5"/>
    <w:rsid w:val="001F6AB1"/>
    <w:rsid w:val="001F6B94"/>
    <w:rsid w:val="001F6C7A"/>
    <w:rsid w:val="001F6D85"/>
    <w:rsid w:val="0020007C"/>
    <w:rsid w:val="002001C8"/>
    <w:rsid w:val="00200544"/>
    <w:rsid w:val="00200B2F"/>
    <w:rsid w:val="00200E12"/>
    <w:rsid w:val="00200EE5"/>
    <w:rsid w:val="00201537"/>
    <w:rsid w:val="002015C5"/>
    <w:rsid w:val="0020164E"/>
    <w:rsid w:val="00201B5C"/>
    <w:rsid w:val="00201D41"/>
    <w:rsid w:val="00201E12"/>
    <w:rsid w:val="00201FF6"/>
    <w:rsid w:val="0020203F"/>
    <w:rsid w:val="002021DD"/>
    <w:rsid w:val="002028D4"/>
    <w:rsid w:val="0020290A"/>
    <w:rsid w:val="00202B76"/>
    <w:rsid w:val="00202DCA"/>
    <w:rsid w:val="00203020"/>
    <w:rsid w:val="0020312B"/>
    <w:rsid w:val="002032D1"/>
    <w:rsid w:val="002034AE"/>
    <w:rsid w:val="00203595"/>
    <w:rsid w:val="002035B0"/>
    <w:rsid w:val="002040B6"/>
    <w:rsid w:val="002041DD"/>
    <w:rsid w:val="00204371"/>
    <w:rsid w:val="002043E8"/>
    <w:rsid w:val="00204A7C"/>
    <w:rsid w:val="00204FF3"/>
    <w:rsid w:val="002051C5"/>
    <w:rsid w:val="0020535B"/>
    <w:rsid w:val="0020543B"/>
    <w:rsid w:val="00205449"/>
    <w:rsid w:val="002058C8"/>
    <w:rsid w:val="00205C49"/>
    <w:rsid w:val="00205D08"/>
    <w:rsid w:val="00205DCD"/>
    <w:rsid w:val="00205EA5"/>
    <w:rsid w:val="00205F84"/>
    <w:rsid w:val="00206872"/>
    <w:rsid w:val="00206A0B"/>
    <w:rsid w:val="00206AC4"/>
    <w:rsid w:val="00206C90"/>
    <w:rsid w:val="00206D5A"/>
    <w:rsid w:val="002070FD"/>
    <w:rsid w:val="002073C0"/>
    <w:rsid w:val="00207BB2"/>
    <w:rsid w:val="00210191"/>
    <w:rsid w:val="002105D9"/>
    <w:rsid w:val="002106F7"/>
    <w:rsid w:val="0021070B"/>
    <w:rsid w:val="00210822"/>
    <w:rsid w:val="00210A6F"/>
    <w:rsid w:val="00210C99"/>
    <w:rsid w:val="0021113D"/>
    <w:rsid w:val="002115AD"/>
    <w:rsid w:val="00211676"/>
    <w:rsid w:val="002116ED"/>
    <w:rsid w:val="00211D2D"/>
    <w:rsid w:val="00211E48"/>
    <w:rsid w:val="00211FB4"/>
    <w:rsid w:val="00212725"/>
    <w:rsid w:val="00212748"/>
    <w:rsid w:val="002128DF"/>
    <w:rsid w:val="00212D11"/>
    <w:rsid w:val="00212D2E"/>
    <w:rsid w:val="002131A0"/>
    <w:rsid w:val="002131EE"/>
    <w:rsid w:val="00213674"/>
    <w:rsid w:val="00213E9F"/>
    <w:rsid w:val="00214105"/>
    <w:rsid w:val="0021412C"/>
    <w:rsid w:val="00214280"/>
    <w:rsid w:val="002151EF"/>
    <w:rsid w:val="0021547D"/>
    <w:rsid w:val="002154F9"/>
    <w:rsid w:val="00215760"/>
    <w:rsid w:val="00215D82"/>
    <w:rsid w:val="00215F59"/>
    <w:rsid w:val="002160F0"/>
    <w:rsid w:val="0021625E"/>
    <w:rsid w:val="00216317"/>
    <w:rsid w:val="0021638E"/>
    <w:rsid w:val="0021647F"/>
    <w:rsid w:val="002165CC"/>
    <w:rsid w:val="00216600"/>
    <w:rsid w:val="002166CE"/>
    <w:rsid w:val="002166D1"/>
    <w:rsid w:val="002167B2"/>
    <w:rsid w:val="00216AB9"/>
    <w:rsid w:val="00216F68"/>
    <w:rsid w:val="00217055"/>
    <w:rsid w:val="002174D6"/>
    <w:rsid w:val="002175DA"/>
    <w:rsid w:val="002176A0"/>
    <w:rsid w:val="00217AC4"/>
    <w:rsid w:val="00217BBF"/>
    <w:rsid w:val="00220487"/>
    <w:rsid w:val="002206DA"/>
    <w:rsid w:val="002207BE"/>
    <w:rsid w:val="00220B49"/>
    <w:rsid w:val="00220DD5"/>
    <w:rsid w:val="00220EFA"/>
    <w:rsid w:val="002212FA"/>
    <w:rsid w:val="00221503"/>
    <w:rsid w:val="0022155E"/>
    <w:rsid w:val="00221EC2"/>
    <w:rsid w:val="00222011"/>
    <w:rsid w:val="0022210E"/>
    <w:rsid w:val="0022211D"/>
    <w:rsid w:val="00222176"/>
    <w:rsid w:val="00222A8D"/>
    <w:rsid w:val="00222B6A"/>
    <w:rsid w:val="00222F69"/>
    <w:rsid w:val="00223124"/>
    <w:rsid w:val="002236D2"/>
    <w:rsid w:val="002238D5"/>
    <w:rsid w:val="002239E3"/>
    <w:rsid w:val="00223BCA"/>
    <w:rsid w:val="00223C48"/>
    <w:rsid w:val="00223DBD"/>
    <w:rsid w:val="002241D8"/>
    <w:rsid w:val="0022436B"/>
    <w:rsid w:val="00224451"/>
    <w:rsid w:val="002245A9"/>
    <w:rsid w:val="002245D0"/>
    <w:rsid w:val="0022468D"/>
    <w:rsid w:val="00224825"/>
    <w:rsid w:val="00224D0C"/>
    <w:rsid w:val="00224EC0"/>
    <w:rsid w:val="00225032"/>
    <w:rsid w:val="00225051"/>
    <w:rsid w:val="00225297"/>
    <w:rsid w:val="002253FD"/>
    <w:rsid w:val="00225801"/>
    <w:rsid w:val="00225B7B"/>
    <w:rsid w:val="00225F0C"/>
    <w:rsid w:val="002260FC"/>
    <w:rsid w:val="00226108"/>
    <w:rsid w:val="0022657F"/>
    <w:rsid w:val="00226911"/>
    <w:rsid w:val="00226D92"/>
    <w:rsid w:val="00226E17"/>
    <w:rsid w:val="00226EFF"/>
    <w:rsid w:val="00226F40"/>
    <w:rsid w:val="00226FED"/>
    <w:rsid w:val="00226FF7"/>
    <w:rsid w:val="00227236"/>
    <w:rsid w:val="00227BF1"/>
    <w:rsid w:val="00227D95"/>
    <w:rsid w:val="00230454"/>
    <w:rsid w:val="00230825"/>
    <w:rsid w:val="00230BB3"/>
    <w:rsid w:val="00230C8C"/>
    <w:rsid w:val="00230F9C"/>
    <w:rsid w:val="00231879"/>
    <w:rsid w:val="00232234"/>
    <w:rsid w:val="002325EE"/>
    <w:rsid w:val="00232786"/>
    <w:rsid w:val="00232B85"/>
    <w:rsid w:val="002330C6"/>
    <w:rsid w:val="002333A3"/>
    <w:rsid w:val="0023357F"/>
    <w:rsid w:val="00233EED"/>
    <w:rsid w:val="00235573"/>
    <w:rsid w:val="00235E45"/>
    <w:rsid w:val="00235FE6"/>
    <w:rsid w:val="00236215"/>
    <w:rsid w:val="00236266"/>
    <w:rsid w:val="0023631B"/>
    <w:rsid w:val="0023659F"/>
    <w:rsid w:val="002365D2"/>
    <w:rsid w:val="002368AB"/>
    <w:rsid w:val="00236A17"/>
    <w:rsid w:val="00236B28"/>
    <w:rsid w:val="00236D7D"/>
    <w:rsid w:val="00236E4D"/>
    <w:rsid w:val="00236EE1"/>
    <w:rsid w:val="00237018"/>
    <w:rsid w:val="002374F6"/>
    <w:rsid w:val="00237C5F"/>
    <w:rsid w:val="0024027B"/>
    <w:rsid w:val="002402FD"/>
    <w:rsid w:val="0024043B"/>
    <w:rsid w:val="0024076D"/>
    <w:rsid w:val="00240808"/>
    <w:rsid w:val="00240904"/>
    <w:rsid w:val="00240C97"/>
    <w:rsid w:val="002414B1"/>
    <w:rsid w:val="00241693"/>
    <w:rsid w:val="00241F7B"/>
    <w:rsid w:val="002420A9"/>
    <w:rsid w:val="002420EC"/>
    <w:rsid w:val="00242238"/>
    <w:rsid w:val="002424B6"/>
    <w:rsid w:val="0024251C"/>
    <w:rsid w:val="00242806"/>
    <w:rsid w:val="002428EF"/>
    <w:rsid w:val="002430C6"/>
    <w:rsid w:val="002433A2"/>
    <w:rsid w:val="00243623"/>
    <w:rsid w:val="00243796"/>
    <w:rsid w:val="00243C6E"/>
    <w:rsid w:val="00243FEA"/>
    <w:rsid w:val="00244415"/>
    <w:rsid w:val="00244941"/>
    <w:rsid w:val="00244AC4"/>
    <w:rsid w:val="0024549C"/>
    <w:rsid w:val="00245744"/>
    <w:rsid w:val="00245A6E"/>
    <w:rsid w:val="00245A86"/>
    <w:rsid w:val="00245B70"/>
    <w:rsid w:val="00245CDC"/>
    <w:rsid w:val="00245FBA"/>
    <w:rsid w:val="002461DF"/>
    <w:rsid w:val="0024625B"/>
    <w:rsid w:val="0024645F"/>
    <w:rsid w:val="002464D2"/>
    <w:rsid w:val="00246947"/>
    <w:rsid w:val="00246E20"/>
    <w:rsid w:val="00247000"/>
    <w:rsid w:val="00247372"/>
    <w:rsid w:val="0024749F"/>
    <w:rsid w:val="00247586"/>
    <w:rsid w:val="0024772F"/>
    <w:rsid w:val="0024777B"/>
    <w:rsid w:val="0024779A"/>
    <w:rsid w:val="00247AEA"/>
    <w:rsid w:val="00247B2C"/>
    <w:rsid w:val="00247EA1"/>
    <w:rsid w:val="00247FBF"/>
    <w:rsid w:val="0025025A"/>
    <w:rsid w:val="0025026D"/>
    <w:rsid w:val="002502FF"/>
    <w:rsid w:val="002503E0"/>
    <w:rsid w:val="0025087B"/>
    <w:rsid w:val="00250AF3"/>
    <w:rsid w:val="00250D97"/>
    <w:rsid w:val="00250E78"/>
    <w:rsid w:val="002511EE"/>
    <w:rsid w:val="002513DC"/>
    <w:rsid w:val="0025146B"/>
    <w:rsid w:val="00251B45"/>
    <w:rsid w:val="00252076"/>
    <w:rsid w:val="002520A0"/>
    <w:rsid w:val="002525BE"/>
    <w:rsid w:val="00252806"/>
    <w:rsid w:val="00252EDF"/>
    <w:rsid w:val="0025302A"/>
    <w:rsid w:val="002530A1"/>
    <w:rsid w:val="00253BD5"/>
    <w:rsid w:val="00253E3D"/>
    <w:rsid w:val="002541CC"/>
    <w:rsid w:val="0025420F"/>
    <w:rsid w:val="002542FD"/>
    <w:rsid w:val="002544FA"/>
    <w:rsid w:val="0025487A"/>
    <w:rsid w:val="00254E87"/>
    <w:rsid w:val="00254F2F"/>
    <w:rsid w:val="00255108"/>
    <w:rsid w:val="002556B7"/>
    <w:rsid w:val="00255B94"/>
    <w:rsid w:val="00256517"/>
    <w:rsid w:val="00256676"/>
    <w:rsid w:val="00256923"/>
    <w:rsid w:val="00256AF6"/>
    <w:rsid w:val="00256F4A"/>
    <w:rsid w:val="002577A0"/>
    <w:rsid w:val="002577FB"/>
    <w:rsid w:val="002600F5"/>
    <w:rsid w:val="00260489"/>
    <w:rsid w:val="00260B8A"/>
    <w:rsid w:val="00260F1D"/>
    <w:rsid w:val="00260F4E"/>
    <w:rsid w:val="00261029"/>
    <w:rsid w:val="002610FA"/>
    <w:rsid w:val="002612C7"/>
    <w:rsid w:val="0026134B"/>
    <w:rsid w:val="0026160D"/>
    <w:rsid w:val="002619C2"/>
    <w:rsid w:val="00261DCE"/>
    <w:rsid w:val="00261E5C"/>
    <w:rsid w:val="0026241E"/>
    <w:rsid w:val="0026257E"/>
    <w:rsid w:val="00262586"/>
    <w:rsid w:val="00262D59"/>
    <w:rsid w:val="00263089"/>
    <w:rsid w:val="002630E7"/>
    <w:rsid w:val="002632F6"/>
    <w:rsid w:val="0026351B"/>
    <w:rsid w:val="00263533"/>
    <w:rsid w:val="002636B3"/>
    <w:rsid w:val="00263C22"/>
    <w:rsid w:val="00263C8C"/>
    <w:rsid w:val="00263F69"/>
    <w:rsid w:val="002640E8"/>
    <w:rsid w:val="002641E0"/>
    <w:rsid w:val="0026424D"/>
    <w:rsid w:val="0026444B"/>
    <w:rsid w:val="00264805"/>
    <w:rsid w:val="002649AF"/>
    <w:rsid w:val="00264B1C"/>
    <w:rsid w:val="00264BB7"/>
    <w:rsid w:val="00264C9B"/>
    <w:rsid w:val="0026541B"/>
    <w:rsid w:val="002659EF"/>
    <w:rsid w:val="00265C6F"/>
    <w:rsid w:val="00265F6F"/>
    <w:rsid w:val="00265F91"/>
    <w:rsid w:val="002669B7"/>
    <w:rsid w:val="00266B6C"/>
    <w:rsid w:val="00266E03"/>
    <w:rsid w:val="00266F6F"/>
    <w:rsid w:val="00266FF8"/>
    <w:rsid w:val="00267198"/>
    <w:rsid w:val="002674AA"/>
    <w:rsid w:val="00267721"/>
    <w:rsid w:val="002678A0"/>
    <w:rsid w:val="00267C04"/>
    <w:rsid w:val="0027024C"/>
    <w:rsid w:val="00270CC0"/>
    <w:rsid w:val="00270FBA"/>
    <w:rsid w:val="00271056"/>
    <w:rsid w:val="002711B5"/>
    <w:rsid w:val="0027121B"/>
    <w:rsid w:val="00271262"/>
    <w:rsid w:val="002715A6"/>
    <w:rsid w:val="00271D58"/>
    <w:rsid w:val="00271F52"/>
    <w:rsid w:val="002722A4"/>
    <w:rsid w:val="00272421"/>
    <w:rsid w:val="0027242E"/>
    <w:rsid w:val="002726C8"/>
    <w:rsid w:val="0027304D"/>
    <w:rsid w:val="002737A7"/>
    <w:rsid w:val="0027385E"/>
    <w:rsid w:val="00273A57"/>
    <w:rsid w:val="00273C25"/>
    <w:rsid w:val="00273F2A"/>
    <w:rsid w:val="00273F94"/>
    <w:rsid w:val="00274151"/>
    <w:rsid w:val="0027425C"/>
    <w:rsid w:val="00274898"/>
    <w:rsid w:val="00274A8A"/>
    <w:rsid w:val="00274CD7"/>
    <w:rsid w:val="00275AE2"/>
    <w:rsid w:val="00275B3A"/>
    <w:rsid w:val="00275B76"/>
    <w:rsid w:val="002763AB"/>
    <w:rsid w:val="002765B4"/>
    <w:rsid w:val="00276A9B"/>
    <w:rsid w:val="002771F1"/>
    <w:rsid w:val="00277429"/>
    <w:rsid w:val="00277AD0"/>
    <w:rsid w:val="00277BAB"/>
    <w:rsid w:val="00277F6C"/>
    <w:rsid w:val="002801EC"/>
    <w:rsid w:val="002802FF"/>
    <w:rsid w:val="00280446"/>
    <w:rsid w:val="00280761"/>
    <w:rsid w:val="00280914"/>
    <w:rsid w:val="0028097C"/>
    <w:rsid w:val="00280A26"/>
    <w:rsid w:val="00280F3E"/>
    <w:rsid w:val="00280F95"/>
    <w:rsid w:val="002810B2"/>
    <w:rsid w:val="00281374"/>
    <w:rsid w:val="0028138F"/>
    <w:rsid w:val="00281919"/>
    <w:rsid w:val="0028198C"/>
    <w:rsid w:val="00281F40"/>
    <w:rsid w:val="002820E5"/>
    <w:rsid w:val="002825A6"/>
    <w:rsid w:val="002825F4"/>
    <w:rsid w:val="00282659"/>
    <w:rsid w:val="00282F3D"/>
    <w:rsid w:val="00283328"/>
    <w:rsid w:val="002837F6"/>
    <w:rsid w:val="00283830"/>
    <w:rsid w:val="00283C43"/>
    <w:rsid w:val="00283F25"/>
    <w:rsid w:val="00284020"/>
    <w:rsid w:val="00284369"/>
    <w:rsid w:val="00284435"/>
    <w:rsid w:val="00284B03"/>
    <w:rsid w:val="00284FC9"/>
    <w:rsid w:val="002854F3"/>
    <w:rsid w:val="00285842"/>
    <w:rsid w:val="00285A3E"/>
    <w:rsid w:val="00285D9E"/>
    <w:rsid w:val="00285EBE"/>
    <w:rsid w:val="00285FE9"/>
    <w:rsid w:val="0028663A"/>
    <w:rsid w:val="00286A06"/>
    <w:rsid w:val="00286EDB"/>
    <w:rsid w:val="00286FB9"/>
    <w:rsid w:val="00286FF8"/>
    <w:rsid w:val="0028709A"/>
    <w:rsid w:val="0028740C"/>
    <w:rsid w:val="00287434"/>
    <w:rsid w:val="00287E86"/>
    <w:rsid w:val="00290814"/>
    <w:rsid w:val="00290F40"/>
    <w:rsid w:val="00291495"/>
    <w:rsid w:val="002915A5"/>
    <w:rsid w:val="00291E98"/>
    <w:rsid w:val="002920B4"/>
    <w:rsid w:val="00292318"/>
    <w:rsid w:val="00292A40"/>
    <w:rsid w:val="00292A6C"/>
    <w:rsid w:val="00292AD2"/>
    <w:rsid w:val="002931B6"/>
    <w:rsid w:val="002935DE"/>
    <w:rsid w:val="0029360F"/>
    <w:rsid w:val="00293678"/>
    <w:rsid w:val="00293783"/>
    <w:rsid w:val="00293A90"/>
    <w:rsid w:val="002942C4"/>
    <w:rsid w:val="0029479A"/>
    <w:rsid w:val="00294A7C"/>
    <w:rsid w:val="00294DF2"/>
    <w:rsid w:val="00294F21"/>
    <w:rsid w:val="00294FB2"/>
    <w:rsid w:val="00294FDF"/>
    <w:rsid w:val="00295001"/>
    <w:rsid w:val="00295136"/>
    <w:rsid w:val="002951B0"/>
    <w:rsid w:val="0029592E"/>
    <w:rsid w:val="002959E3"/>
    <w:rsid w:val="00295BAC"/>
    <w:rsid w:val="0029623D"/>
    <w:rsid w:val="00296887"/>
    <w:rsid w:val="00296A2E"/>
    <w:rsid w:val="00296E14"/>
    <w:rsid w:val="00297608"/>
    <w:rsid w:val="00297807"/>
    <w:rsid w:val="002978ED"/>
    <w:rsid w:val="00297A24"/>
    <w:rsid w:val="00297EAE"/>
    <w:rsid w:val="00297F44"/>
    <w:rsid w:val="002A02C2"/>
    <w:rsid w:val="002A04CE"/>
    <w:rsid w:val="002A097B"/>
    <w:rsid w:val="002A0B8E"/>
    <w:rsid w:val="002A1574"/>
    <w:rsid w:val="002A166E"/>
    <w:rsid w:val="002A16FA"/>
    <w:rsid w:val="002A17FD"/>
    <w:rsid w:val="002A1B9E"/>
    <w:rsid w:val="002A1E55"/>
    <w:rsid w:val="002A234C"/>
    <w:rsid w:val="002A2A42"/>
    <w:rsid w:val="002A2CA7"/>
    <w:rsid w:val="002A2DA7"/>
    <w:rsid w:val="002A3134"/>
    <w:rsid w:val="002A37FF"/>
    <w:rsid w:val="002A38EE"/>
    <w:rsid w:val="002A3B53"/>
    <w:rsid w:val="002A3D43"/>
    <w:rsid w:val="002A3F09"/>
    <w:rsid w:val="002A4B0E"/>
    <w:rsid w:val="002A4E5F"/>
    <w:rsid w:val="002A592A"/>
    <w:rsid w:val="002A59CB"/>
    <w:rsid w:val="002A5DA7"/>
    <w:rsid w:val="002A6279"/>
    <w:rsid w:val="002A6383"/>
    <w:rsid w:val="002A67BD"/>
    <w:rsid w:val="002A6C92"/>
    <w:rsid w:val="002A6E3C"/>
    <w:rsid w:val="002A718D"/>
    <w:rsid w:val="002A76BC"/>
    <w:rsid w:val="002A7AB5"/>
    <w:rsid w:val="002A7E89"/>
    <w:rsid w:val="002A7F3A"/>
    <w:rsid w:val="002B0173"/>
    <w:rsid w:val="002B030A"/>
    <w:rsid w:val="002B0440"/>
    <w:rsid w:val="002B09C7"/>
    <w:rsid w:val="002B1206"/>
    <w:rsid w:val="002B156F"/>
    <w:rsid w:val="002B1611"/>
    <w:rsid w:val="002B1C0C"/>
    <w:rsid w:val="002B1D99"/>
    <w:rsid w:val="002B1FBD"/>
    <w:rsid w:val="002B23DA"/>
    <w:rsid w:val="002B2440"/>
    <w:rsid w:val="002B252D"/>
    <w:rsid w:val="002B26AF"/>
    <w:rsid w:val="002B274F"/>
    <w:rsid w:val="002B2766"/>
    <w:rsid w:val="002B2A48"/>
    <w:rsid w:val="002B3305"/>
    <w:rsid w:val="002B34CA"/>
    <w:rsid w:val="002B37B1"/>
    <w:rsid w:val="002B3815"/>
    <w:rsid w:val="002B3822"/>
    <w:rsid w:val="002B3D8F"/>
    <w:rsid w:val="002B4328"/>
    <w:rsid w:val="002B4349"/>
    <w:rsid w:val="002B452E"/>
    <w:rsid w:val="002B4B6D"/>
    <w:rsid w:val="002B4C03"/>
    <w:rsid w:val="002B4C0E"/>
    <w:rsid w:val="002B4CFE"/>
    <w:rsid w:val="002B55AD"/>
    <w:rsid w:val="002B5E91"/>
    <w:rsid w:val="002B623D"/>
    <w:rsid w:val="002B627D"/>
    <w:rsid w:val="002B65BA"/>
    <w:rsid w:val="002B6B49"/>
    <w:rsid w:val="002B6BDB"/>
    <w:rsid w:val="002B6C1A"/>
    <w:rsid w:val="002B7AE6"/>
    <w:rsid w:val="002B7EA7"/>
    <w:rsid w:val="002C0080"/>
    <w:rsid w:val="002C0180"/>
    <w:rsid w:val="002C0749"/>
    <w:rsid w:val="002C1505"/>
    <w:rsid w:val="002C16E7"/>
    <w:rsid w:val="002C16EC"/>
    <w:rsid w:val="002C1733"/>
    <w:rsid w:val="002C2229"/>
    <w:rsid w:val="002C2420"/>
    <w:rsid w:val="002C266E"/>
    <w:rsid w:val="002C2F8F"/>
    <w:rsid w:val="002C3AD8"/>
    <w:rsid w:val="002C44D0"/>
    <w:rsid w:val="002C454F"/>
    <w:rsid w:val="002C45A2"/>
    <w:rsid w:val="002C45D6"/>
    <w:rsid w:val="002C4644"/>
    <w:rsid w:val="002C46D9"/>
    <w:rsid w:val="002C480D"/>
    <w:rsid w:val="002C4AA1"/>
    <w:rsid w:val="002C4D99"/>
    <w:rsid w:val="002C4EED"/>
    <w:rsid w:val="002C5023"/>
    <w:rsid w:val="002C57A9"/>
    <w:rsid w:val="002C5D44"/>
    <w:rsid w:val="002C60CD"/>
    <w:rsid w:val="002C6C51"/>
    <w:rsid w:val="002C70C7"/>
    <w:rsid w:val="002C7176"/>
    <w:rsid w:val="002C7283"/>
    <w:rsid w:val="002C731E"/>
    <w:rsid w:val="002C7682"/>
    <w:rsid w:val="002C77E8"/>
    <w:rsid w:val="002C77EC"/>
    <w:rsid w:val="002C79A0"/>
    <w:rsid w:val="002C7B08"/>
    <w:rsid w:val="002C7BE1"/>
    <w:rsid w:val="002C7BF2"/>
    <w:rsid w:val="002D01BF"/>
    <w:rsid w:val="002D0505"/>
    <w:rsid w:val="002D05B3"/>
    <w:rsid w:val="002D076B"/>
    <w:rsid w:val="002D13F9"/>
    <w:rsid w:val="002D1871"/>
    <w:rsid w:val="002D1AD6"/>
    <w:rsid w:val="002D1BD2"/>
    <w:rsid w:val="002D1C43"/>
    <w:rsid w:val="002D1EFD"/>
    <w:rsid w:val="002D1FF5"/>
    <w:rsid w:val="002D26C3"/>
    <w:rsid w:val="002D2946"/>
    <w:rsid w:val="002D29F6"/>
    <w:rsid w:val="002D2D4C"/>
    <w:rsid w:val="002D2F2D"/>
    <w:rsid w:val="002D313E"/>
    <w:rsid w:val="002D3220"/>
    <w:rsid w:val="002D33DA"/>
    <w:rsid w:val="002D35B3"/>
    <w:rsid w:val="002D365D"/>
    <w:rsid w:val="002D3727"/>
    <w:rsid w:val="002D3B4F"/>
    <w:rsid w:val="002D3E44"/>
    <w:rsid w:val="002D42B8"/>
    <w:rsid w:val="002D4312"/>
    <w:rsid w:val="002D446D"/>
    <w:rsid w:val="002D4617"/>
    <w:rsid w:val="002D4A73"/>
    <w:rsid w:val="002D4B52"/>
    <w:rsid w:val="002D4ED5"/>
    <w:rsid w:val="002D4FBF"/>
    <w:rsid w:val="002D4FE6"/>
    <w:rsid w:val="002D52B3"/>
    <w:rsid w:val="002D541E"/>
    <w:rsid w:val="002D5530"/>
    <w:rsid w:val="002D5662"/>
    <w:rsid w:val="002D56A5"/>
    <w:rsid w:val="002D587C"/>
    <w:rsid w:val="002D5B4F"/>
    <w:rsid w:val="002D5BBD"/>
    <w:rsid w:val="002D6569"/>
    <w:rsid w:val="002D677C"/>
    <w:rsid w:val="002D68D7"/>
    <w:rsid w:val="002D69BF"/>
    <w:rsid w:val="002D6A29"/>
    <w:rsid w:val="002D6DA3"/>
    <w:rsid w:val="002D7292"/>
    <w:rsid w:val="002D72B3"/>
    <w:rsid w:val="002D74EB"/>
    <w:rsid w:val="002E0402"/>
    <w:rsid w:val="002E0683"/>
    <w:rsid w:val="002E0980"/>
    <w:rsid w:val="002E115B"/>
    <w:rsid w:val="002E116E"/>
    <w:rsid w:val="002E11C2"/>
    <w:rsid w:val="002E12A7"/>
    <w:rsid w:val="002E1358"/>
    <w:rsid w:val="002E148B"/>
    <w:rsid w:val="002E1566"/>
    <w:rsid w:val="002E1696"/>
    <w:rsid w:val="002E183B"/>
    <w:rsid w:val="002E18FC"/>
    <w:rsid w:val="002E1C04"/>
    <w:rsid w:val="002E1DE2"/>
    <w:rsid w:val="002E2418"/>
    <w:rsid w:val="002E2A91"/>
    <w:rsid w:val="002E2C23"/>
    <w:rsid w:val="002E328A"/>
    <w:rsid w:val="002E3562"/>
    <w:rsid w:val="002E3862"/>
    <w:rsid w:val="002E38FA"/>
    <w:rsid w:val="002E3F34"/>
    <w:rsid w:val="002E41DC"/>
    <w:rsid w:val="002E435D"/>
    <w:rsid w:val="002E441F"/>
    <w:rsid w:val="002E47A2"/>
    <w:rsid w:val="002E48C7"/>
    <w:rsid w:val="002E48EE"/>
    <w:rsid w:val="002E490B"/>
    <w:rsid w:val="002E50F4"/>
    <w:rsid w:val="002E51A8"/>
    <w:rsid w:val="002E5A9F"/>
    <w:rsid w:val="002E5F2C"/>
    <w:rsid w:val="002E652F"/>
    <w:rsid w:val="002E68AA"/>
    <w:rsid w:val="002E6A14"/>
    <w:rsid w:val="002E6C29"/>
    <w:rsid w:val="002E6D93"/>
    <w:rsid w:val="002E6E43"/>
    <w:rsid w:val="002E6FAE"/>
    <w:rsid w:val="002E6FB9"/>
    <w:rsid w:val="002E7217"/>
    <w:rsid w:val="002E7268"/>
    <w:rsid w:val="002E7295"/>
    <w:rsid w:val="002E754B"/>
    <w:rsid w:val="002E7597"/>
    <w:rsid w:val="002E7660"/>
    <w:rsid w:val="002E775F"/>
    <w:rsid w:val="002E7791"/>
    <w:rsid w:val="002E7999"/>
    <w:rsid w:val="002E7F68"/>
    <w:rsid w:val="002F0165"/>
    <w:rsid w:val="002F03C0"/>
    <w:rsid w:val="002F03E2"/>
    <w:rsid w:val="002F0758"/>
    <w:rsid w:val="002F0B8E"/>
    <w:rsid w:val="002F1836"/>
    <w:rsid w:val="002F1957"/>
    <w:rsid w:val="002F1B32"/>
    <w:rsid w:val="002F1D3D"/>
    <w:rsid w:val="002F1DBF"/>
    <w:rsid w:val="002F2180"/>
    <w:rsid w:val="002F22E6"/>
    <w:rsid w:val="002F2384"/>
    <w:rsid w:val="002F250A"/>
    <w:rsid w:val="002F2633"/>
    <w:rsid w:val="002F26FC"/>
    <w:rsid w:val="002F2703"/>
    <w:rsid w:val="002F27CB"/>
    <w:rsid w:val="002F2A0D"/>
    <w:rsid w:val="002F2C3A"/>
    <w:rsid w:val="002F2E42"/>
    <w:rsid w:val="002F2E7A"/>
    <w:rsid w:val="002F2FBF"/>
    <w:rsid w:val="002F30EC"/>
    <w:rsid w:val="002F3415"/>
    <w:rsid w:val="002F34C0"/>
    <w:rsid w:val="002F36D0"/>
    <w:rsid w:val="002F3A80"/>
    <w:rsid w:val="002F3D01"/>
    <w:rsid w:val="002F4795"/>
    <w:rsid w:val="002F4979"/>
    <w:rsid w:val="002F4AC6"/>
    <w:rsid w:val="002F4EA9"/>
    <w:rsid w:val="002F4FE9"/>
    <w:rsid w:val="002F540E"/>
    <w:rsid w:val="002F544C"/>
    <w:rsid w:val="002F548E"/>
    <w:rsid w:val="002F564A"/>
    <w:rsid w:val="002F58ED"/>
    <w:rsid w:val="002F58F6"/>
    <w:rsid w:val="002F617F"/>
    <w:rsid w:val="002F61C9"/>
    <w:rsid w:val="002F6EA5"/>
    <w:rsid w:val="002F7233"/>
    <w:rsid w:val="002F7308"/>
    <w:rsid w:val="002F7B97"/>
    <w:rsid w:val="002F7D7A"/>
    <w:rsid w:val="003000A4"/>
    <w:rsid w:val="0030024A"/>
    <w:rsid w:val="00300522"/>
    <w:rsid w:val="003009EF"/>
    <w:rsid w:val="0030179B"/>
    <w:rsid w:val="0030179C"/>
    <w:rsid w:val="00301811"/>
    <w:rsid w:val="003018DB"/>
    <w:rsid w:val="00301DD3"/>
    <w:rsid w:val="00302586"/>
    <w:rsid w:val="003026C9"/>
    <w:rsid w:val="003027CD"/>
    <w:rsid w:val="00302A7B"/>
    <w:rsid w:val="00302AF4"/>
    <w:rsid w:val="00302BAB"/>
    <w:rsid w:val="003030B8"/>
    <w:rsid w:val="00303149"/>
    <w:rsid w:val="003032BE"/>
    <w:rsid w:val="0030336E"/>
    <w:rsid w:val="003038C3"/>
    <w:rsid w:val="00303F99"/>
    <w:rsid w:val="003040D7"/>
    <w:rsid w:val="0030420B"/>
    <w:rsid w:val="003043EC"/>
    <w:rsid w:val="003043FB"/>
    <w:rsid w:val="00304523"/>
    <w:rsid w:val="00304866"/>
    <w:rsid w:val="00304BC4"/>
    <w:rsid w:val="00304CDE"/>
    <w:rsid w:val="00304D61"/>
    <w:rsid w:val="00304F29"/>
    <w:rsid w:val="00304F60"/>
    <w:rsid w:val="00305241"/>
    <w:rsid w:val="003053ED"/>
    <w:rsid w:val="003055AE"/>
    <w:rsid w:val="00305652"/>
    <w:rsid w:val="0030571C"/>
    <w:rsid w:val="0030584A"/>
    <w:rsid w:val="0030598B"/>
    <w:rsid w:val="00305D03"/>
    <w:rsid w:val="00305E87"/>
    <w:rsid w:val="0030687F"/>
    <w:rsid w:val="00306A27"/>
    <w:rsid w:val="00306A44"/>
    <w:rsid w:val="00306A48"/>
    <w:rsid w:val="00306BF5"/>
    <w:rsid w:val="00306C00"/>
    <w:rsid w:val="00306C4A"/>
    <w:rsid w:val="00306DEA"/>
    <w:rsid w:val="0030719C"/>
    <w:rsid w:val="0030757D"/>
    <w:rsid w:val="00307CDE"/>
    <w:rsid w:val="0031014F"/>
    <w:rsid w:val="00310475"/>
    <w:rsid w:val="00310646"/>
    <w:rsid w:val="00310CAB"/>
    <w:rsid w:val="00310D52"/>
    <w:rsid w:val="00311153"/>
    <w:rsid w:val="00311509"/>
    <w:rsid w:val="00311601"/>
    <w:rsid w:val="00311BA6"/>
    <w:rsid w:val="00311CEE"/>
    <w:rsid w:val="0031256A"/>
    <w:rsid w:val="00312610"/>
    <w:rsid w:val="003126AC"/>
    <w:rsid w:val="003126ED"/>
    <w:rsid w:val="00312CF2"/>
    <w:rsid w:val="00312E85"/>
    <w:rsid w:val="00313AC2"/>
    <w:rsid w:val="00313FD6"/>
    <w:rsid w:val="00314444"/>
    <w:rsid w:val="00314991"/>
    <w:rsid w:val="003151A7"/>
    <w:rsid w:val="0031524B"/>
    <w:rsid w:val="003154FE"/>
    <w:rsid w:val="0031557E"/>
    <w:rsid w:val="003155FB"/>
    <w:rsid w:val="0031562C"/>
    <w:rsid w:val="0031571D"/>
    <w:rsid w:val="003158FF"/>
    <w:rsid w:val="00315C47"/>
    <w:rsid w:val="00315D4D"/>
    <w:rsid w:val="003162BC"/>
    <w:rsid w:val="00316391"/>
    <w:rsid w:val="003166BF"/>
    <w:rsid w:val="00316748"/>
    <w:rsid w:val="0031691F"/>
    <w:rsid w:val="00316A13"/>
    <w:rsid w:val="00316CB6"/>
    <w:rsid w:val="00316FF8"/>
    <w:rsid w:val="003172A2"/>
    <w:rsid w:val="00317362"/>
    <w:rsid w:val="00317553"/>
    <w:rsid w:val="00317873"/>
    <w:rsid w:val="00317BF8"/>
    <w:rsid w:val="0032006C"/>
    <w:rsid w:val="0032022D"/>
    <w:rsid w:val="003203D7"/>
    <w:rsid w:val="0032054E"/>
    <w:rsid w:val="003207D9"/>
    <w:rsid w:val="00320C32"/>
    <w:rsid w:val="00320CF6"/>
    <w:rsid w:val="00320F30"/>
    <w:rsid w:val="00320F7A"/>
    <w:rsid w:val="00320FBE"/>
    <w:rsid w:val="0032101B"/>
    <w:rsid w:val="003211C8"/>
    <w:rsid w:val="0032150B"/>
    <w:rsid w:val="00321654"/>
    <w:rsid w:val="0032165A"/>
    <w:rsid w:val="003218A8"/>
    <w:rsid w:val="00321B79"/>
    <w:rsid w:val="00321B87"/>
    <w:rsid w:val="00321CAB"/>
    <w:rsid w:val="0032250C"/>
    <w:rsid w:val="00322531"/>
    <w:rsid w:val="003226B1"/>
    <w:rsid w:val="00322866"/>
    <w:rsid w:val="00322B17"/>
    <w:rsid w:val="00322E9C"/>
    <w:rsid w:val="00322EB5"/>
    <w:rsid w:val="00323466"/>
    <w:rsid w:val="003237D1"/>
    <w:rsid w:val="0032387C"/>
    <w:rsid w:val="00323A48"/>
    <w:rsid w:val="00323CC5"/>
    <w:rsid w:val="00323DF7"/>
    <w:rsid w:val="00323E88"/>
    <w:rsid w:val="00323EEA"/>
    <w:rsid w:val="00324105"/>
    <w:rsid w:val="003242C4"/>
    <w:rsid w:val="00324CAC"/>
    <w:rsid w:val="00325588"/>
    <w:rsid w:val="003256BC"/>
    <w:rsid w:val="00326213"/>
    <w:rsid w:val="003264DF"/>
    <w:rsid w:val="003266BF"/>
    <w:rsid w:val="00326CAD"/>
    <w:rsid w:val="00326CBA"/>
    <w:rsid w:val="00327347"/>
    <w:rsid w:val="00327360"/>
    <w:rsid w:val="00327909"/>
    <w:rsid w:val="003279AD"/>
    <w:rsid w:val="00327ACF"/>
    <w:rsid w:val="00327EC7"/>
    <w:rsid w:val="00327EFD"/>
    <w:rsid w:val="003300D6"/>
    <w:rsid w:val="00330467"/>
    <w:rsid w:val="003304C1"/>
    <w:rsid w:val="0033077D"/>
    <w:rsid w:val="003310B7"/>
    <w:rsid w:val="003319B0"/>
    <w:rsid w:val="00331A5B"/>
    <w:rsid w:val="00331AA7"/>
    <w:rsid w:val="00331C14"/>
    <w:rsid w:val="00331D76"/>
    <w:rsid w:val="00331DB7"/>
    <w:rsid w:val="00331EC6"/>
    <w:rsid w:val="00332176"/>
    <w:rsid w:val="003328A8"/>
    <w:rsid w:val="00332D54"/>
    <w:rsid w:val="00333270"/>
    <w:rsid w:val="00333422"/>
    <w:rsid w:val="00333591"/>
    <w:rsid w:val="003336EB"/>
    <w:rsid w:val="00333965"/>
    <w:rsid w:val="00333BE4"/>
    <w:rsid w:val="00333DFD"/>
    <w:rsid w:val="00333F04"/>
    <w:rsid w:val="00333F68"/>
    <w:rsid w:val="00334099"/>
    <w:rsid w:val="00334108"/>
    <w:rsid w:val="003343BB"/>
    <w:rsid w:val="0033451A"/>
    <w:rsid w:val="00334557"/>
    <w:rsid w:val="003345A4"/>
    <w:rsid w:val="003345AD"/>
    <w:rsid w:val="003347EC"/>
    <w:rsid w:val="00334898"/>
    <w:rsid w:val="00334DEC"/>
    <w:rsid w:val="003351A4"/>
    <w:rsid w:val="003352BD"/>
    <w:rsid w:val="00335B02"/>
    <w:rsid w:val="00336721"/>
    <w:rsid w:val="003368E6"/>
    <w:rsid w:val="003369FF"/>
    <w:rsid w:val="00336AC4"/>
    <w:rsid w:val="00336CFE"/>
    <w:rsid w:val="00336E4E"/>
    <w:rsid w:val="00336E5C"/>
    <w:rsid w:val="00336EFB"/>
    <w:rsid w:val="00336F34"/>
    <w:rsid w:val="00336FBA"/>
    <w:rsid w:val="0033700D"/>
    <w:rsid w:val="00337359"/>
    <w:rsid w:val="0033791F"/>
    <w:rsid w:val="00337FF3"/>
    <w:rsid w:val="0034003C"/>
    <w:rsid w:val="003405DE"/>
    <w:rsid w:val="003405E9"/>
    <w:rsid w:val="00340649"/>
    <w:rsid w:val="003409B1"/>
    <w:rsid w:val="00340EF4"/>
    <w:rsid w:val="00341A55"/>
    <w:rsid w:val="00341BC7"/>
    <w:rsid w:val="00341DBF"/>
    <w:rsid w:val="00341FAB"/>
    <w:rsid w:val="00342174"/>
    <w:rsid w:val="00342314"/>
    <w:rsid w:val="003424B4"/>
    <w:rsid w:val="003427D2"/>
    <w:rsid w:val="003428D6"/>
    <w:rsid w:val="003429FE"/>
    <w:rsid w:val="00342ACF"/>
    <w:rsid w:val="00342B5F"/>
    <w:rsid w:val="00342CBA"/>
    <w:rsid w:val="00342F12"/>
    <w:rsid w:val="00342FF3"/>
    <w:rsid w:val="003431DC"/>
    <w:rsid w:val="00343502"/>
    <w:rsid w:val="0034369B"/>
    <w:rsid w:val="003437B1"/>
    <w:rsid w:val="0034396C"/>
    <w:rsid w:val="00343BE5"/>
    <w:rsid w:val="00343C57"/>
    <w:rsid w:val="00343F92"/>
    <w:rsid w:val="00344293"/>
    <w:rsid w:val="003445B9"/>
    <w:rsid w:val="0034484C"/>
    <w:rsid w:val="00344AFD"/>
    <w:rsid w:val="0034581B"/>
    <w:rsid w:val="00346097"/>
    <w:rsid w:val="00346110"/>
    <w:rsid w:val="0034612A"/>
    <w:rsid w:val="00346486"/>
    <w:rsid w:val="00346580"/>
    <w:rsid w:val="00346A9D"/>
    <w:rsid w:val="00346B33"/>
    <w:rsid w:val="003471BB"/>
    <w:rsid w:val="003479EE"/>
    <w:rsid w:val="003479F9"/>
    <w:rsid w:val="00347AA2"/>
    <w:rsid w:val="00347C76"/>
    <w:rsid w:val="00347DEB"/>
    <w:rsid w:val="00347F82"/>
    <w:rsid w:val="003500B2"/>
    <w:rsid w:val="0035021F"/>
    <w:rsid w:val="00350896"/>
    <w:rsid w:val="00350AB1"/>
    <w:rsid w:val="00350BD7"/>
    <w:rsid w:val="00350C01"/>
    <w:rsid w:val="00350D7E"/>
    <w:rsid w:val="00350E17"/>
    <w:rsid w:val="0035102D"/>
    <w:rsid w:val="00351113"/>
    <w:rsid w:val="00351674"/>
    <w:rsid w:val="00351998"/>
    <w:rsid w:val="00351AC3"/>
    <w:rsid w:val="00351C42"/>
    <w:rsid w:val="003523DB"/>
    <w:rsid w:val="0035250C"/>
    <w:rsid w:val="00352935"/>
    <w:rsid w:val="0035295A"/>
    <w:rsid w:val="0035295F"/>
    <w:rsid w:val="00352A4E"/>
    <w:rsid w:val="00352A5C"/>
    <w:rsid w:val="00352AB5"/>
    <w:rsid w:val="00352AD5"/>
    <w:rsid w:val="00353173"/>
    <w:rsid w:val="0035341F"/>
    <w:rsid w:val="00353F10"/>
    <w:rsid w:val="00354036"/>
    <w:rsid w:val="003542AD"/>
    <w:rsid w:val="003543CE"/>
    <w:rsid w:val="00354581"/>
    <w:rsid w:val="0035488A"/>
    <w:rsid w:val="00354A78"/>
    <w:rsid w:val="00354E62"/>
    <w:rsid w:val="00354E98"/>
    <w:rsid w:val="00355077"/>
    <w:rsid w:val="003552D8"/>
    <w:rsid w:val="003556F9"/>
    <w:rsid w:val="00355731"/>
    <w:rsid w:val="0035585B"/>
    <w:rsid w:val="00355889"/>
    <w:rsid w:val="003559D9"/>
    <w:rsid w:val="00355B46"/>
    <w:rsid w:val="00355FCE"/>
    <w:rsid w:val="0035637A"/>
    <w:rsid w:val="00356872"/>
    <w:rsid w:val="00356D2D"/>
    <w:rsid w:val="00356F76"/>
    <w:rsid w:val="00356F7D"/>
    <w:rsid w:val="00357119"/>
    <w:rsid w:val="003576B4"/>
    <w:rsid w:val="00357FDE"/>
    <w:rsid w:val="00360105"/>
    <w:rsid w:val="00360118"/>
    <w:rsid w:val="003601A7"/>
    <w:rsid w:val="003603E0"/>
    <w:rsid w:val="0036054B"/>
    <w:rsid w:val="00360651"/>
    <w:rsid w:val="003607E1"/>
    <w:rsid w:val="00360C2A"/>
    <w:rsid w:val="00360DDF"/>
    <w:rsid w:val="0036117B"/>
    <w:rsid w:val="003612DA"/>
    <w:rsid w:val="00361460"/>
    <w:rsid w:val="0036161A"/>
    <w:rsid w:val="0036163D"/>
    <w:rsid w:val="003616CF"/>
    <w:rsid w:val="00361A21"/>
    <w:rsid w:val="00361AC2"/>
    <w:rsid w:val="00361DD0"/>
    <w:rsid w:val="00361FD9"/>
    <w:rsid w:val="003622C3"/>
    <w:rsid w:val="00362478"/>
    <w:rsid w:val="00362F69"/>
    <w:rsid w:val="00363039"/>
    <w:rsid w:val="00363558"/>
    <w:rsid w:val="00363882"/>
    <w:rsid w:val="00363F9C"/>
    <w:rsid w:val="003641D6"/>
    <w:rsid w:val="003642F9"/>
    <w:rsid w:val="003643B8"/>
    <w:rsid w:val="003643F9"/>
    <w:rsid w:val="00364498"/>
    <w:rsid w:val="0036464E"/>
    <w:rsid w:val="0036485F"/>
    <w:rsid w:val="00364C70"/>
    <w:rsid w:val="00364EB6"/>
    <w:rsid w:val="003650C3"/>
    <w:rsid w:val="00365155"/>
    <w:rsid w:val="00365718"/>
    <w:rsid w:val="00365965"/>
    <w:rsid w:val="00365A4E"/>
    <w:rsid w:val="00365CED"/>
    <w:rsid w:val="00365DD0"/>
    <w:rsid w:val="003661B2"/>
    <w:rsid w:val="003663C8"/>
    <w:rsid w:val="0036691C"/>
    <w:rsid w:val="00366AAD"/>
    <w:rsid w:val="00366D11"/>
    <w:rsid w:val="0036758A"/>
    <w:rsid w:val="0036782C"/>
    <w:rsid w:val="00367A86"/>
    <w:rsid w:val="003701B2"/>
    <w:rsid w:val="00370BBD"/>
    <w:rsid w:val="00370BC3"/>
    <w:rsid w:val="00370CF1"/>
    <w:rsid w:val="00370ED9"/>
    <w:rsid w:val="003711E3"/>
    <w:rsid w:val="00371515"/>
    <w:rsid w:val="003715A5"/>
    <w:rsid w:val="00371C55"/>
    <w:rsid w:val="00371FD3"/>
    <w:rsid w:val="0037217A"/>
    <w:rsid w:val="00372976"/>
    <w:rsid w:val="00372A29"/>
    <w:rsid w:val="00372AA4"/>
    <w:rsid w:val="00372C21"/>
    <w:rsid w:val="00372C2E"/>
    <w:rsid w:val="00372D52"/>
    <w:rsid w:val="00372DB4"/>
    <w:rsid w:val="0037309F"/>
    <w:rsid w:val="003732C7"/>
    <w:rsid w:val="0037368F"/>
    <w:rsid w:val="0037384A"/>
    <w:rsid w:val="00373C95"/>
    <w:rsid w:val="0037432D"/>
    <w:rsid w:val="00374CC7"/>
    <w:rsid w:val="00374E3E"/>
    <w:rsid w:val="003752C2"/>
    <w:rsid w:val="00375473"/>
    <w:rsid w:val="003754E3"/>
    <w:rsid w:val="00375513"/>
    <w:rsid w:val="003755EE"/>
    <w:rsid w:val="003756D3"/>
    <w:rsid w:val="00375730"/>
    <w:rsid w:val="003759C9"/>
    <w:rsid w:val="00375C75"/>
    <w:rsid w:val="00375F0D"/>
    <w:rsid w:val="0037601E"/>
    <w:rsid w:val="00376C8B"/>
    <w:rsid w:val="00376D60"/>
    <w:rsid w:val="00376D77"/>
    <w:rsid w:val="00377032"/>
    <w:rsid w:val="00377263"/>
    <w:rsid w:val="003800FE"/>
    <w:rsid w:val="00380185"/>
    <w:rsid w:val="003801B2"/>
    <w:rsid w:val="00380367"/>
    <w:rsid w:val="00380421"/>
    <w:rsid w:val="00380754"/>
    <w:rsid w:val="00380824"/>
    <w:rsid w:val="003808E0"/>
    <w:rsid w:val="00380D6B"/>
    <w:rsid w:val="00380F37"/>
    <w:rsid w:val="00380F4D"/>
    <w:rsid w:val="0038149D"/>
    <w:rsid w:val="003814E7"/>
    <w:rsid w:val="0038157F"/>
    <w:rsid w:val="0038179F"/>
    <w:rsid w:val="00381AF1"/>
    <w:rsid w:val="00381F28"/>
    <w:rsid w:val="00381F5B"/>
    <w:rsid w:val="0038234A"/>
    <w:rsid w:val="003824AB"/>
    <w:rsid w:val="00382EFE"/>
    <w:rsid w:val="00382F3E"/>
    <w:rsid w:val="00382F54"/>
    <w:rsid w:val="003832B9"/>
    <w:rsid w:val="00383369"/>
    <w:rsid w:val="003833BC"/>
    <w:rsid w:val="0038353F"/>
    <w:rsid w:val="003837AF"/>
    <w:rsid w:val="00383A03"/>
    <w:rsid w:val="00383F76"/>
    <w:rsid w:val="00384076"/>
    <w:rsid w:val="00384257"/>
    <w:rsid w:val="0038443B"/>
    <w:rsid w:val="0038444C"/>
    <w:rsid w:val="003845B4"/>
    <w:rsid w:val="00384947"/>
    <w:rsid w:val="00384B3C"/>
    <w:rsid w:val="00384C48"/>
    <w:rsid w:val="00384E78"/>
    <w:rsid w:val="003851F4"/>
    <w:rsid w:val="0038555C"/>
    <w:rsid w:val="00385D56"/>
    <w:rsid w:val="003861BE"/>
    <w:rsid w:val="003862C0"/>
    <w:rsid w:val="0038641A"/>
    <w:rsid w:val="0038650A"/>
    <w:rsid w:val="00386623"/>
    <w:rsid w:val="0038687E"/>
    <w:rsid w:val="00386EF2"/>
    <w:rsid w:val="00386FD5"/>
    <w:rsid w:val="00387001"/>
    <w:rsid w:val="003877CD"/>
    <w:rsid w:val="003900F1"/>
    <w:rsid w:val="0039061F"/>
    <w:rsid w:val="00390D94"/>
    <w:rsid w:val="003915D1"/>
    <w:rsid w:val="0039195D"/>
    <w:rsid w:val="00392294"/>
    <w:rsid w:val="00392B4D"/>
    <w:rsid w:val="00392B81"/>
    <w:rsid w:val="00393098"/>
    <w:rsid w:val="003932D8"/>
    <w:rsid w:val="0039360A"/>
    <w:rsid w:val="00393A1C"/>
    <w:rsid w:val="00393A65"/>
    <w:rsid w:val="00393B97"/>
    <w:rsid w:val="003942DD"/>
    <w:rsid w:val="003946D7"/>
    <w:rsid w:val="00394729"/>
    <w:rsid w:val="00395199"/>
    <w:rsid w:val="003953E6"/>
    <w:rsid w:val="00395612"/>
    <w:rsid w:val="00395D3B"/>
    <w:rsid w:val="00396344"/>
    <w:rsid w:val="003963E7"/>
    <w:rsid w:val="00396796"/>
    <w:rsid w:val="003967CE"/>
    <w:rsid w:val="003968DB"/>
    <w:rsid w:val="00396B5D"/>
    <w:rsid w:val="00396D31"/>
    <w:rsid w:val="00396DB9"/>
    <w:rsid w:val="00396E18"/>
    <w:rsid w:val="00396E49"/>
    <w:rsid w:val="00397484"/>
    <w:rsid w:val="003975DA"/>
    <w:rsid w:val="00397772"/>
    <w:rsid w:val="003978E6"/>
    <w:rsid w:val="00397BC8"/>
    <w:rsid w:val="00397C00"/>
    <w:rsid w:val="00397E98"/>
    <w:rsid w:val="00397FA2"/>
    <w:rsid w:val="003A035E"/>
    <w:rsid w:val="003A0647"/>
    <w:rsid w:val="003A0920"/>
    <w:rsid w:val="003A0B83"/>
    <w:rsid w:val="003A0C68"/>
    <w:rsid w:val="003A0D19"/>
    <w:rsid w:val="003A0D58"/>
    <w:rsid w:val="003A0FA9"/>
    <w:rsid w:val="003A1103"/>
    <w:rsid w:val="003A1166"/>
    <w:rsid w:val="003A1269"/>
    <w:rsid w:val="003A1E1E"/>
    <w:rsid w:val="003A229D"/>
    <w:rsid w:val="003A27D7"/>
    <w:rsid w:val="003A2933"/>
    <w:rsid w:val="003A2C12"/>
    <w:rsid w:val="003A34A0"/>
    <w:rsid w:val="003A3B09"/>
    <w:rsid w:val="003A3C74"/>
    <w:rsid w:val="003A423A"/>
    <w:rsid w:val="003A42A2"/>
    <w:rsid w:val="003A435F"/>
    <w:rsid w:val="003A4BEF"/>
    <w:rsid w:val="003A4C36"/>
    <w:rsid w:val="003A4ED1"/>
    <w:rsid w:val="003A5190"/>
    <w:rsid w:val="003A5236"/>
    <w:rsid w:val="003A53E8"/>
    <w:rsid w:val="003A560C"/>
    <w:rsid w:val="003A5824"/>
    <w:rsid w:val="003A586C"/>
    <w:rsid w:val="003A61F1"/>
    <w:rsid w:val="003A6459"/>
    <w:rsid w:val="003A694D"/>
    <w:rsid w:val="003A6B21"/>
    <w:rsid w:val="003A6C00"/>
    <w:rsid w:val="003A6DBA"/>
    <w:rsid w:val="003A70FF"/>
    <w:rsid w:val="003A7156"/>
    <w:rsid w:val="003A7455"/>
    <w:rsid w:val="003A760D"/>
    <w:rsid w:val="003A7A88"/>
    <w:rsid w:val="003A7D5A"/>
    <w:rsid w:val="003B0343"/>
    <w:rsid w:val="003B05E0"/>
    <w:rsid w:val="003B06C7"/>
    <w:rsid w:val="003B071F"/>
    <w:rsid w:val="003B0EBE"/>
    <w:rsid w:val="003B14B6"/>
    <w:rsid w:val="003B14E1"/>
    <w:rsid w:val="003B1637"/>
    <w:rsid w:val="003B1A7A"/>
    <w:rsid w:val="003B1CA0"/>
    <w:rsid w:val="003B1CFC"/>
    <w:rsid w:val="003B1D17"/>
    <w:rsid w:val="003B1F06"/>
    <w:rsid w:val="003B20E1"/>
    <w:rsid w:val="003B2126"/>
    <w:rsid w:val="003B22F5"/>
    <w:rsid w:val="003B23AF"/>
    <w:rsid w:val="003B2877"/>
    <w:rsid w:val="003B2A58"/>
    <w:rsid w:val="003B2DAA"/>
    <w:rsid w:val="003B2EF2"/>
    <w:rsid w:val="003B36D8"/>
    <w:rsid w:val="003B3760"/>
    <w:rsid w:val="003B39E4"/>
    <w:rsid w:val="003B3D86"/>
    <w:rsid w:val="003B400A"/>
    <w:rsid w:val="003B4223"/>
    <w:rsid w:val="003B42DC"/>
    <w:rsid w:val="003B44D3"/>
    <w:rsid w:val="003B4509"/>
    <w:rsid w:val="003B460B"/>
    <w:rsid w:val="003B5221"/>
    <w:rsid w:val="003B5356"/>
    <w:rsid w:val="003B535D"/>
    <w:rsid w:val="003B5368"/>
    <w:rsid w:val="003B5517"/>
    <w:rsid w:val="003B5673"/>
    <w:rsid w:val="003B5E12"/>
    <w:rsid w:val="003B6662"/>
    <w:rsid w:val="003B6706"/>
    <w:rsid w:val="003B679E"/>
    <w:rsid w:val="003B6A00"/>
    <w:rsid w:val="003B6EE0"/>
    <w:rsid w:val="003B6F72"/>
    <w:rsid w:val="003B7125"/>
    <w:rsid w:val="003B7372"/>
    <w:rsid w:val="003B76D0"/>
    <w:rsid w:val="003B796C"/>
    <w:rsid w:val="003B7CB3"/>
    <w:rsid w:val="003B7E67"/>
    <w:rsid w:val="003C00DC"/>
    <w:rsid w:val="003C0194"/>
    <w:rsid w:val="003C03B2"/>
    <w:rsid w:val="003C0747"/>
    <w:rsid w:val="003C0A17"/>
    <w:rsid w:val="003C0BD4"/>
    <w:rsid w:val="003C0E71"/>
    <w:rsid w:val="003C0FA0"/>
    <w:rsid w:val="003C1004"/>
    <w:rsid w:val="003C1200"/>
    <w:rsid w:val="003C165A"/>
    <w:rsid w:val="003C1857"/>
    <w:rsid w:val="003C1996"/>
    <w:rsid w:val="003C1D32"/>
    <w:rsid w:val="003C1EC2"/>
    <w:rsid w:val="003C21C6"/>
    <w:rsid w:val="003C266C"/>
    <w:rsid w:val="003C26A9"/>
    <w:rsid w:val="003C299C"/>
    <w:rsid w:val="003C2B48"/>
    <w:rsid w:val="003C2DBB"/>
    <w:rsid w:val="003C33AA"/>
    <w:rsid w:val="003C3456"/>
    <w:rsid w:val="003C37B5"/>
    <w:rsid w:val="003C3917"/>
    <w:rsid w:val="003C3B5E"/>
    <w:rsid w:val="003C40EC"/>
    <w:rsid w:val="003C4531"/>
    <w:rsid w:val="003C456D"/>
    <w:rsid w:val="003C47DD"/>
    <w:rsid w:val="003C4B35"/>
    <w:rsid w:val="003C4BB9"/>
    <w:rsid w:val="003C4C1C"/>
    <w:rsid w:val="003C4F17"/>
    <w:rsid w:val="003C5091"/>
    <w:rsid w:val="003C53A0"/>
    <w:rsid w:val="003C5FC5"/>
    <w:rsid w:val="003C6A0C"/>
    <w:rsid w:val="003C6CF7"/>
    <w:rsid w:val="003C6D23"/>
    <w:rsid w:val="003C727C"/>
    <w:rsid w:val="003C73FE"/>
    <w:rsid w:val="003C749F"/>
    <w:rsid w:val="003C7563"/>
    <w:rsid w:val="003C79FD"/>
    <w:rsid w:val="003D0134"/>
    <w:rsid w:val="003D05D5"/>
    <w:rsid w:val="003D0E21"/>
    <w:rsid w:val="003D1515"/>
    <w:rsid w:val="003D1890"/>
    <w:rsid w:val="003D18D3"/>
    <w:rsid w:val="003D1CBE"/>
    <w:rsid w:val="003D1EC5"/>
    <w:rsid w:val="003D20B8"/>
    <w:rsid w:val="003D2266"/>
    <w:rsid w:val="003D23C3"/>
    <w:rsid w:val="003D2BB8"/>
    <w:rsid w:val="003D2D8F"/>
    <w:rsid w:val="003D3597"/>
    <w:rsid w:val="003D39EC"/>
    <w:rsid w:val="003D3C64"/>
    <w:rsid w:val="003D4CA5"/>
    <w:rsid w:val="003D5126"/>
    <w:rsid w:val="003D541C"/>
    <w:rsid w:val="003D54D7"/>
    <w:rsid w:val="003D56FC"/>
    <w:rsid w:val="003D5931"/>
    <w:rsid w:val="003D5C70"/>
    <w:rsid w:val="003D607D"/>
    <w:rsid w:val="003D6250"/>
    <w:rsid w:val="003D6491"/>
    <w:rsid w:val="003D6676"/>
    <w:rsid w:val="003D672E"/>
    <w:rsid w:val="003D67DA"/>
    <w:rsid w:val="003D68B7"/>
    <w:rsid w:val="003D69CB"/>
    <w:rsid w:val="003D6C0F"/>
    <w:rsid w:val="003D6CB5"/>
    <w:rsid w:val="003D6D92"/>
    <w:rsid w:val="003D6DBA"/>
    <w:rsid w:val="003D6F54"/>
    <w:rsid w:val="003D7135"/>
    <w:rsid w:val="003D7A3C"/>
    <w:rsid w:val="003D7F36"/>
    <w:rsid w:val="003E056F"/>
    <w:rsid w:val="003E096F"/>
    <w:rsid w:val="003E0E5B"/>
    <w:rsid w:val="003E1025"/>
    <w:rsid w:val="003E129D"/>
    <w:rsid w:val="003E1447"/>
    <w:rsid w:val="003E1598"/>
    <w:rsid w:val="003E15E5"/>
    <w:rsid w:val="003E17AF"/>
    <w:rsid w:val="003E1881"/>
    <w:rsid w:val="003E1AA3"/>
    <w:rsid w:val="003E1D49"/>
    <w:rsid w:val="003E23D9"/>
    <w:rsid w:val="003E300B"/>
    <w:rsid w:val="003E3433"/>
    <w:rsid w:val="003E3452"/>
    <w:rsid w:val="003E3698"/>
    <w:rsid w:val="003E391C"/>
    <w:rsid w:val="003E3C6B"/>
    <w:rsid w:val="003E408B"/>
    <w:rsid w:val="003E4187"/>
    <w:rsid w:val="003E46C1"/>
    <w:rsid w:val="003E49D6"/>
    <w:rsid w:val="003E4AF8"/>
    <w:rsid w:val="003E4E74"/>
    <w:rsid w:val="003E4EE2"/>
    <w:rsid w:val="003E52C9"/>
    <w:rsid w:val="003E57DD"/>
    <w:rsid w:val="003E59F9"/>
    <w:rsid w:val="003E5A06"/>
    <w:rsid w:val="003E5BC0"/>
    <w:rsid w:val="003E6534"/>
    <w:rsid w:val="003E66E1"/>
    <w:rsid w:val="003E6769"/>
    <w:rsid w:val="003E6810"/>
    <w:rsid w:val="003E699F"/>
    <w:rsid w:val="003E6BD5"/>
    <w:rsid w:val="003E6F04"/>
    <w:rsid w:val="003E706C"/>
    <w:rsid w:val="003E752C"/>
    <w:rsid w:val="003E7554"/>
    <w:rsid w:val="003E77D5"/>
    <w:rsid w:val="003E7985"/>
    <w:rsid w:val="003E7A48"/>
    <w:rsid w:val="003E7AC5"/>
    <w:rsid w:val="003E7C13"/>
    <w:rsid w:val="003E7C75"/>
    <w:rsid w:val="003E7ECC"/>
    <w:rsid w:val="003F007C"/>
    <w:rsid w:val="003F1346"/>
    <w:rsid w:val="003F1961"/>
    <w:rsid w:val="003F1F4A"/>
    <w:rsid w:val="003F20F2"/>
    <w:rsid w:val="003F21C2"/>
    <w:rsid w:val="003F2216"/>
    <w:rsid w:val="003F254E"/>
    <w:rsid w:val="003F27ED"/>
    <w:rsid w:val="003F2883"/>
    <w:rsid w:val="003F2A15"/>
    <w:rsid w:val="003F2DA4"/>
    <w:rsid w:val="003F2F64"/>
    <w:rsid w:val="003F2F7C"/>
    <w:rsid w:val="003F3864"/>
    <w:rsid w:val="003F4048"/>
    <w:rsid w:val="003F4135"/>
    <w:rsid w:val="003F44C4"/>
    <w:rsid w:val="003F4600"/>
    <w:rsid w:val="003F4690"/>
    <w:rsid w:val="003F493B"/>
    <w:rsid w:val="003F4BE6"/>
    <w:rsid w:val="003F4DBA"/>
    <w:rsid w:val="003F5466"/>
    <w:rsid w:val="003F5BE8"/>
    <w:rsid w:val="003F6016"/>
    <w:rsid w:val="003F61CB"/>
    <w:rsid w:val="003F6268"/>
    <w:rsid w:val="003F63F9"/>
    <w:rsid w:val="003F660F"/>
    <w:rsid w:val="003F67DC"/>
    <w:rsid w:val="003F6C74"/>
    <w:rsid w:val="003F6FFD"/>
    <w:rsid w:val="003F70CC"/>
    <w:rsid w:val="003F7107"/>
    <w:rsid w:val="003F71E7"/>
    <w:rsid w:val="003F72BF"/>
    <w:rsid w:val="003F78CF"/>
    <w:rsid w:val="003F7F58"/>
    <w:rsid w:val="004008F6"/>
    <w:rsid w:val="00400C52"/>
    <w:rsid w:val="00400C88"/>
    <w:rsid w:val="0040117B"/>
    <w:rsid w:val="0040191E"/>
    <w:rsid w:val="00401935"/>
    <w:rsid w:val="00401A1A"/>
    <w:rsid w:val="004021F3"/>
    <w:rsid w:val="004022B0"/>
    <w:rsid w:val="00402373"/>
    <w:rsid w:val="00402503"/>
    <w:rsid w:val="00402571"/>
    <w:rsid w:val="0040268E"/>
    <w:rsid w:val="00402B00"/>
    <w:rsid w:val="00402B3C"/>
    <w:rsid w:val="00402BDA"/>
    <w:rsid w:val="00402DE5"/>
    <w:rsid w:val="00403177"/>
    <w:rsid w:val="00403190"/>
    <w:rsid w:val="004031DC"/>
    <w:rsid w:val="00403765"/>
    <w:rsid w:val="004039B4"/>
    <w:rsid w:val="00403CAC"/>
    <w:rsid w:val="00403D11"/>
    <w:rsid w:val="00403E15"/>
    <w:rsid w:val="00403F9C"/>
    <w:rsid w:val="004041E6"/>
    <w:rsid w:val="0040454E"/>
    <w:rsid w:val="0040573E"/>
    <w:rsid w:val="0040589A"/>
    <w:rsid w:val="004059B4"/>
    <w:rsid w:val="00405DB3"/>
    <w:rsid w:val="00405F00"/>
    <w:rsid w:val="004060F9"/>
    <w:rsid w:val="00406547"/>
    <w:rsid w:val="0040668D"/>
    <w:rsid w:val="00406B87"/>
    <w:rsid w:val="00406BD9"/>
    <w:rsid w:val="00407256"/>
    <w:rsid w:val="0040791A"/>
    <w:rsid w:val="00407C80"/>
    <w:rsid w:val="00407EF7"/>
    <w:rsid w:val="00410091"/>
    <w:rsid w:val="004104F7"/>
    <w:rsid w:val="004105E0"/>
    <w:rsid w:val="00410797"/>
    <w:rsid w:val="00410859"/>
    <w:rsid w:val="00410FF4"/>
    <w:rsid w:val="0041160B"/>
    <w:rsid w:val="00411811"/>
    <w:rsid w:val="00411996"/>
    <w:rsid w:val="004119AB"/>
    <w:rsid w:val="00411BE5"/>
    <w:rsid w:val="00411D15"/>
    <w:rsid w:val="004120A4"/>
    <w:rsid w:val="00412317"/>
    <w:rsid w:val="00412430"/>
    <w:rsid w:val="004125B5"/>
    <w:rsid w:val="00412B97"/>
    <w:rsid w:val="0041308C"/>
    <w:rsid w:val="004133AC"/>
    <w:rsid w:val="0041381B"/>
    <w:rsid w:val="004138C5"/>
    <w:rsid w:val="004139E9"/>
    <w:rsid w:val="00413DA2"/>
    <w:rsid w:val="00413E03"/>
    <w:rsid w:val="00414089"/>
    <w:rsid w:val="004141B3"/>
    <w:rsid w:val="004143A3"/>
    <w:rsid w:val="0041468D"/>
    <w:rsid w:val="0041469E"/>
    <w:rsid w:val="00414873"/>
    <w:rsid w:val="0041498E"/>
    <w:rsid w:val="00414CC4"/>
    <w:rsid w:val="00414D88"/>
    <w:rsid w:val="00414D9B"/>
    <w:rsid w:val="0041517D"/>
    <w:rsid w:val="0041592A"/>
    <w:rsid w:val="00415AEC"/>
    <w:rsid w:val="00415EC3"/>
    <w:rsid w:val="00416081"/>
    <w:rsid w:val="004167FA"/>
    <w:rsid w:val="00416BE8"/>
    <w:rsid w:val="0041729D"/>
    <w:rsid w:val="00417538"/>
    <w:rsid w:val="004177B6"/>
    <w:rsid w:val="004178C9"/>
    <w:rsid w:val="00420145"/>
    <w:rsid w:val="00420591"/>
    <w:rsid w:val="004209E6"/>
    <w:rsid w:val="00420DAE"/>
    <w:rsid w:val="00421077"/>
    <w:rsid w:val="004218E2"/>
    <w:rsid w:val="004220D4"/>
    <w:rsid w:val="004224C0"/>
    <w:rsid w:val="00422579"/>
    <w:rsid w:val="00422AC9"/>
    <w:rsid w:val="004235B9"/>
    <w:rsid w:val="00423810"/>
    <w:rsid w:val="004238EE"/>
    <w:rsid w:val="00423B94"/>
    <w:rsid w:val="00423BF8"/>
    <w:rsid w:val="00424198"/>
    <w:rsid w:val="00424418"/>
    <w:rsid w:val="0042441A"/>
    <w:rsid w:val="00424A38"/>
    <w:rsid w:val="00424D03"/>
    <w:rsid w:val="004251C1"/>
    <w:rsid w:val="004251D5"/>
    <w:rsid w:val="004257BA"/>
    <w:rsid w:val="00425C2F"/>
    <w:rsid w:val="00425D70"/>
    <w:rsid w:val="00425E17"/>
    <w:rsid w:val="00425FB2"/>
    <w:rsid w:val="00425FC6"/>
    <w:rsid w:val="0042658F"/>
    <w:rsid w:val="004265B7"/>
    <w:rsid w:val="00426615"/>
    <w:rsid w:val="00426EFE"/>
    <w:rsid w:val="00427220"/>
    <w:rsid w:val="00427609"/>
    <w:rsid w:val="00427682"/>
    <w:rsid w:val="00427A2E"/>
    <w:rsid w:val="00427F3F"/>
    <w:rsid w:val="00430174"/>
    <w:rsid w:val="00430454"/>
    <w:rsid w:val="0043078A"/>
    <w:rsid w:val="00430B14"/>
    <w:rsid w:val="00430B85"/>
    <w:rsid w:val="00430CB0"/>
    <w:rsid w:val="00430CF5"/>
    <w:rsid w:val="00430D57"/>
    <w:rsid w:val="00431056"/>
    <w:rsid w:val="004313A0"/>
    <w:rsid w:val="004317CB"/>
    <w:rsid w:val="004317E1"/>
    <w:rsid w:val="00431B3C"/>
    <w:rsid w:val="00431F34"/>
    <w:rsid w:val="00431FFC"/>
    <w:rsid w:val="004324F3"/>
    <w:rsid w:val="004328A2"/>
    <w:rsid w:val="00432A07"/>
    <w:rsid w:val="00432A55"/>
    <w:rsid w:val="00432B3B"/>
    <w:rsid w:val="00432D6E"/>
    <w:rsid w:val="00432E01"/>
    <w:rsid w:val="00433573"/>
    <w:rsid w:val="004343B9"/>
    <w:rsid w:val="004347FC"/>
    <w:rsid w:val="00434997"/>
    <w:rsid w:val="00435444"/>
    <w:rsid w:val="0043550F"/>
    <w:rsid w:val="00435CED"/>
    <w:rsid w:val="004364EF"/>
    <w:rsid w:val="004369C9"/>
    <w:rsid w:val="00436E1F"/>
    <w:rsid w:val="00437174"/>
    <w:rsid w:val="004372B9"/>
    <w:rsid w:val="004372DD"/>
    <w:rsid w:val="0043733A"/>
    <w:rsid w:val="004376CC"/>
    <w:rsid w:val="0043771B"/>
    <w:rsid w:val="004377FC"/>
    <w:rsid w:val="0043791D"/>
    <w:rsid w:val="00437A8D"/>
    <w:rsid w:val="004402EC"/>
    <w:rsid w:val="00440307"/>
    <w:rsid w:val="004405FC"/>
    <w:rsid w:val="00440979"/>
    <w:rsid w:val="0044123B"/>
    <w:rsid w:val="00441392"/>
    <w:rsid w:val="00441AD1"/>
    <w:rsid w:val="0044221D"/>
    <w:rsid w:val="004423A2"/>
    <w:rsid w:val="0044280D"/>
    <w:rsid w:val="00442CA3"/>
    <w:rsid w:val="00442D4E"/>
    <w:rsid w:val="00442F87"/>
    <w:rsid w:val="0044302C"/>
    <w:rsid w:val="004431AC"/>
    <w:rsid w:val="004433E7"/>
    <w:rsid w:val="00443446"/>
    <w:rsid w:val="004439FF"/>
    <w:rsid w:val="00443BFA"/>
    <w:rsid w:val="00443D02"/>
    <w:rsid w:val="00443E79"/>
    <w:rsid w:val="00443F31"/>
    <w:rsid w:val="00444001"/>
    <w:rsid w:val="00444199"/>
    <w:rsid w:val="004442E8"/>
    <w:rsid w:val="00444ABB"/>
    <w:rsid w:val="00444B79"/>
    <w:rsid w:val="00444C9F"/>
    <w:rsid w:val="00444F75"/>
    <w:rsid w:val="0044570D"/>
    <w:rsid w:val="0044572A"/>
    <w:rsid w:val="00445916"/>
    <w:rsid w:val="00445A68"/>
    <w:rsid w:val="00445E36"/>
    <w:rsid w:val="00446034"/>
    <w:rsid w:val="00446041"/>
    <w:rsid w:val="00446174"/>
    <w:rsid w:val="00446819"/>
    <w:rsid w:val="004468B0"/>
    <w:rsid w:val="004469EA"/>
    <w:rsid w:val="00446B51"/>
    <w:rsid w:val="00446C8D"/>
    <w:rsid w:val="0044723C"/>
    <w:rsid w:val="004472B4"/>
    <w:rsid w:val="004476F2"/>
    <w:rsid w:val="004500CE"/>
    <w:rsid w:val="004507D4"/>
    <w:rsid w:val="00450A23"/>
    <w:rsid w:val="00450D70"/>
    <w:rsid w:val="00450E74"/>
    <w:rsid w:val="00450F46"/>
    <w:rsid w:val="00451514"/>
    <w:rsid w:val="004517B5"/>
    <w:rsid w:val="00452126"/>
    <w:rsid w:val="0045237E"/>
    <w:rsid w:val="00452568"/>
    <w:rsid w:val="0045292C"/>
    <w:rsid w:val="00452969"/>
    <w:rsid w:val="00452A83"/>
    <w:rsid w:val="00452B76"/>
    <w:rsid w:val="00453AE8"/>
    <w:rsid w:val="00453BB7"/>
    <w:rsid w:val="00453CF4"/>
    <w:rsid w:val="00453E28"/>
    <w:rsid w:val="00453F71"/>
    <w:rsid w:val="00454296"/>
    <w:rsid w:val="004542DF"/>
    <w:rsid w:val="00454667"/>
    <w:rsid w:val="004547B4"/>
    <w:rsid w:val="00454A94"/>
    <w:rsid w:val="00454B32"/>
    <w:rsid w:val="00454C5E"/>
    <w:rsid w:val="00454CC1"/>
    <w:rsid w:val="00455129"/>
    <w:rsid w:val="00455809"/>
    <w:rsid w:val="00455DE8"/>
    <w:rsid w:val="0045610E"/>
    <w:rsid w:val="00456AD2"/>
    <w:rsid w:val="00456B28"/>
    <w:rsid w:val="00456C02"/>
    <w:rsid w:val="00456EEA"/>
    <w:rsid w:val="00456FF1"/>
    <w:rsid w:val="00457476"/>
    <w:rsid w:val="00457890"/>
    <w:rsid w:val="00457F0F"/>
    <w:rsid w:val="00460024"/>
    <w:rsid w:val="004601D1"/>
    <w:rsid w:val="004605A2"/>
    <w:rsid w:val="00460AD6"/>
    <w:rsid w:val="00460C5F"/>
    <w:rsid w:val="00461340"/>
    <w:rsid w:val="00461466"/>
    <w:rsid w:val="00461697"/>
    <w:rsid w:val="00461ADC"/>
    <w:rsid w:val="00461C24"/>
    <w:rsid w:val="00461CB5"/>
    <w:rsid w:val="00462004"/>
    <w:rsid w:val="0046214F"/>
    <w:rsid w:val="0046253C"/>
    <w:rsid w:val="00462796"/>
    <w:rsid w:val="00462958"/>
    <w:rsid w:val="004629FF"/>
    <w:rsid w:val="0046301E"/>
    <w:rsid w:val="004631AB"/>
    <w:rsid w:val="004632D6"/>
    <w:rsid w:val="00463317"/>
    <w:rsid w:val="00463648"/>
    <w:rsid w:val="0046396B"/>
    <w:rsid w:val="00463BDF"/>
    <w:rsid w:val="00463C0B"/>
    <w:rsid w:val="00463CDB"/>
    <w:rsid w:val="00463CE2"/>
    <w:rsid w:val="00464041"/>
    <w:rsid w:val="004645D7"/>
    <w:rsid w:val="00464908"/>
    <w:rsid w:val="00464C04"/>
    <w:rsid w:val="00464ECD"/>
    <w:rsid w:val="00465088"/>
    <w:rsid w:val="0046519E"/>
    <w:rsid w:val="00465475"/>
    <w:rsid w:val="00465866"/>
    <w:rsid w:val="004659CF"/>
    <w:rsid w:val="00465F2C"/>
    <w:rsid w:val="00465FF3"/>
    <w:rsid w:val="00466218"/>
    <w:rsid w:val="00466497"/>
    <w:rsid w:val="004665B2"/>
    <w:rsid w:val="00466795"/>
    <w:rsid w:val="00466862"/>
    <w:rsid w:val="00466919"/>
    <w:rsid w:val="004669A8"/>
    <w:rsid w:val="00466A8B"/>
    <w:rsid w:val="00466B29"/>
    <w:rsid w:val="00466C99"/>
    <w:rsid w:val="004678A8"/>
    <w:rsid w:val="00467E84"/>
    <w:rsid w:val="00467EC2"/>
    <w:rsid w:val="0047072C"/>
    <w:rsid w:val="00470FCF"/>
    <w:rsid w:val="00471504"/>
    <w:rsid w:val="004715AD"/>
    <w:rsid w:val="00471652"/>
    <w:rsid w:val="0047170A"/>
    <w:rsid w:val="00471790"/>
    <w:rsid w:val="004717AC"/>
    <w:rsid w:val="00471AFD"/>
    <w:rsid w:val="00471FB3"/>
    <w:rsid w:val="00472227"/>
    <w:rsid w:val="0047225A"/>
    <w:rsid w:val="0047226F"/>
    <w:rsid w:val="00472C53"/>
    <w:rsid w:val="00472D70"/>
    <w:rsid w:val="00473275"/>
    <w:rsid w:val="004734A7"/>
    <w:rsid w:val="004735B1"/>
    <w:rsid w:val="00473E4A"/>
    <w:rsid w:val="00473F6B"/>
    <w:rsid w:val="004741FA"/>
    <w:rsid w:val="00474494"/>
    <w:rsid w:val="0047480B"/>
    <w:rsid w:val="00474979"/>
    <w:rsid w:val="00474CFC"/>
    <w:rsid w:val="00474F87"/>
    <w:rsid w:val="0047513A"/>
    <w:rsid w:val="004752A1"/>
    <w:rsid w:val="004753E1"/>
    <w:rsid w:val="004757DA"/>
    <w:rsid w:val="00475811"/>
    <w:rsid w:val="00475E15"/>
    <w:rsid w:val="00475FAA"/>
    <w:rsid w:val="004760D0"/>
    <w:rsid w:val="0047625A"/>
    <w:rsid w:val="004765BB"/>
    <w:rsid w:val="00476717"/>
    <w:rsid w:val="00476895"/>
    <w:rsid w:val="00476A68"/>
    <w:rsid w:val="00476E50"/>
    <w:rsid w:val="00477253"/>
    <w:rsid w:val="0047758F"/>
    <w:rsid w:val="0047764B"/>
    <w:rsid w:val="00477739"/>
    <w:rsid w:val="004779F0"/>
    <w:rsid w:val="00477DEE"/>
    <w:rsid w:val="00480046"/>
    <w:rsid w:val="00480176"/>
    <w:rsid w:val="004802C6"/>
    <w:rsid w:val="004808F0"/>
    <w:rsid w:val="00480CAB"/>
    <w:rsid w:val="00480FB3"/>
    <w:rsid w:val="0048120C"/>
    <w:rsid w:val="0048128E"/>
    <w:rsid w:val="00481E12"/>
    <w:rsid w:val="00481F76"/>
    <w:rsid w:val="00482664"/>
    <w:rsid w:val="004827BB"/>
    <w:rsid w:val="00482FAE"/>
    <w:rsid w:val="00483067"/>
    <w:rsid w:val="004831BD"/>
    <w:rsid w:val="0048379F"/>
    <w:rsid w:val="004838EF"/>
    <w:rsid w:val="004844ED"/>
    <w:rsid w:val="00484620"/>
    <w:rsid w:val="00484811"/>
    <w:rsid w:val="0048484A"/>
    <w:rsid w:val="0048524C"/>
    <w:rsid w:val="004852FA"/>
    <w:rsid w:val="00485D45"/>
    <w:rsid w:val="00485E14"/>
    <w:rsid w:val="004860C2"/>
    <w:rsid w:val="00486246"/>
    <w:rsid w:val="00486248"/>
    <w:rsid w:val="0048656A"/>
    <w:rsid w:val="00486866"/>
    <w:rsid w:val="00486C5B"/>
    <w:rsid w:val="00487273"/>
    <w:rsid w:val="00487507"/>
    <w:rsid w:val="004878BD"/>
    <w:rsid w:val="00487AE0"/>
    <w:rsid w:val="00487BFD"/>
    <w:rsid w:val="00487CF3"/>
    <w:rsid w:val="00487E4D"/>
    <w:rsid w:val="00487E55"/>
    <w:rsid w:val="004902AC"/>
    <w:rsid w:val="0049055F"/>
    <w:rsid w:val="004910B7"/>
    <w:rsid w:val="0049167F"/>
    <w:rsid w:val="004916E8"/>
    <w:rsid w:val="004917F3"/>
    <w:rsid w:val="00491A63"/>
    <w:rsid w:val="00491C27"/>
    <w:rsid w:val="00491FD5"/>
    <w:rsid w:val="00492186"/>
    <w:rsid w:val="00492645"/>
    <w:rsid w:val="004926D0"/>
    <w:rsid w:val="00492CC7"/>
    <w:rsid w:val="00492FA7"/>
    <w:rsid w:val="00493007"/>
    <w:rsid w:val="00493382"/>
    <w:rsid w:val="00493F7B"/>
    <w:rsid w:val="0049421A"/>
    <w:rsid w:val="00494935"/>
    <w:rsid w:val="00494B41"/>
    <w:rsid w:val="00494B44"/>
    <w:rsid w:val="00494EB2"/>
    <w:rsid w:val="00495014"/>
    <w:rsid w:val="004950FC"/>
    <w:rsid w:val="00495155"/>
    <w:rsid w:val="0049521E"/>
    <w:rsid w:val="0049533C"/>
    <w:rsid w:val="00495502"/>
    <w:rsid w:val="00495504"/>
    <w:rsid w:val="0049561F"/>
    <w:rsid w:val="004958D3"/>
    <w:rsid w:val="00495DA2"/>
    <w:rsid w:val="004960A9"/>
    <w:rsid w:val="0049655B"/>
    <w:rsid w:val="0049676B"/>
    <w:rsid w:val="00496D49"/>
    <w:rsid w:val="004972B3"/>
    <w:rsid w:val="00497824"/>
    <w:rsid w:val="00497AAB"/>
    <w:rsid w:val="00497AFF"/>
    <w:rsid w:val="00497D89"/>
    <w:rsid w:val="00497F07"/>
    <w:rsid w:val="004A01C7"/>
    <w:rsid w:val="004A034D"/>
    <w:rsid w:val="004A054C"/>
    <w:rsid w:val="004A0745"/>
    <w:rsid w:val="004A079F"/>
    <w:rsid w:val="004A07B4"/>
    <w:rsid w:val="004A08B8"/>
    <w:rsid w:val="004A0910"/>
    <w:rsid w:val="004A0EAE"/>
    <w:rsid w:val="004A1476"/>
    <w:rsid w:val="004A149A"/>
    <w:rsid w:val="004A1E9B"/>
    <w:rsid w:val="004A1FB8"/>
    <w:rsid w:val="004A208B"/>
    <w:rsid w:val="004A2197"/>
    <w:rsid w:val="004A2732"/>
    <w:rsid w:val="004A28A3"/>
    <w:rsid w:val="004A2B16"/>
    <w:rsid w:val="004A2F22"/>
    <w:rsid w:val="004A2F3B"/>
    <w:rsid w:val="004A31D1"/>
    <w:rsid w:val="004A3597"/>
    <w:rsid w:val="004A3684"/>
    <w:rsid w:val="004A378C"/>
    <w:rsid w:val="004A37AD"/>
    <w:rsid w:val="004A3D73"/>
    <w:rsid w:val="004A4543"/>
    <w:rsid w:val="004A4787"/>
    <w:rsid w:val="004A4A1C"/>
    <w:rsid w:val="004A4AB4"/>
    <w:rsid w:val="004A4BA4"/>
    <w:rsid w:val="004A4EA9"/>
    <w:rsid w:val="004A53E2"/>
    <w:rsid w:val="004A540E"/>
    <w:rsid w:val="004A5968"/>
    <w:rsid w:val="004A5BEF"/>
    <w:rsid w:val="004A6138"/>
    <w:rsid w:val="004A67CB"/>
    <w:rsid w:val="004A6885"/>
    <w:rsid w:val="004A6FC3"/>
    <w:rsid w:val="004A72BE"/>
    <w:rsid w:val="004A7503"/>
    <w:rsid w:val="004A7B17"/>
    <w:rsid w:val="004A7C8A"/>
    <w:rsid w:val="004A7D35"/>
    <w:rsid w:val="004B0743"/>
    <w:rsid w:val="004B09C8"/>
    <w:rsid w:val="004B0D68"/>
    <w:rsid w:val="004B117A"/>
    <w:rsid w:val="004B1726"/>
    <w:rsid w:val="004B18FE"/>
    <w:rsid w:val="004B1C6D"/>
    <w:rsid w:val="004B214F"/>
    <w:rsid w:val="004B21A5"/>
    <w:rsid w:val="004B21FA"/>
    <w:rsid w:val="004B2325"/>
    <w:rsid w:val="004B2868"/>
    <w:rsid w:val="004B2AD9"/>
    <w:rsid w:val="004B3275"/>
    <w:rsid w:val="004B35E1"/>
    <w:rsid w:val="004B3757"/>
    <w:rsid w:val="004B3854"/>
    <w:rsid w:val="004B392F"/>
    <w:rsid w:val="004B3DB5"/>
    <w:rsid w:val="004B3EAD"/>
    <w:rsid w:val="004B3F3A"/>
    <w:rsid w:val="004B408F"/>
    <w:rsid w:val="004B40BC"/>
    <w:rsid w:val="004B40CD"/>
    <w:rsid w:val="004B44D8"/>
    <w:rsid w:val="004B468F"/>
    <w:rsid w:val="004B4832"/>
    <w:rsid w:val="004B4BFA"/>
    <w:rsid w:val="004B4F2C"/>
    <w:rsid w:val="004B5132"/>
    <w:rsid w:val="004B51A3"/>
    <w:rsid w:val="004B543C"/>
    <w:rsid w:val="004B579D"/>
    <w:rsid w:val="004B580B"/>
    <w:rsid w:val="004B59DE"/>
    <w:rsid w:val="004B5BCA"/>
    <w:rsid w:val="004B5DA9"/>
    <w:rsid w:val="004B5E9F"/>
    <w:rsid w:val="004B5EFD"/>
    <w:rsid w:val="004B604E"/>
    <w:rsid w:val="004B6072"/>
    <w:rsid w:val="004B63E0"/>
    <w:rsid w:val="004B67EC"/>
    <w:rsid w:val="004B68D1"/>
    <w:rsid w:val="004B6900"/>
    <w:rsid w:val="004B6A96"/>
    <w:rsid w:val="004B6C5A"/>
    <w:rsid w:val="004B6E61"/>
    <w:rsid w:val="004B6FB5"/>
    <w:rsid w:val="004B720C"/>
    <w:rsid w:val="004B725E"/>
    <w:rsid w:val="004B725F"/>
    <w:rsid w:val="004B7395"/>
    <w:rsid w:val="004B793A"/>
    <w:rsid w:val="004B7D05"/>
    <w:rsid w:val="004C022B"/>
    <w:rsid w:val="004C06C4"/>
    <w:rsid w:val="004C0D06"/>
    <w:rsid w:val="004C0DD6"/>
    <w:rsid w:val="004C0EAC"/>
    <w:rsid w:val="004C1121"/>
    <w:rsid w:val="004C1199"/>
    <w:rsid w:val="004C1843"/>
    <w:rsid w:val="004C186A"/>
    <w:rsid w:val="004C194E"/>
    <w:rsid w:val="004C198C"/>
    <w:rsid w:val="004C1B62"/>
    <w:rsid w:val="004C1B96"/>
    <w:rsid w:val="004C1D7C"/>
    <w:rsid w:val="004C21CB"/>
    <w:rsid w:val="004C2288"/>
    <w:rsid w:val="004C2367"/>
    <w:rsid w:val="004C2740"/>
    <w:rsid w:val="004C27BE"/>
    <w:rsid w:val="004C298E"/>
    <w:rsid w:val="004C2E2E"/>
    <w:rsid w:val="004C3167"/>
    <w:rsid w:val="004C3983"/>
    <w:rsid w:val="004C3BF1"/>
    <w:rsid w:val="004C3BF9"/>
    <w:rsid w:val="004C3EC6"/>
    <w:rsid w:val="004C42F4"/>
    <w:rsid w:val="004C4423"/>
    <w:rsid w:val="004C47CC"/>
    <w:rsid w:val="004C48FB"/>
    <w:rsid w:val="004C4986"/>
    <w:rsid w:val="004C4A6F"/>
    <w:rsid w:val="004C4E04"/>
    <w:rsid w:val="004C51FA"/>
    <w:rsid w:val="004C54FE"/>
    <w:rsid w:val="004C5708"/>
    <w:rsid w:val="004C5853"/>
    <w:rsid w:val="004C654E"/>
    <w:rsid w:val="004C6977"/>
    <w:rsid w:val="004C6A8E"/>
    <w:rsid w:val="004C6E4B"/>
    <w:rsid w:val="004C73D1"/>
    <w:rsid w:val="004C7762"/>
    <w:rsid w:val="004C783A"/>
    <w:rsid w:val="004C7916"/>
    <w:rsid w:val="004D0055"/>
    <w:rsid w:val="004D00DD"/>
    <w:rsid w:val="004D0137"/>
    <w:rsid w:val="004D016B"/>
    <w:rsid w:val="004D04C3"/>
    <w:rsid w:val="004D0A99"/>
    <w:rsid w:val="004D0B35"/>
    <w:rsid w:val="004D0BCF"/>
    <w:rsid w:val="004D0CD0"/>
    <w:rsid w:val="004D1155"/>
    <w:rsid w:val="004D1687"/>
    <w:rsid w:val="004D1990"/>
    <w:rsid w:val="004D1EBF"/>
    <w:rsid w:val="004D26CF"/>
    <w:rsid w:val="004D2F9E"/>
    <w:rsid w:val="004D3998"/>
    <w:rsid w:val="004D3D05"/>
    <w:rsid w:val="004D3E45"/>
    <w:rsid w:val="004D4013"/>
    <w:rsid w:val="004D4047"/>
    <w:rsid w:val="004D41B2"/>
    <w:rsid w:val="004D429A"/>
    <w:rsid w:val="004D44A5"/>
    <w:rsid w:val="004D451E"/>
    <w:rsid w:val="004D4597"/>
    <w:rsid w:val="004D4910"/>
    <w:rsid w:val="004D49F6"/>
    <w:rsid w:val="004D4C15"/>
    <w:rsid w:val="004D4D2E"/>
    <w:rsid w:val="004D5670"/>
    <w:rsid w:val="004D5BE0"/>
    <w:rsid w:val="004D5D29"/>
    <w:rsid w:val="004D619B"/>
    <w:rsid w:val="004D61BB"/>
    <w:rsid w:val="004D641E"/>
    <w:rsid w:val="004D650B"/>
    <w:rsid w:val="004D74AB"/>
    <w:rsid w:val="004D7555"/>
    <w:rsid w:val="004D7715"/>
    <w:rsid w:val="004D7972"/>
    <w:rsid w:val="004E01A2"/>
    <w:rsid w:val="004E033E"/>
    <w:rsid w:val="004E09DB"/>
    <w:rsid w:val="004E0CD6"/>
    <w:rsid w:val="004E10C7"/>
    <w:rsid w:val="004E1306"/>
    <w:rsid w:val="004E134F"/>
    <w:rsid w:val="004E1415"/>
    <w:rsid w:val="004E17FA"/>
    <w:rsid w:val="004E1822"/>
    <w:rsid w:val="004E1B4C"/>
    <w:rsid w:val="004E1D36"/>
    <w:rsid w:val="004E2124"/>
    <w:rsid w:val="004E2363"/>
    <w:rsid w:val="004E2609"/>
    <w:rsid w:val="004E2701"/>
    <w:rsid w:val="004E2A1F"/>
    <w:rsid w:val="004E2C6E"/>
    <w:rsid w:val="004E2DB4"/>
    <w:rsid w:val="004E2ECA"/>
    <w:rsid w:val="004E30DE"/>
    <w:rsid w:val="004E358A"/>
    <w:rsid w:val="004E39B4"/>
    <w:rsid w:val="004E3CB8"/>
    <w:rsid w:val="004E3E9C"/>
    <w:rsid w:val="004E4483"/>
    <w:rsid w:val="004E45B6"/>
    <w:rsid w:val="004E46FE"/>
    <w:rsid w:val="004E4A78"/>
    <w:rsid w:val="004E4BDB"/>
    <w:rsid w:val="004E4C28"/>
    <w:rsid w:val="004E4F3F"/>
    <w:rsid w:val="004E555C"/>
    <w:rsid w:val="004E5A81"/>
    <w:rsid w:val="004E5B3B"/>
    <w:rsid w:val="004E5D00"/>
    <w:rsid w:val="004E5F4E"/>
    <w:rsid w:val="004E65CE"/>
    <w:rsid w:val="004E6A0B"/>
    <w:rsid w:val="004E6AB1"/>
    <w:rsid w:val="004E6B9F"/>
    <w:rsid w:val="004E7937"/>
    <w:rsid w:val="004E79D8"/>
    <w:rsid w:val="004E7B49"/>
    <w:rsid w:val="004E7D12"/>
    <w:rsid w:val="004F03C9"/>
    <w:rsid w:val="004F0419"/>
    <w:rsid w:val="004F070A"/>
    <w:rsid w:val="004F0E74"/>
    <w:rsid w:val="004F0EDE"/>
    <w:rsid w:val="004F0F40"/>
    <w:rsid w:val="004F1224"/>
    <w:rsid w:val="004F1437"/>
    <w:rsid w:val="004F1762"/>
    <w:rsid w:val="004F18A9"/>
    <w:rsid w:val="004F1929"/>
    <w:rsid w:val="004F1C85"/>
    <w:rsid w:val="004F2277"/>
    <w:rsid w:val="004F24AD"/>
    <w:rsid w:val="004F259D"/>
    <w:rsid w:val="004F2616"/>
    <w:rsid w:val="004F280D"/>
    <w:rsid w:val="004F2BFE"/>
    <w:rsid w:val="004F2DDE"/>
    <w:rsid w:val="004F30C1"/>
    <w:rsid w:val="004F3186"/>
    <w:rsid w:val="004F32BD"/>
    <w:rsid w:val="004F340E"/>
    <w:rsid w:val="004F355A"/>
    <w:rsid w:val="004F35F0"/>
    <w:rsid w:val="004F38CC"/>
    <w:rsid w:val="004F39B5"/>
    <w:rsid w:val="004F39E8"/>
    <w:rsid w:val="004F3BC1"/>
    <w:rsid w:val="004F3DF6"/>
    <w:rsid w:val="004F3FBD"/>
    <w:rsid w:val="004F4123"/>
    <w:rsid w:val="004F412D"/>
    <w:rsid w:val="004F41F7"/>
    <w:rsid w:val="004F4264"/>
    <w:rsid w:val="004F492C"/>
    <w:rsid w:val="004F49A5"/>
    <w:rsid w:val="004F4A66"/>
    <w:rsid w:val="004F4BFC"/>
    <w:rsid w:val="004F4F60"/>
    <w:rsid w:val="004F59FC"/>
    <w:rsid w:val="004F5A34"/>
    <w:rsid w:val="004F5E22"/>
    <w:rsid w:val="004F640A"/>
    <w:rsid w:val="004F682D"/>
    <w:rsid w:val="004F6867"/>
    <w:rsid w:val="004F6D6C"/>
    <w:rsid w:val="004F6DEF"/>
    <w:rsid w:val="004F7264"/>
    <w:rsid w:val="004F7432"/>
    <w:rsid w:val="004F74F4"/>
    <w:rsid w:val="004F76CF"/>
    <w:rsid w:val="004F79E9"/>
    <w:rsid w:val="004F7D68"/>
    <w:rsid w:val="004F7DAF"/>
    <w:rsid w:val="00500A70"/>
    <w:rsid w:val="00500A75"/>
    <w:rsid w:val="00500C5A"/>
    <w:rsid w:val="00501225"/>
    <w:rsid w:val="0050147F"/>
    <w:rsid w:val="005015DB"/>
    <w:rsid w:val="00501700"/>
    <w:rsid w:val="005017EA"/>
    <w:rsid w:val="00501A1C"/>
    <w:rsid w:val="00501A90"/>
    <w:rsid w:val="00501A91"/>
    <w:rsid w:val="00501BC3"/>
    <w:rsid w:val="005020D3"/>
    <w:rsid w:val="00502153"/>
    <w:rsid w:val="00502A7B"/>
    <w:rsid w:val="00502B1D"/>
    <w:rsid w:val="00502DFD"/>
    <w:rsid w:val="00502EA7"/>
    <w:rsid w:val="005031DA"/>
    <w:rsid w:val="005039FB"/>
    <w:rsid w:val="00503FEE"/>
    <w:rsid w:val="005044AD"/>
    <w:rsid w:val="00504710"/>
    <w:rsid w:val="00504782"/>
    <w:rsid w:val="00504A56"/>
    <w:rsid w:val="00504CB8"/>
    <w:rsid w:val="00504D98"/>
    <w:rsid w:val="00504EC7"/>
    <w:rsid w:val="0050517F"/>
    <w:rsid w:val="0050543D"/>
    <w:rsid w:val="00505507"/>
    <w:rsid w:val="00505B54"/>
    <w:rsid w:val="00505BA3"/>
    <w:rsid w:val="00505C09"/>
    <w:rsid w:val="00505D6E"/>
    <w:rsid w:val="005062AA"/>
    <w:rsid w:val="00506AD1"/>
    <w:rsid w:val="00506D79"/>
    <w:rsid w:val="005072F7"/>
    <w:rsid w:val="005074EB"/>
    <w:rsid w:val="0050756E"/>
    <w:rsid w:val="00507B11"/>
    <w:rsid w:val="00507BC5"/>
    <w:rsid w:val="00510292"/>
    <w:rsid w:val="00510B48"/>
    <w:rsid w:val="005115EB"/>
    <w:rsid w:val="00511816"/>
    <w:rsid w:val="00511AC3"/>
    <w:rsid w:val="00511D31"/>
    <w:rsid w:val="00511D4E"/>
    <w:rsid w:val="00511E17"/>
    <w:rsid w:val="00512066"/>
    <w:rsid w:val="00512104"/>
    <w:rsid w:val="0051252F"/>
    <w:rsid w:val="00512604"/>
    <w:rsid w:val="0051294F"/>
    <w:rsid w:val="00512E06"/>
    <w:rsid w:val="00513067"/>
    <w:rsid w:val="005132BE"/>
    <w:rsid w:val="005133E4"/>
    <w:rsid w:val="00513802"/>
    <w:rsid w:val="00513809"/>
    <w:rsid w:val="00513990"/>
    <w:rsid w:val="00513AAC"/>
    <w:rsid w:val="00513C4F"/>
    <w:rsid w:val="00513D33"/>
    <w:rsid w:val="00513D66"/>
    <w:rsid w:val="00513DBD"/>
    <w:rsid w:val="005140FE"/>
    <w:rsid w:val="0051445C"/>
    <w:rsid w:val="005146F2"/>
    <w:rsid w:val="00514DB9"/>
    <w:rsid w:val="00515249"/>
    <w:rsid w:val="00515524"/>
    <w:rsid w:val="00515561"/>
    <w:rsid w:val="00515660"/>
    <w:rsid w:val="00515A7B"/>
    <w:rsid w:val="00515AD6"/>
    <w:rsid w:val="00515C45"/>
    <w:rsid w:val="00515D58"/>
    <w:rsid w:val="005163CB"/>
    <w:rsid w:val="00516612"/>
    <w:rsid w:val="00516A6F"/>
    <w:rsid w:val="00516C64"/>
    <w:rsid w:val="00516CFB"/>
    <w:rsid w:val="00516F2B"/>
    <w:rsid w:val="005170C7"/>
    <w:rsid w:val="005175BC"/>
    <w:rsid w:val="005175E0"/>
    <w:rsid w:val="00517613"/>
    <w:rsid w:val="0051784E"/>
    <w:rsid w:val="00517994"/>
    <w:rsid w:val="00520287"/>
    <w:rsid w:val="005203C5"/>
    <w:rsid w:val="0052054C"/>
    <w:rsid w:val="00520A1B"/>
    <w:rsid w:val="00520ADF"/>
    <w:rsid w:val="00521ACB"/>
    <w:rsid w:val="00521CFC"/>
    <w:rsid w:val="005225C3"/>
    <w:rsid w:val="00522A4C"/>
    <w:rsid w:val="00522ADB"/>
    <w:rsid w:val="00522FAE"/>
    <w:rsid w:val="005233A3"/>
    <w:rsid w:val="005239CD"/>
    <w:rsid w:val="00523A7A"/>
    <w:rsid w:val="00523ADA"/>
    <w:rsid w:val="00523B29"/>
    <w:rsid w:val="00523FED"/>
    <w:rsid w:val="00524318"/>
    <w:rsid w:val="00524331"/>
    <w:rsid w:val="00524941"/>
    <w:rsid w:val="00524B65"/>
    <w:rsid w:val="00525006"/>
    <w:rsid w:val="00525374"/>
    <w:rsid w:val="005259D6"/>
    <w:rsid w:val="00525D1E"/>
    <w:rsid w:val="00525D3E"/>
    <w:rsid w:val="00525D89"/>
    <w:rsid w:val="005264C9"/>
    <w:rsid w:val="0052661B"/>
    <w:rsid w:val="00526955"/>
    <w:rsid w:val="00526A93"/>
    <w:rsid w:val="00526B75"/>
    <w:rsid w:val="00526D1C"/>
    <w:rsid w:val="00526FE2"/>
    <w:rsid w:val="0052740B"/>
    <w:rsid w:val="00527484"/>
    <w:rsid w:val="00527A80"/>
    <w:rsid w:val="00527AB1"/>
    <w:rsid w:val="00527FFB"/>
    <w:rsid w:val="0053061E"/>
    <w:rsid w:val="0053065B"/>
    <w:rsid w:val="00530F06"/>
    <w:rsid w:val="00531093"/>
    <w:rsid w:val="00531411"/>
    <w:rsid w:val="00531835"/>
    <w:rsid w:val="005318AA"/>
    <w:rsid w:val="00531931"/>
    <w:rsid w:val="005319C5"/>
    <w:rsid w:val="005319E5"/>
    <w:rsid w:val="00531A34"/>
    <w:rsid w:val="00531D4A"/>
    <w:rsid w:val="00531EB5"/>
    <w:rsid w:val="00532076"/>
    <w:rsid w:val="005324AC"/>
    <w:rsid w:val="0053286B"/>
    <w:rsid w:val="005328AF"/>
    <w:rsid w:val="005328CD"/>
    <w:rsid w:val="0053375A"/>
    <w:rsid w:val="00533A3E"/>
    <w:rsid w:val="00533D8D"/>
    <w:rsid w:val="00533EBA"/>
    <w:rsid w:val="00533EE9"/>
    <w:rsid w:val="005341E6"/>
    <w:rsid w:val="00534214"/>
    <w:rsid w:val="00534872"/>
    <w:rsid w:val="005348C7"/>
    <w:rsid w:val="00534D06"/>
    <w:rsid w:val="00535041"/>
    <w:rsid w:val="00535613"/>
    <w:rsid w:val="00535B47"/>
    <w:rsid w:val="00536363"/>
    <w:rsid w:val="0053655E"/>
    <w:rsid w:val="005365C6"/>
    <w:rsid w:val="0053677A"/>
    <w:rsid w:val="00536D75"/>
    <w:rsid w:val="00536E6F"/>
    <w:rsid w:val="00536F3A"/>
    <w:rsid w:val="00537040"/>
    <w:rsid w:val="0053705E"/>
    <w:rsid w:val="0053708E"/>
    <w:rsid w:val="00537568"/>
    <w:rsid w:val="00537862"/>
    <w:rsid w:val="00537B5C"/>
    <w:rsid w:val="00537DA3"/>
    <w:rsid w:val="005402B0"/>
    <w:rsid w:val="00540360"/>
    <w:rsid w:val="005403C2"/>
    <w:rsid w:val="00540752"/>
    <w:rsid w:val="0054095A"/>
    <w:rsid w:val="00540A58"/>
    <w:rsid w:val="00541200"/>
    <w:rsid w:val="005417BB"/>
    <w:rsid w:val="00541A5B"/>
    <w:rsid w:val="00541C31"/>
    <w:rsid w:val="0054201C"/>
    <w:rsid w:val="00542591"/>
    <w:rsid w:val="005427F4"/>
    <w:rsid w:val="005429D6"/>
    <w:rsid w:val="00542A0A"/>
    <w:rsid w:val="00542E27"/>
    <w:rsid w:val="00543093"/>
    <w:rsid w:val="005435AC"/>
    <w:rsid w:val="005438F5"/>
    <w:rsid w:val="00543ACA"/>
    <w:rsid w:val="00543C25"/>
    <w:rsid w:val="00543E42"/>
    <w:rsid w:val="0054408F"/>
    <w:rsid w:val="005446DB"/>
    <w:rsid w:val="00544C4A"/>
    <w:rsid w:val="0054506A"/>
    <w:rsid w:val="005455F3"/>
    <w:rsid w:val="00545655"/>
    <w:rsid w:val="00545785"/>
    <w:rsid w:val="00545B44"/>
    <w:rsid w:val="00545C0B"/>
    <w:rsid w:val="005461AA"/>
    <w:rsid w:val="005461DF"/>
    <w:rsid w:val="00546346"/>
    <w:rsid w:val="005466C6"/>
    <w:rsid w:val="00546A51"/>
    <w:rsid w:val="00546AB1"/>
    <w:rsid w:val="00546C15"/>
    <w:rsid w:val="00546E47"/>
    <w:rsid w:val="00546F89"/>
    <w:rsid w:val="005472C5"/>
    <w:rsid w:val="005473B8"/>
    <w:rsid w:val="00547491"/>
    <w:rsid w:val="005474DA"/>
    <w:rsid w:val="0054756F"/>
    <w:rsid w:val="005478F1"/>
    <w:rsid w:val="00547AE5"/>
    <w:rsid w:val="00547D33"/>
    <w:rsid w:val="005506DF"/>
    <w:rsid w:val="00550F4E"/>
    <w:rsid w:val="005511EA"/>
    <w:rsid w:val="00551436"/>
    <w:rsid w:val="00551610"/>
    <w:rsid w:val="00551A0F"/>
    <w:rsid w:val="00551B2B"/>
    <w:rsid w:val="00552036"/>
    <w:rsid w:val="00552073"/>
    <w:rsid w:val="005522E9"/>
    <w:rsid w:val="0055261D"/>
    <w:rsid w:val="00552CE6"/>
    <w:rsid w:val="00553050"/>
    <w:rsid w:val="00553355"/>
    <w:rsid w:val="005534D1"/>
    <w:rsid w:val="0055379C"/>
    <w:rsid w:val="00553A65"/>
    <w:rsid w:val="00553F2B"/>
    <w:rsid w:val="00554032"/>
    <w:rsid w:val="0055410C"/>
    <w:rsid w:val="0055424B"/>
    <w:rsid w:val="0055425A"/>
    <w:rsid w:val="0055479F"/>
    <w:rsid w:val="00554B57"/>
    <w:rsid w:val="00554F4B"/>
    <w:rsid w:val="00555033"/>
    <w:rsid w:val="005556BC"/>
    <w:rsid w:val="00555718"/>
    <w:rsid w:val="005557E9"/>
    <w:rsid w:val="00555E80"/>
    <w:rsid w:val="00556267"/>
    <w:rsid w:val="005563C3"/>
    <w:rsid w:val="005563FF"/>
    <w:rsid w:val="005565C7"/>
    <w:rsid w:val="00556D6F"/>
    <w:rsid w:val="005572FD"/>
    <w:rsid w:val="00557344"/>
    <w:rsid w:val="005576C7"/>
    <w:rsid w:val="00557828"/>
    <w:rsid w:val="00557868"/>
    <w:rsid w:val="00557B0E"/>
    <w:rsid w:val="00557C82"/>
    <w:rsid w:val="00560483"/>
    <w:rsid w:val="00560507"/>
    <w:rsid w:val="005607C7"/>
    <w:rsid w:val="00560FF0"/>
    <w:rsid w:val="00561216"/>
    <w:rsid w:val="0056128C"/>
    <w:rsid w:val="00561323"/>
    <w:rsid w:val="00561483"/>
    <w:rsid w:val="005614FE"/>
    <w:rsid w:val="00561EAC"/>
    <w:rsid w:val="00561EE9"/>
    <w:rsid w:val="005621E8"/>
    <w:rsid w:val="005622BF"/>
    <w:rsid w:val="005628E8"/>
    <w:rsid w:val="00562ABD"/>
    <w:rsid w:val="00562F4C"/>
    <w:rsid w:val="005630A3"/>
    <w:rsid w:val="00563286"/>
    <w:rsid w:val="0056329F"/>
    <w:rsid w:val="00563711"/>
    <w:rsid w:val="0056398C"/>
    <w:rsid w:val="00563DB3"/>
    <w:rsid w:val="00563F6A"/>
    <w:rsid w:val="00564453"/>
    <w:rsid w:val="00564B7F"/>
    <w:rsid w:val="005653E7"/>
    <w:rsid w:val="00565511"/>
    <w:rsid w:val="00565565"/>
    <w:rsid w:val="00565759"/>
    <w:rsid w:val="00565B12"/>
    <w:rsid w:val="00565E22"/>
    <w:rsid w:val="00565FFC"/>
    <w:rsid w:val="00566372"/>
    <w:rsid w:val="00566504"/>
    <w:rsid w:val="0056666C"/>
    <w:rsid w:val="0056691F"/>
    <w:rsid w:val="00566B01"/>
    <w:rsid w:val="00566D4E"/>
    <w:rsid w:val="00566E2F"/>
    <w:rsid w:val="00567097"/>
    <w:rsid w:val="00567943"/>
    <w:rsid w:val="00567C5A"/>
    <w:rsid w:val="00567DD3"/>
    <w:rsid w:val="00567E23"/>
    <w:rsid w:val="00567F54"/>
    <w:rsid w:val="005702EC"/>
    <w:rsid w:val="0057055A"/>
    <w:rsid w:val="005705DB"/>
    <w:rsid w:val="00570BE4"/>
    <w:rsid w:val="00570BF1"/>
    <w:rsid w:val="00570C22"/>
    <w:rsid w:val="00570DD2"/>
    <w:rsid w:val="0057125D"/>
    <w:rsid w:val="005715FF"/>
    <w:rsid w:val="0057169C"/>
    <w:rsid w:val="005718B5"/>
    <w:rsid w:val="005724E5"/>
    <w:rsid w:val="00572521"/>
    <w:rsid w:val="00572565"/>
    <w:rsid w:val="00572A45"/>
    <w:rsid w:val="00572DDC"/>
    <w:rsid w:val="00572E32"/>
    <w:rsid w:val="00573365"/>
    <w:rsid w:val="005733D9"/>
    <w:rsid w:val="00573638"/>
    <w:rsid w:val="00573686"/>
    <w:rsid w:val="005737C8"/>
    <w:rsid w:val="00573DF3"/>
    <w:rsid w:val="005744CA"/>
    <w:rsid w:val="0057453B"/>
    <w:rsid w:val="0057513D"/>
    <w:rsid w:val="0057515A"/>
    <w:rsid w:val="00575488"/>
    <w:rsid w:val="0057564B"/>
    <w:rsid w:val="00575A12"/>
    <w:rsid w:val="00575AC4"/>
    <w:rsid w:val="00576080"/>
    <w:rsid w:val="00576DE5"/>
    <w:rsid w:val="00576F46"/>
    <w:rsid w:val="0057719C"/>
    <w:rsid w:val="00577261"/>
    <w:rsid w:val="00577608"/>
    <w:rsid w:val="00577A83"/>
    <w:rsid w:val="00577AAD"/>
    <w:rsid w:val="00577BFA"/>
    <w:rsid w:val="00577D77"/>
    <w:rsid w:val="00577FD2"/>
    <w:rsid w:val="00580071"/>
    <w:rsid w:val="005801C1"/>
    <w:rsid w:val="00580948"/>
    <w:rsid w:val="00580BE6"/>
    <w:rsid w:val="00580E83"/>
    <w:rsid w:val="00581217"/>
    <w:rsid w:val="00581283"/>
    <w:rsid w:val="005815AD"/>
    <w:rsid w:val="00581D9B"/>
    <w:rsid w:val="00581DF6"/>
    <w:rsid w:val="00582574"/>
    <w:rsid w:val="00582B6F"/>
    <w:rsid w:val="00582CE6"/>
    <w:rsid w:val="00582EB6"/>
    <w:rsid w:val="00582ECE"/>
    <w:rsid w:val="0058303E"/>
    <w:rsid w:val="005837E2"/>
    <w:rsid w:val="005838C6"/>
    <w:rsid w:val="00583A3F"/>
    <w:rsid w:val="00583A52"/>
    <w:rsid w:val="00583AEC"/>
    <w:rsid w:val="00583CB4"/>
    <w:rsid w:val="00583E6D"/>
    <w:rsid w:val="00583F11"/>
    <w:rsid w:val="00583F77"/>
    <w:rsid w:val="005840B9"/>
    <w:rsid w:val="005841B1"/>
    <w:rsid w:val="00584C50"/>
    <w:rsid w:val="00584FD2"/>
    <w:rsid w:val="00585020"/>
    <w:rsid w:val="005850E9"/>
    <w:rsid w:val="0058540E"/>
    <w:rsid w:val="00585CC3"/>
    <w:rsid w:val="00585EA8"/>
    <w:rsid w:val="00586220"/>
    <w:rsid w:val="005866CA"/>
    <w:rsid w:val="00586918"/>
    <w:rsid w:val="005875E6"/>
    <w:rsid w:val="00587EBD"/>
    <w:rsid w:val="00587ECE"/>
    <w:rsid w:val="005905DF"/>
    <w:rsid w:val="0059078C"/>
    <w:rsid w:val="00590793"/>
    <w:rsid w:val="0059094B"/>
    <w:rsid w:val="00590A3A"/>
    <w:rsid w:val="00590CC8"/>
    <w:rsid w:val="00590E9F"/>
    <w:rsid w:val="00590F80"/>
    <w:rsid w:val="00591511"/>
    <w:rsid w:val="00591855"/>
    <w:rsid w:val="00591B81"/>
    <w:rsid w:val="00591EE4"/>
    <w:rsid w:val="00592067"/>
    <w:rsid w:val="005923C5"/>
    <w:rsid w:val="005925BF"/>
    <w:rsid w:val="005925F1"/>
    <w:rsid w:val="00592632"/>
    <w:rsid w:val="005929C1"/>
    <w:rsid w:val="00592C5C"/>
    <w:rsid w:val="00592D12"/>
    <w:rsid w:val="00592DFA"/>
    <w:rsid w:val="00592EB9"/>
    <w:rsid w:val="0059331D"/>
    <w:rsid w:val="00593BC7"/>
    <w:rsid w:val="00593DAA"/>
    <w:rsid w:val="00593E08"/>
    <w:rsid w:val="00593FE9"/>
    <w:rsid w:val="005941EB"/>
    <w:rsid w:val="005942DE"/>
    <w:rsid w:val="00594751"/>
    <w:rsid w:val="005947BB"/>
    <w:rsid w:val="00594802"/>
    <w:rsid w:val="00594930"/>
    <w:rsid w:val="00594978"/>
    <w:rsid w:val="0059498B"/>
    <w:rsid w:val="00594A32"/>
    <w:rsid w:val="00594B39"/>
    <w:rsid w:val="00594DAD"/>
    <w:rsid w:val="00594E63"/>
    <w:rsid w:val="00594E6E"/>
    <w:rsid w:val="00594F1E"/>
    <w:rsid w:val="00595319"/>
    <w:rsid w:val="005957C2"/>
    <w:rsid w:val="00595833"/>
    <w:rsid w:val="00595989"/>
    <w:rsid w:val="00595EF9"/>
    <w:rsid w:val="00595F2D"/>
    <w:rsid w:val="005962E6"/>
    <w:rsid w:val="00596DEA"/>
    <w:rsid w:val="00596E00"/>
    <w:rsid w:val="00596F68"/>
    <w:rsid w:val="005970E1"/>
    <w:rsid w:val="005974B7"/>
    <w:rsid w:val="00597596"/>
    <w:rsid w:val="00597648"/>
    <w:rsid w:val="005976F8"/>
    <w:rsid w:val="00597F8A"/>
    <w:rsid w:val="00597FD2"/>
    <w:rsid w:val="005A0140"/>
    <w:rsid w:val="005A0175"/>
    <w:rsid w:val="005A0549"/>
    <w:rsid w:val="005A072D"/>
    <w:rsid w:val="005A0758"/>
    <w:rsid w:val="005A08B1"/>
    <w:rsid w:val="005A0953"/>
    <w:rsid w:val="005A0AED"/>
    <w:rsid w:val="005A0B45"/>
    <w:rsid w:val="005A0E64"/>
    <w:rsid w:val="005A10B8"/>
    <w:rsid w:val="005A12CD"/>
    <w:rsid w:val="005A12E4"/>
    <w:rsid w:val="005A1496"/>
    <w:rsid w:val="005A14CA"/>
    <w:rsid w:val="005A1959"/>
    <w:rsid w:val="005A1EE6"/>
    <w:rsid w:val="005A27A7"/>
    <w:rsid w:val="005A293C"/>
    <w:rsid w:val="005A2C3B"/>
    <w:rsid w:val="005A2F53"/>
    <w:rsid w:val="005A3107"/>
    <w:rsid w:val="005A35CE"/>
    <w:rsid w:val="005A37BE"/>
    <w:rsid w:val="005A3CF4"/>
    <w:rsid w:val="005A3FB7"/>
    <w:rsid w:val="005A3FCD"/>
    <w:rsid w:val="005A44AD"/>
    <w:rsid w:val="005A481E"/>
    <w:rsid w:val="005A48CB"/>
    <w:rsid w:val="005A4B34"/>
    <w:rsid w:val="005A4B44"/>
    <w:rsid w:val="005A4B80"/>
    <w:rsid w:val="005A4F16"/>
    <w:rsid w:val="005A5AE9"/>
    <w:rsid w:val="005A5B53"/>
    <w:rsid w:val="005A5B89"/>
    <w:rsid w:val="005A5C7E"/>
    <w:rsid w:val="005A600F"/>
    <w:rsid w:val="005A609C"/>
    <w:rsid w:val="005A6135"/>
    <w:rsid w:val="005A61FA"/>
    <w:rsid w:val="005A620E"/>
    <w:rsid w:val="005A624E"/>
    <w:rsid w:val="005A6382"/>
    <w:rsid w:val="005A6418"/>
    <w:rsid w:val="005A67B6"/>
    <w:rsid w:val="005A6A30"/>
    <w:rsid w:val="005A6A97"/>
    <w:rsid w:val="005A6E9D"/>
    <w:rsid w:val="005A6F25"/>
    <w:rsid w:val="005A7003"/>
    <w:rsid w:val="005A710B"/>
    <w:rsid w:val="005A72C2"/>
    <w:rsid w:val="005A752A"/>
    <w:rsid w:val="005A7823"/>
    <w:rsid w:val="005A786C"/>
    <w:rsid w:val="005A7C2B"/>
    <w:rsid w:val="005B084E"/>
    <w:rsid w:val="005B0AAF"/>
    <w:rsid w:val="005B148D"/>
    <w:rsid w:val="005B15F4"/>
    <w:rsid w:val="005B19CC"/>
    <w:rsid w:val="005B2531"/>
    <w:rsid w:val="005B2CBA"/>
    <w:rsid w:val="005B2D02"/>
    <w:rsid w:val="005B2D43"/>
    <w:rsid w:val="005B2DBF"/>
    <w:rsid w:val="005B2E00"/>
    <w:rsid w:val="005B3327"/>
    <w:rsid w:val="005B33F6"/>
    <w:rsid w:val="005B3516"/>
    <w:rsid w:val="005B37E7"/>
    <w:rsid w:val="005B396B"/>
    <w:rsid w:val="005B399F"/>
    <w:rsid w:val="005B4946"/>
    <w:rsid w:val="005B4C6F"/>
    <w:rsid w:val="005B4D28"/>
    <w:rsid w:val="005B533A"/>
    <w:rsid w:val="005B53FD"/>
    <w:rsid w:val="005B54B4"/>
    <w:rsid w:val="005B5682"/>
    <w:rsid w:val="005B584D"/>
    <w:rsid w:val="005B592D"/>
    <w:rsid w:val="005B5AA5"/>
    <w:rsid w:val="005B5DC0"/>
    <w:rsid w:val="005B5E4F"/>
    <w:rsid w:val="005B5E60"/>
    <w:rsid w:val="005B6135"/>
    <w:rsid w:val="005B6150"/>
    <w:rsid w:val="005B615C"/>
    <w:rsid w:val="005B6881"/>
    <w:rsid w:val="005B6988"/>
    <w:rsid w:val="005B6F89"/>
    <w:rsid w:val="005B708F"/>
    <w:rsid w:val="005B723A"/>
    <w:rsid w:val="005B74FB"/>
    <w:rsid w:val="005B768D"/>
    <w:rsid w:val="005B78D1"/>
    <w:rsid w:val="005C0097"/>
    <w:rsid w:val="005C0CFC"/>
    <w:rsid w:val="005C0D88"/>
    <w:rsid w:val="005C1214"/>
    <w:rsid w:val="005C1694"/>
    <w:rsid w:val="005C1A60"/>
    <w:rsid w:val="005C1D27"/>
    <w:rsid w:val="005C1F6E"/>
    <w:rsid w:val="005C1F95"/>
    <w:rsid w:val="005C2103"/>
    <w:rsid w:val="005C2526"/>
    <w:rsid w:val="005C2555"/>
    <w:rsid w:val="005C255A"/>
    <w:rsid w:val="005C259B"/>
    <w:rsid w:val="005C2FB8"/>
    <w:rsid w:val="005C33E4"/>
    <w:rsid w:val="005C3857"/>
    <w:rsid w:val="005C3B9E"/>
    <w:rsid w:val="005C40C9"/>
    <w:rsid w:val="005C45E8"/>
    <w:rsid w:val="005C4EAD"/>
    <w:rsid w:val="005C4F5D"/>
    <w:rsid w:val="005C4F86"/>
    <w:rsid w:val="005C5171"/>
    <w:rsid w:val="005C54F7"/>
    <w:rsid w:val="005C5675"/>
    <w:rsid w:val="005C5757"/>
    <w:rsid w:val="005C5C67"/>
    <w:rsid w:val="005C5EB8"/>
    <w:rsid w:val="005C5EE1"/>
    <w:rsid w:val="005C5F69"/>
    <w:rsid w:val="005C60DB"/>
    <w:rsid w:val="005C634C"/>
    <w:rsid w:val="005C649D"/>
    <w:rsid w:val="005C65C3"/>
    <w:rsid w:val="005C6642"/>
    <w:rsid w:val="005C6C89"/>
    <w:rsid w:val="005C7529"/>
    <w:rsid w:val="005C758E"/>
    <w:rsid w:val="005C77DD"/>
    <w:rsid w:val="005C79FF"/>
    <w:rsid w:val="005C7AD8"/>
    <w:rsid w:val="005C7B06"/>
    <w:rsid w:val="005C7B4E"/>
    <w:rsid w:val="005C7B91"/>
    <w:rsid w:val="005C7CEF"/>
    <w:rsid w:val="005C7EAA"/>
    <w:rsid w:val="005D0697"/>
    <w:rsid w:val="005D06C3"/>
    <w:rsid w:val="005D0ABF"/>
    <w:rsid w:val="005D0D03"/>
    <w:rsid w:val="005D1371"/>
    <w:rsid w:val="005D1521"/>
    <w:rsid w:val="005D160A"/>
    <w:rsid w:val="005D17F6"/>
    <w:rsid w:val="005D1965"/>
    <w:rsid w:val="005D1C24"/>
    <w:rsid w:val="005D2147"/>
    <w:rsid w:val="005D216A"/>
    <w:rsid w:val="005D2A21"/>
    <w:rsid w:val="005D2B38"/>
    <w:rsid w:val="005D3A8F"/>
    <w:rsid w:val="005D3B5D"/>
    <w:rsid w:val="005D3C66"/>
    <w:rsid w:val="005D3DBF"/>
    <w:rsid w:val="005D41E4"/>
    <w:rsid w:val="005D4546"/>
    <w:rsid w:val="005D45BA"/>
    <w:rsid w:val="005D4893"/>
    <w:rsid w:val="005D4AF7"/>
    <w:rsid w:val="005D4C71"/>
    <w:rsid w:val="005D4FD4"/>
    <w:rsid w:val="005D508E"/>
    <w:rsid w:val="005D52CD"/>
    <w:rsid w:val="005D53E1"/>
    <w:rsid w:val="005D5ABC"/>
    <w:rsid w:val="005D5D0E"/>
    <w:rsid w:val="005D5EB7"/>
    <w:rsid w:val="005D5F03"/>
    <w:rsid w:val="005D6BF3"/>
    <w:rsid w:val="005D6C40"/>
    <w:rsid w:val="005D77F0"/>
    <w:rsid w:val="005D78A9"/>
    <w:rsid w:val="005D78B4"/>
    <w:rsid w:val="005E0274"/>
    <w:rsid w:val="005E0446"/>
    <w:rsid w:val="005E04B8"/>
    <w:rsid w:val="005E0681"/>
    <w:rsid w:val="005E0A4D"/>
    <w:rsid w:val="005E0DE0"/>
    <w:rsid w:val="005E1247"/>
    <w:rsid w:val="005E1DF3"/>
    <w:rsid w:val="005E213D"/>
    <w:rsid w:val="005E2412"/>
    <w:rsid w:val="005E2432"/>
    <w:rsid w:val="005E2461"/>
    <w:rsid w:val="005E25CA"/>
    <w:rsid w:val="005E2A11"/>
    <w:rsid w:val="005E30E6"/>
    <w:rsid w:val="005E35B8"/>
    <w:rsid w:val="005E3812"/>
    <w:rsid w:val="005E399B"/>
    <w:rsid w:val="005E3A35"/>
    <w:rsid w:val="005E3ED1"/>
    <w:rsid w:val="005E3FC9"/>
    <w:rsid w:val="005E4089"/>
    <w:rsid w:val="005E41F6"/>
    <w:rsid w:val="005E4601"/>
    <w:rsid w:val="005E4633"/>
    <w:rsid w:val="005E4732"/>
    <w:rsid w:val="005E4E57"/>
    <w:rsid w:val="005E4FAA"/>
    <w:rsid w:val="005E4FEE"/>
    <w:rsid w:val="005E55AB"/>
    <w:rsid w:val="005E56DA"/>
    <w:rsid w:val="005E59F8"/>
    <w:rsid w:val="005E5F05"/>
    <w:rsid w:val="005E64DB"/>
    <w:rsid w:val="005E64FB"/>
    <w:rsid w:val="005E6594"/>
    <w:rsid w:val="005E71DE"/>
    <w:rsid w:val="005E7316"/>
    <w:rsid w:val="005E7718"/>
    <w:rsid w:val="005E788A"/>
    <w:rsid w:val="005E7A38"/>
    <w:rsid w:val="005F0472"/>
    <w:rsid w:val="005F057B"/>
    <w:rsid w:val="005F0616"/>
    <w:rsid w:val="005F08B0"/>
    <w:rsid w:val="005F091C"/>
    <w:rsid w:val="005F0C90"/>
    <w:rsid w:val="005F0CD0"/>
    <w:rsid w:val="005F0ECB"/>
    <w:rsid w:val="005F0F4D"/>
    <w:rsid w:val="005F122D"/>
    <w:rsid w:val="005F1386"/>
    <w:rsid w:val="005F1BAB"/>
    <w:rsid w:val="005F1EA6"/>
    <w:rsid w:val="005F207F"/>
    <w:rsid w:val="005F251B"/>
    <w:rsid w:val="005F285C"/>
    <w:rsid w:val="005F2995"/>
    <w:rsid w:val="005F2ABC"/>
    <w:rsid w:val="005F2C00"/>
    <w:rsid w:val="005F2CFF"/>
    <w:rsid w:val="005F3112"/>
    <w:rsid w:val="005F3315"/>
    <w:rsid w:val="005F3366"/>
    <w:rsid w:val="005F35E7"/>
    <w:rsid w:val="005F4125"/>
    <w:rsid w:val="005F43BF"/>
    <w:rsid w:val="005F441C"/>
    <w:rsid w:val="005F456D"/>
    <w:rsid w:val="005F4617"/>
    <w:rsid w:val="005F49DB"/>
    <w:rsid w:val="005F4BFE"/>
    <w:rsid w:val="005F4E23"/>
    <w:rsid w:val="005F55B8"/>
    <w:rsid w:val="005F5BB8"/>
    <w:rsid w:val="005F5CA1"/>
    <w:rsid w:val="005F5CA5"/>
    <w:rsid w:val="005F5F44"/>
    <w:rsid w:val="005F620A"/>
    <w:rsid w:val="005F624C"/>
    <w:rsid w:val="005F63D8"/>
    <w:rsid w:val="005F6C2E"/>
    <w:rsid w:val="005F6D96"/>
    <w:rsid w:val="005F6EC1"/>
    <w:rsid w:val="005F705E"/>
    <w:rsid w:val="005F716B"/>
    <w:rsid w:val="005F7AAF"/>
    <w:rsid w:val="00600096"/>
    <w:rsid w:val="0060031A"/>
    <w:rsid w:val="00600398"/>
    <w:rsid w:val="006004F4"/>
    <w:rsid w:val="00600520"/>
    <w:rsid w:val="006006E9"/>
    <w:rsid w:val="00600ABE"/>
    <w:rsid w:val="00600B84"/>
    <w:rsid w:val="00600CEE"/>
    <w:rsid w:val="00600D55"/>
    <w:rsid w:val="00600DE6"/>
    <w:rsid w:val="00601359"/>
    <w:rsid w:val="006015A5"/>
    <w:rsid w:val="0060196D"/>
    <w:rsid w:val="00601FE0"/>
    <w:rsid w:val="00602020"/>
    <w:rsid w:val="00602032"/>
    <w:rsid w:val="00602245"/>
    <w:rsid w:val="00602358"/>
    <w:rsid w:val="00602392"/>
    <w:rsid w:val="006029FC"/>
    <w:rsid w:val="00602ACB"/>
    <w:rsid w:val="00602C7C"/>
    <w:rsid w:val="00602FC7"/>
    <w:rsid w:val="00603239"/>
    <w:rsid w:val="00603519"/>
    <w:rsid w:val="00603523"/>
    <w:rsid w:val="00603616"/>
    <w:rsid w:val="006038B8"/>
    <w:rsid w:val="00603D4C"/>
    <w:rsid w:val="00604093"/>
    <w:rsid w:val="006044CB"/>
    <w:rsid w:val="0060498D"/>
    <w:rsid w:val="00604AA6"/>
    <w:rsid w:val="00604D29"/>
    <w:rsid w:val="006051BC"/>
    <w:rsid w:val="00605D10"/>
    <w:rsid w:val="00605D4E"/>
    <w:rsid w:val="00605E35"/>
    <w:rsid w:val="00605EB6"/>
    <w:rsid w:val="00606556"/>
    <w:rsid w:val="006067D1"/>
    <w:rsid w:val="006067FC"/>
    <w:rsid w:val="00606A56"/>
    <w:rsid w:val="00606D99"/>
    <w:rsid w:val="006072E9"/>
    <w:rsid w:val="00607304"/>
    <w:rsid w:val="00607336"/>
    <w:rsid w:val="0060733B"/>
    <w:rsid w:val="006075F0"/>
    <w:rsid w:val="00607888"/>
    <w:rsid w:val="00607E06"/>
    <w:rsid w:val="00610337"/>
    <w:rsid w:val="006104E2"/>
    <w:rsid w:val="006105B7"/>
    <w:rsid w:val="006105BD"/>
    <w:rsid w:val="00610696"/>
    <w:rsid w:val="00610954"/>
    <w:rsid w:val="00610D30"/>
    <w:rsid w:val="00610D65"/>
    <w:rsid w:val="00610E0A"/>
    <w:rsid w:val="00610FA3"/>
    <w:rsid w:val="00611662"/>
    <w:rsid w:val="0061167C"/>
    <w:rsid w:val="00611809"/>
    <w:rsid w:val="0061187F"/>
    <w:rsid w:val="00611C4D"/>
    <w:rsid w:val="00611F36"/>
    <w:rsid w:val="00611FCE"/>
    <w:rsid w:val="00612194"/>
    <w:rsid w:val="00612408"/>
    <w:rsid w:val="006126E9"/>
    <w:rsid w:val="0061272E"/>
    <w:rsid w:val="006128C5"/>
    <w:rsid w:val="006131A2"/>
    <w:rsid w:val="0061321A"/>
    <w:rsid w:val="00613313"/>
    <w:rsid w:val="0061348F"/>
    <w:rsid w:val="006134C0"/>
    <w:rsid w:val="00613724"/>
    <w:rsid w:val="0061391C"/>
    <w:rsid w:val="00613CBF"/>
    <w:rsid w:val="00614032"/>
    <w:rsid w:val="00614351"/>
    <w:rsid w:val="0061447D"/>
    <w:rsid w:val="00614485"/>
    <w:rsid w:val="006146B4"/>
    <w:rsid w:val="00614FB7"/>
    <w:rsid w:val="0061540E"/>
    <w:rsid w:val="00615491"/>
    <w:rsid w:val="00615B49"/>
    <w:rsid w:val="00615C0A"/>
    <w:rsid w:val="00615ECF"/>
    <w:rsid w:val="006160FA"/>
    <w:rsid w:val="00616163"/>
    <w:rsid w:val="00616333"/>
    <w:rsid w:val="00616D9F"/>
    <w:rsid w:val="00616EFE"/>
    <w:rsid w:val="00616FA0"/>
    <w:rsid w:val="00617532"/>
    <w:rsid w:val="006175A7"/>
    <w:rsid w:val="0061789B"/>
    <w:rsid w:val="00617949"/>
    <w:rsid w:val="00617957"/>
    <w:rsid w:val="006179D0"/>
    <w:rsid w:val="006179E7"/>
    <w:rsid w:val="00617DA7"/>
    <w:rsid w:val="00617F17"/>
    <w:rsid w:val="00617FF3"/>
    <w:rsid w:val="006202BE"/>
    <w:rsid w:val="0062034A"/>
    <w:rsid w:val="0062039C"/>
    <w:rsid w:val="006203E2"/>
    <w:rsid w:val="0062065B"/>
    <w:rsid w:val="00620675"/>
    <w:rsid w:val="00620808"/>
    <w:rsid w:val="00620889"/>
    <w:rsid w:val="0062110E"/>
    <w:rsid w:val="0062128D"/>
    <w:rsid w:val="00621336"/>
    <w:rsid w:val="00621398"/>
    <w:rsid w:val="0062157F"/>
    <w:rsid w:val="006217B9"/>
    <w:rsid w:val="0062196D"/>
    <w:rsid w:val="00621CE8"/>
    <w:rsid w:val="00621D51"/>
    <w:rsid w:val="00621F27"/>
    <w:rsid w:val="0062236E"/>
    <w:rsid w:val="006226D8"/>
    <w:rsid w:val="006228D9"/>
    <w:rsid w:val="006229C1"/>
    <w:rsid w:val="00622C8C"/>
    <w:rsid w:val="0062316C"/>
    <w:rsid w:val="006236B3"/>
    <w:rsid w:val="006237B6"/>
    <w:rsid w:val="0062391C"/>
    <w:rsid w:val="00623F8C"/>
    <w:rsid w:val="0062444E"/>
    <w:rsid w:val="00624A08"/>
    <w:rsid w:val="00624F32"/>
    <w:rsid w:val="00624F3C"/>
    <w:rsid w:val="006250FD"/>
    <w:rsid w:val="0062513A"/>
    <w:rsid w:val="006257B1"/>
    <w:rsid w:val="00625900"/>
    <w:rsid w:val="00625BE1"/>
    <w:rsid w:val="00625E30"/>
    <w:rsid w:val="00625E9E"/>
    <w:rsid w:val="0062688D"/>
    <w:rsid w:val="00626F88"/>
    <w:rsid w:val="0062705D"/>
    <w:rsid w:val="006270E5"/>
    <w:rsid w:val="0062751A"/>
    <w:rsid w:val="0062759F"/>
    <w:rsid w:val="00627FDB"/>
    <w:rsid w:val="0063003B"/>
    <w:rsid w:val="00630151"/>
    <w:rsid w:val="00630204"/>
    <w:rsid w:val="00630343"/>
    <w:rsid w:val="00630E9C"/>
    <w:rsid w:val="00630F33"/>
    <w:rsid w:val="00630FA7"/>
    <w:rsid w:val="006310A8"/>
    <w:rsid w:val="0063115F"/>
    <w:rsid w:val="00631470"/>
    <w:rsid w:val="0063147D"/>
    <w:rsid w:val="006315FA"/>
    <w:rsid w:val="006316E2"/>
    <w:rsid w:val="00631C3D"/>
    <w:rsid w:val="00631E05"/>
    <w:rsid w:val="0063229E"/>
    <w:rsid w:val="0063268F"/>
    <w:rsid w:val="006326F3"/>
    <w:rsid w:val="0063291A"/>
    <w:rsid w:val="00632D55"/>
    <w:rsid w:val="00632E6E"/>
    <w:rsid w:val="00632ED1"/>
    <w:rsid w:val="00632F79"/>
    <w:rsid w:val="006330A2"/>
    <w:rsid w:val="006330CB"/>
    <w:rsid w:val="00633339"/>
    <w:rsid w:val="006333F8"/>
    <w:rsid w:val="00633744"/>
    <w:rsid w:val="00633E6A"/>
    <w:rsid w:val="006341AA"/>
    <w:rsid w:val="00634200"/>
    <w:rsid w:val="00634287"/>
    <w:rsid w:val="00634342"/>
    <w:rsid w:val="0063445C"/>
    <w:rsid w:val="0063449A"/>
    <w:rsid w:val="00634BED"/>
    <w:rsid w:val="00634F57"/>
    <w:rsid w:val="00634F86"/>
    <w:rsid w:val="006352E8"/>
    <w:rsid w:val="0063578A"/>
    <w:rsid w:val="006357A6"/>
    <w:rsid w:val="0063586D"/>
    <w:rsid w:val="00635A4B"/>
    <w:rsid w:val="00635F17"/>
    <w:rsid w:val="0063630F"/>
    <w:rsid w:val="006364A9"/>
    <w:rsid w:val="00636532"/>
    <w:rsid w:val="00636588"/>
    <w:rsid w:val="006368B6"/>
    <w:rsid w:val="00636933"/>
    <w:rsid w:val="00636A20"/>
    <w:rsid w:val="00636BF2"/>
    <w:rsid w:val="00637F78"/>
    <w:rsid w:val="006401BE"/>
    <w:rsid w:val="00640327"/>
    <w:rsid w:val="0064033F"/>
    <w:rsid w:val="006403E5"/>
    <w:rsid w:val="006403E9"/>
    <w:rsid w:val="00640898"/>
    <w:rsid w:val="0064124F"/>
    <w:rsid w:val="00641463"/>
    <w:rsid w:val="00641A5B"/>
    <w:rsid w:val="00641B7C"/>
    <w:rsid w:val="00641CA2"/>
    <w:rsid w:val="0064218E"/>
    <w:rsid w:val="00642574"/>
    <w:rsid w:val="006425CB"/>
    <w:rsid w:val="00642D53"/>
    <w:rsid w:val="006430E4"/>
    <w:rsid w:val="0064343F"/>
    <w:rsid w:val="00643E20"/>
    <w:rsid w:val="006440F5"/>
    <w:rsid w:val="0064431C"/>
    <w:rsid w:val="00644334"/>
    <w:rsid w:val="006448D2"/>
    <w:rsid w:val="006449EB"/>
    <w:rsid w:val="006452C2"/>
    <w:rsid w:val="006456B6"/>
    <w:rsid w:val="0064590A"/>
    <w:rsid w:val="00645C01"/>
    <w:rsid w:val="00645DCF"/>
    <w:rsid w:val="00646078"/>
    <w:rsid w:val="0064637D"/>
    <w:rsid w:val="006463E2"/>
    <w:rsid w:val="00646768"/>
    <w:rsid w:val="0064691C"/>
    <w:rsid w:val="00646AEE"/>
    <w:rsid w:val="00646E18"/>
    <w:rsid w:val="00646E6D"/>
    <w:rsid w:val="0064760D"/>
    <w:rsid w:val="00647A65"/>
    <w:rsid w:val="00647B6E"/>
    <w:rsid w:val="00647B72"/>
    <w:rsid w:val="00647E08"/>
    <w:rsid w:val="00650253"/>
    <w:rsid w:val="00650550"/>
    <w:rsid w:val="00650F01"/>
    <w:rsid w:val="0065103B"/>
    <w:rsid w:val="00651079"/>
    <w:rsid w:val="006514FD"/>
    <w:rsid w:val="006517EA"/>
    <w:rsid w:val="00651BE3"/>
    <w:rsid w:val="00651E89"/>
    <w:rsid w:val="00651F2D"/>
    <w:rsid w:val="006521E1"/>
    <w:rsid w:val="0065227F"/>
    <w:rsid w:val="0065229D"/>
    <w:rsid w:val="006526B2"/>
    <w:rsid w:val="006526C4"/>
    <w:rsid w:val="00652828"/>
    <w:rsid w:val="006528F9"/>
    <w:rsid w:val="00652D8B"/>
    <w:rsid w:val="006530F1"/>
    <w:rsid w:val="006538BC"/>
    <w:rsid w:val="006538D0"/>
    <w:rsid w:val="006538DE"/>
    <w:rsid w:val="006539C7"/>
    <w:rsid w:val="00653FAF"/>
    <w:rsid w:val="00654081"/>
    <w:rsid w:val="00654144"/>
    <w:rsid w:val="006545E5"/>
    <w:rsid w:val="00654893"/>
    <w:rsid w:val="00655161"/>
    <w:rsid w:val="0065577B"/>
    <w:rsid w:val="006557F9"/>
    <w:rsid w:val="00655E1D"/>
    <w:rsid w:val="006560BE"/>
    <w:rsid w:val="006564DB"/>
    <w:rsid w:val="006567CC"/>
    <w:rsid w:val="006569D5"/>
    <w:rsid w:val="00656D2A"/>
    <w:rsid w:val="00656FD6"/>
    <w:rsid w:val="006575D6"/>
    <w:rsid w:val="006575E2"/>
    <w:rsid w:val="00657EB4"/>
    <w:rsid w:val="00657FD3"/>
    <w:rsid w:val="006601AD"/>
    <w:rsid w:val="00660225"/>
    <w:rsid w:val="00660782"/>
    <w:rsid w:val="006609CA"/>
    <w:rsid w:val="00661144"/>
    <w:rsid w:val="006611E3"/>
    <w:rsid w:val="00661672"/>
    <w:rsid w:val="00661A7B"/>
    <w:rsid w:val="00661C26"/>
    <w:rsid w:val="00661FFD"/>
    <w:rsid w:val="006620B2"/>
    <w:rsid w:val="006625FC"/>
    <w:rsid w:val="00662ECD"/>
    <w:rsid w:val="00663063"/>
    <w:rsid w:val="006632AA"/>
    <w:rsid w:val="0066377B"/>
    <w:rsid w:val="00663A67"/>
    <w:rsid w:val="00663C3B"/>
    <w:rsid w:val="00663E4A"/>
    <w:rsid w:val="00664204"/>
    <w:rsid w:val="00664276"/>
    <w:rsid w:val="006642A0"/>
    <w:rsid w:val="00664673"/>
    <w:rsid w:val="006649F5"/>
    <w:rsid w:val="00664CEF"/>
    <w:rsid w:val="00665020"/>
    <w:rsid w:val="00665680"/>
    <w:rsid w:val="00665A11"/>
    <w:rsid w:val="00665BA9"/>
    <w:rsid w:val="006660F6"/>
    <w:rsid w:val="006661F2"/>
    <w:rsid w:val="006664FF"/>
    <w:rsid w:val="0066665B"/>
    <w:rsid w:val="006666A2"/>
    <w:rsid w:val="00666B37"/>
    <w:rsid w:val="00666D0E"/>
    <w:rsid w:val="00666D96"/>
    <w:rsid w:val="00666FD3"/>
    <w:rsid w:val="00667527"/>
    <w:rsid w:val="006675B6"/>
    <w:rsid w:val="006677F0"/>
    <w:rsid w:val="0066794B"/>
    <w:rsid w:val="00667CC5"/>
    <w:rsid w:val="0067046F"/>
    <w:rsid w:val="006707C1"/>
    <w:rsid w:val="006708F9"/>
    <w:rsid w:val="00670AA0"/>
    <w:rsid w:val="00670BFA"/>
    <w:rsid w:val="00670C11"/>
    <w:rsid w:val="00670FCB"/>
    <w:rsid w:val="00671348"/>
    <w:rsid w:val="0067141B"/>
    <w:rsid w:val="00671D7E"/>
    <w:rsid w:val="0067218D"/>
    <w:rsid w:val="00672615"/>
    <w:rsid w:val="006727AF"/>
    <w:rsid w:val="00672945"/>
    <w:rsid w:val="0067324A"/>
    <w:rsid w:val="006732C0"/>
    <w:rsid w:val="0067350B"/>
    <w:rsid w:val="0067369C"/>
    <w:rsid w:val="00673B98"/>
    <w:rsid w:val="00673C45"/>
    <w:rsid w:val="00673F22"/>
    <w:rsid w:val="00674103"/>
    <w:rsid w:val="006745FF"/>
    <w:rsid w:val="0067494B"/>
    <w:rsid w:val="00674984"/>
    <w:rsid w:val="00674C62"/>
    <w:rsid w:val="00674F7B"/>
    <w:rsid w:val="0067524D"/>
    <w:rsid w:val="00675653"/>
    <w:rsid w:val="00675B33"/>
    <w:rsid w:val="00675CFD"/>
    <w:rsid w:val="00675D03"/>
    <w:rsid w:val="00675DB8"/>
    <w:rsid w:val="00675EAB"/>
    <w:rsid w:val="006760E6"/>
    <w:rsid w:val="006761EC"/>
    <w:rsid w:val="00676312"/>
    <w:rsid w:val="00677515"/>
    <w:rsid w:val="00677772"/>
    <w:rsid w:val="0067783B"/>
    <w:rsid w:val="00677A50"/>
    <w:rsid w:val="00677A8E"/>
    <w:rsid w:val="00677B6E"/>
    <w:rsid w:val="00677B8A"/>
    <w:rsid w:val="00677C31"/>
    <w:rsid w:val="00680004"/>
    <w:rsid w:val="00680071"/>
    <w:rsid w:val="006800CF"/>
    <w:rsid w:val="00680271"/>
    <w:rsid w:val="00680294"/>
    <w:rsid w:val="0068037E"/>
    <w:rsid w:val="00680427"/>
    <w:rsid w:val="0068057B"/>
    <w:rsid w:val="006809B2"/>
    <w:rsid w:val="00680F30"/>
    <w:rsid w:val="0068106F"/>
    <w:rsid w:val="006810F7"/>
    <w:rsid w:val="006813B5"/>
    <w:rsid w:val="00681497"/>
    <w:rsid w:val="0068158F"/>
    <w:rsid w:val="00681BC9"/>
    <w:rsid w:val="00681CA7"/>
    <w:rsid w:val="00681D04"/>
    <w:rsid w:val="00682A46"/>
    <w:rsid w:val="00682B66"/>
    <w:rsid w:val="00682E20"/>
    <w:rsid w:val="00682F8B"/>
    <w:rsid w:val="0068370E"/>
    <w:rsid w:val="00683909"/>
    <w:rsid w:val="006839DC"/>
    <w:rsid w:val="00683B37"/>
    <w:rsid w:val="00683E3B"/>
    <w:rsid w:val="00683FA2"/>
    <w:rsid w:val="006841C9"/>
    <w:rsid w:val="00684372"/>
    <w:rsid w:val="0068437A"/>
    <w:rsid w:val="0068472E"/>
    <w:rsid w:val="006847D8"/>
    <w:rsid w:val="00684817"/>
    <w:rsid w:val="00684952"/>
    <w:rsid w:val="00685390"/>
    <w:rsid w:val="00685961"/>
    <w:rsid w:val="00685B74"/>
    <w:rsid w:val="0068600E"/>
    <w:rsid w:val="00686200"/>
    <w:rsid w:val="00686215"/>
    <w:rsid w:val="00686453"/>
    <w:rsid w:val="00686454"/>
    <w:rsid w:val="00686CE3"/>
    <w:rsid w:val="00686F8B"/>
    <w:rsid w:val="00687638"/>
    <w:rsid w:val="006876A9"/>
    <w:rsid w:val="00687720"/>
    <w:rsid w:val="00687AD3"/>
    <w:rsid w:val="00687AE1"/>
    <w:rsid w:val="00687C8B"/>
    <w:rsid w:val="00687F1B"/>
    <w:rsid w:val="00687F73"/>
    <w:rsid w:val="00690176"/>
    <w:rsid w:val="006905B5"/>
    <w:rsid w:val="00690879"/>
    <w:rsid w:val="006909C5"/>
    <w:rsid w:val="00690FE0"/>
    <w:rsid w:val="00691001"/>
    <w:rsid w:val="006919D1"/>
    <w:rsid w:val="00692108"/>
    <w:rsid w:val="006921EC"/>
    <w:rsid w:val="006922F8"/>
    <w:rsid w:val="006923AF"/>
    <w:rsid w:val="00692E62"/>
    <w:rsid w:val="00693268"/>
    <w:rsid w:val="006932DC"/>
    <w:rsid w:val="00693A36"/>
    <w:rsid w:val="00694041"/>
    <w:rsid w:val="006940D7"/>
    <w:rsid w:val="006942F4"/>
    <w:rsid w:val="0069447B"/>
    <w:rsid w:val="0069467A"/>
    <w:rsid w:val="00694692"/>
    <w:rsid w:val="0069470A"/>
    <w:rsid w:val="006949FB"/>
    <w:rsid w:val="00694BAF"/>
    <w:rsid w:val="00694DF8"/>
    <w:rsid w:val="00694E32"/>
    <w:rsid w:val="0069503C"/>
    <w:rsid w:val="00695755"/>
    <w:rsid w:val="0069611F"/>
    <w:rsid w:val="006963E6"/>
    <w:rsid w:val="006964D7"/>
    <w:rsid w:val="00696576"/>
    <w:rsid w:val="006965FA"/>
    <w:rsid w:val="00696633"/>
    <w:rsid w:val="006967F3"/>
    <w:rsid w:val="0069687D"/>
    <w:rsid w:val="00696B0C"/>
    <w:rsid w:val="00696CC2"/>
    <w:rsid w:val="006970BC"/>
    <w:rsid w:val="006973C7"/>
    <w:rsid w:val="00697469"/>
    <w:rsid w:val="0069792C"/>
    <w:rsid w:val="00697B34"/>
    <w:rsid w:val="00697B99"/>
    <w:rsid w:val="00697BD0"/>
    <w:rsid w:val="006A0A3F"/>
    <w:rsid w:val="006A0B9E"/>
    <w:rsid w:val="006A0F8A"/>
    <w:rsid w:val="006A128F"/>
    <w:rsid w:val="006A1F2C"/>
    <w:rsid w:val="006A2596"/>
    <w:rsid w:val="006A2CB4"/>
    <w:rsid w:val="006A2DF3"/>
    <w:rsid w:val="006A32E6"/>
    <w:rsid w:val="006A334F"/>
    <w:rsid w:val="006A349F"/>
    <w:rsid w:val="006A37D3"/>
    <w:rsid w:val="006A38E4"/>
    <w:rsid w:val="006A3D01"/>
    <w:rsid w:val="006A3DFA"/>
    <w:rsid w:val="006A3E66"/>
    <w:rsid w:val="006A4036"/>
    <w:rsid w:val="006A413C"/>
    <w:rsid w:val="006A4380"/>
    <w:rsid w:val="006A4A18"/>
    <w:rsid w:val="006A4B1A"/>
    <w:rsid w:val="006A4BBD"/>
    <w:rsid w:val="006A4D07"/>
    <w:rsid w:val="006A4D19"/>
    <w:rsid w:val="006A4E5B"/>
    <w:rsid w:val="006A504F"/>
    <w:rsid w:val="006A50FE"/>
    <w:rsid w:val="006A5459"/>
    <w:rsid w:val="006A5632"/>
    <w:rsid w:val="006A56C4"/>
    <w:rsid w:val="006A5762"/>
    <w:rsid w:val="006A598C"/>
    <w:rsid w:val="006A5D46"/>
    <w:rsid w:val="006A5E1A"/>
    <w:rsid w:val="006A606A"/>
    <w:rsid w:val="006A60FA"/>
    <w:rsid w:val="006A61B5"/>
    <w:rsid w:val="006A61E8"/>
    <w:rsid w:val="006A6301"/>
    <w:rsid w:val="006A65F4"/>
    <w:rsid w:val="006A6656"/>
    <w:rsid w:val="006A69D7"/>
    <w:rsid w:val="006A6AFA"/>
    <w:rsid w:val="006A73F2"/>
    <w:rsid w:val="006A7418"/>
    <w:rsid w:val="006A75C4"/>
    <w:rsid w:val="006A76C3"/>
    <w:rsid w:val="006A76E9"/>
    <w:rsid w:val="006A7805"/>
    <w:rsid w:val="006A793B"/>
    <w:rsid w:val="006A7CDA"/>
    <w:rsid w:val="006A7D21"/>
    <w:rsid w:val="006A7EA6"/>
    <w:rsid w:val="006A7F24"/>
    <w:rsid w:val="006A7FB0"/>
    <w:rsid w:val="006B00D9"/>
    <w:rsid w:val="006B03DA"/>
    <w:rsid w:val="006B0744"/>
    <w:rsid w:val="006B07B7"/>
    <w:rsid w:val="006B0C59"/>
    <w:rsid w:val="006B0C9F"/>
    <w:rsid w:val="006B1160"/>
    <w:rsid w:val="006B18EC"/>
    <w:rsid w:val="006B1AB2"/>
    <w:rsid w:val="006B1BFD"/>
    <w:rsid w:val="006B1DA3"/>
    <w:rsid w:val="006B21CD"/>
    <w:rsid w:val="006B2670"/>
    <w:rsid w:val="006B2A7D"/>
    <w:rsid w:val="006B346B"/>
    <w:rsid w:val="006B3804"/>
    <w:rsid w:val="006B3D51"/>
    <w:rsid w:val="006B4264"/>
    <w:rsid w:val="006B42FB"/>
    <w:rsid w:val="006B456E"/>
    <w:rsid w:val="006B46DA"/>
    <w:rsid w:val="006B4796"/>
    <w:rsid w:val="006B481F"/>
    <w:rsid w:val="006B4852"/>
    <w:rsid w:val="006B495A"/>
    <w:rsid w:val="006B4C9A"/>
    <w:rsid w:val="006B4E1A"/>
    <w:rsid w:val="006B4E38"/>
    <w:rsid w:val="006B4E5F"/>
    <w:rsid w:val="006B526D"/>
    <w:rsid w:val="006B531A"/>
    <w:rsid w:val="006B584F"/>
    <w:rsid w:val="006B5ABF"/>
    <w:rsid w:val="006B62D9"/>
    <w:rsid w:val="006B65BB"/>
    <w:rsid w:val="006B6A5B"/>
    <w:rsid w:val="006B6CE9"/>
    <w:rsid w:val="006B6CEC"/>
    <w:rsid w:val="006B6D93"/>
    <w:rsid w:val="006C0CE7"/>
    <w:rsid w:val="006C0DCA"/>
    <w:rsid w:val="006C14AE"/>
    <w:rsid w:val="006C1837"/>
    <w:rsid w:val="006C1896"/>
    <w:rsid w:val="006C1994"/>
    <w:rsid w:val="006C1A2B"/>
    <w:rsid w:val="006C1CC8"/>
    <w:rsid w:val="006C1D12"/>
    <w:rsid w:val="006C1FFE"/>
    <w:rsid w:val="006C27A9"/>
    <w:rsid w:val="006C2BAF"/>
    <w:rsid w:val="006C2C27"/>
    <w:rsid w:val="006C2DA0"/>
    <w:rsid w:val="006C3115"/>
    <w:rsid w:val="006C31FF"/>
    <w:rsid w:val="006C32A5"/>
    <w:rsid w:val="006C3326"/>
    <w:rsid w:val="006C3807"/>
    <w:rsid w:val="006C39A5"/>
    <w:rsid w:val="006C4042"/>
    <w:rsid w:val="006C41A3"/>
    <w:rsid w:val="006C42AC"/>
    <w:rsid w:val="006C4A69"/>
    <w:rsid w:val="006C4ABD"/>
    <w:rsid w:val="006C59D9"/>
    <w:rsid w:val="006C6110"/>
    <w:rsid w:val="006C6410"/>
    <w:rsid w:val="006C64EB"/>
    <w:rsid w:val="006C6760"/>
    <w:rsid w:val="006C684E"/>
    <w:rsid w:val="006C6B35"/>
    <w:rsid w:val="006C7A54"/>
    <w:rsid w:val="006C7B9B"/>
    <w:rsid w:val="006C7D1F"/>
    <w:rsid w:val="006C7F91"/>
    <w:rsid w:val="006D0021"/>
    <w:rsid w:val="006D0100"/>
    <w:rsid w:val="006D012F"/>
    <w:rsid w:val="006D0191"/>
    <w:rsid w:val="006D01C6"/>
    <w:rsid w:val="006D0278"/>
    <w:rsid w:val="006D0391"/>
    <w:rsid w:val="006D03EC"/>
    <w:rsid w:val="006D08F6"/>
    <w:rsid w:val="006D0BCD"/>
    <w:rsid w:val="006D114E"/>
    <w:rsid w:val="006D1269"/>
    <w:rsid w:val="006D14C3"/>
    <w:rsid w:val="006D151C"/>
    <w:rsid w:val="006D15E9"/>
    <w:rsid w:val="006D16F2"/>
    <w:rsid w:val="006D1D9A"/>
    <w:rsid w:val="006D2417"/>
    <w:rsid w:val="006D2741"/>
    <w:rsid w:val="006D2C6F"/>
    <w:rsid w:val="006D2E6E"/>
    <w:rsid w:val="006D32DD"/>
    <w:rsid w:val="006D3567"/>
    <w:rsid w:val="006D36FC"/>
    <w:rsid w:val="006D3B46"/>
    <w:rsid w:val="006D3C1D"/>
    <w:rsid w:val="006D3C24"/>
    <w:rsid w:val="006D3E13"/>
    <w:rsid w:val="006D4043"/>
    <w:rsid w:val="006D427C"/>
    <w:rsid w:val="006D4416"/>
    <w:rsid w:val="006D4523"/>
    <w:rsid w:val="006D47B0"/>
    <w:rsid w:val="006D507A"/>
    <w:rsid w:val="006D531D"/>
    <w:rsid w:val="006D5799"/>
    <w:rsid w:val="006D5EBA"/>
    <w:rsid w:val="006D665E"/>
    <w:rsid w:val="006D6725"/>
    <w:rsid w:val="006D6907"/>
    <w:rsid w:val="006D6991"/>
    <w:rsid w:val="006D6D0C"/>
    <w:rsid w:val="006D71D4"/>
    <w:rsid w:val="006D72D9"/>
    <w:rsid w:val="006D73B7"/>
    <w:rsid w:val="006D788D"/>
    <w:rsid w:val="006D7C95"/>
    <w:rsid w:val="006D7CC9"/>
    <w:rsid w:val="006E085C"/>
    <w:rsid w:val="006E0AB4"/>
    <w:rsid w:val="006E0E8D"/>
    <w:rsid w:val="006E1124"/>
    <w:rsid w:val="006E113C"/>
    <w:rsid w:val="006E14E2"/>
    <w:rsid w:val="006E160F"/>
    <w:rsid w:val="006E202E"/>
    <w:rsid w:val="006E21C5"/>
    <w:rsid w:val="006E25F2"/>
    <w:rsid w:val="006E2A92"/>
    <w:rsid w:val="006E2D25"/>
    <w:rsid w:val="006E2DA2"/>
    <w:rsid w:val="006E2E4C"/>
    <w:rsid w:val="006E2E73"/>
    <w:rsid w:val="006E2F19"/>
    <w:rsid w:val="006E2FD6"/>
    <w:rsid w:val="006E3484"/>
    <w:rsid w:val="006E35B3"/>
    <w:rsid w:val="006E360C"/>
    <w:rsid w:val="006E368F"/>
    <w:rsid w:val="006E42AA"/>
    <w:rsid w:val="006E49CF"/>
    <w:rsid w:val="006E4CBA"/>
    <w:rsid w:val="006E4F24"/>
    <w:rsid w:val="006E530B"/>
    <w:rsid w:val="006E5A68"/>
    <w:rsid w:val="006E5BE0"/>
    <w:rsid w:val="006E5C6B"/>
    <w:rsid w:val="006E5DC1"/>
    <w:rsid w:val="006E6079"/>
    <w:rsid w:val="006E6143"/>
    <w:rsid w:val="006E6C36"/>
    <w:rsid w:val="006E6CD6"/>
    <w:rsid w:val="006E6D6B"/>
    <w:rsid w:val="006E7152"/>
    <w:rsid w:val="006E77DC"/>
    <w:rsid w:val="006E7E33"/>
    <w:rsid w:val="006E7E67"/>
    <w:rsid w:val="006E7F64"/>
    <w:rsid w:val="006F01B0"/>
    <w:rsid w:val="006F01BD"/>
    <w:rsid w:val="006F025F"/>
    <w:rsid w:val="006F05C8"/>
    <w:rsid w:val="006F06FE"/>
    <w:rsid w:val="006F0783"/>
    <w:rsid w:val="006F0C50"/>
    <w:rsid w:val="006F12B5"/>
    <w:rsid w:val="006F15A8"/>
    <w:rsid w:val="006F1B85"/>
    <w:rsid w:val="006F1BED"/>
    <w:rsid w:val="006F1E6F"/>
    <w:rsid w:val="006F2A27"/>
    <w:rsid w:val="006F2BF3"/>
    <w:rsid w:val="006F2DA1"/>
    <w:rsid w:val="006F2E10"/>
    <w:rsid w:val="006F31FD"/>
    <w:rsid w:val="006F3459"/>
    <w:rsid w:val="006F3A02"/>
    <w:rsid w:val="006F3BFE"/>
    <w:rsid w:val="006F45AD"/>
    <w:rsid w:val="006F4699"/>
    <w:rsid w:val="006F4805"/>
    <w:rsid w:val="006F4962"/>
    <w:rsid w:val="006F4C64"/>
    <w:rsid w:val="006F559C"/>
    <w:rsid w:val="006F5608"/>
    <w:rsid w:val="006F567D"/>
    <w:rsid w:val="006F56F4"/>
    <w:rsid w:val="006F5EE4"/>
    <w:rsid w:val="006F606A"/>
    <w:rsid w:val="006F60AB"/>
    <w:rsid w:val="006F620C"/>
    <w:rsid w:val="006F62D6"/>
    <w:rsid w:val="006F635B"/>
    <w:rsid w:val="006F64EB"/>
    <w:rsid w:val="006F66F2"/>
    <w:rsid w:val="006F67A5"/>
    <w:rsid w:val="006F68E8"/>
    <w:rsid w:val="006F6AC1"/>
    <w:rsid w:val="006F72C4"/>
    <w:rsid w:val="006F738D"/>
    <w:rsid w:val="006F7D95"/>
    <w:rsid w:val="006F7DCC"/>
    <w:rsid w:val="006F7E67"/>
    <w:rsid w:val="006F7F2E"/>
    <w:rsid w:val="007001B8"/>
    <w:rsid w:val="00700A52"/>
    <w:rsid w:val="00700DBA"/>
    <w:rsid w:val="0070117D"/>
    <w:rsid w:val="0070125D"/>
    <w:rsid w:val="007012B7"/>
    <w:rsid w:val="00701675"/>
    <w:rsid w:val="00701AC2"/>
    <w:rsid w:val="00701B03"/>
    <w:rsid w:val="00701F24"/>
    <w:rsid w:val="007020E1"/>
    <w:rsid w:val="007022CF"/>
    <w:rsid w:val="007025C8"/>
    <w:rsid w:val="0070264F"/>
    <w:rsid w:val="007026B1"/>
    <w:rsid w:val="0070275D"/>
    <w:rsid w:val="00702C9C"/>
    <w:rsid w:val="0070336C"/>
    <w:rsid w:val="007033DE"/>
    <w:rsid w:val="007034BC"/>
    <w:rsid w:val="0070375A"/>
    <w:rsid w:val="00703AD6"/>
    <w:rsid w:val="00703B08"/>
    <w:rsid w:val="00703D22"/>
    <w:rsid w:val="00704083"/>
    <w:rsid w:val="00704334"/>
    <w:rsid w:val="00704368"/>
    <w:rsid w:val="00704579"/>
    <w:rsid w:val="007046EE"/>
    <w:rsid w:val="00704D10"/>
    <w:rsid w:val="0070507A"/>
    <w:rsid w:val="00705116"/>
    <w:rsid w:val="00705191"/>
    <w:rsid w:val="0070519D"/>
    <w:rsid w:val="0070565A"/>
    <w:rsid w:val="00705AA2"/>
    <w:rsid w:val="00705AA5"/>
    <w:rsid w:val="007060E4"/>
    <w:rsid w:val="007060E6"/>
    <w:rsid w:val="00706444"/>
    <w:rsid w:val="00706B22"/>
    <w:rsid w:val="00707646"/>
    <w:rsid w:val="007076C1"/>
    <w:rsid w:val="00707762"/>
    <w:rsid w:val="00707B5E"/>
    <w:rsid w:val="00710083"/>
    <w:rsid w:val="0071018C"/>
    <w:rsid w:val="007101B3"/>
    <w:rsid w:val="00710894"/>
    <w:rsid w:val="00710BC5"/>
    <w:rsid w:val="00710BF3"/>
    <w:rsid w:val="00710E38"/>
    <w:rsid w:val="0071126F"/>
    <w:rsid w:val="007112A1"/>
    <w:rsid w:val="0071186E"/>
    <w:rsid w:val="00711AEB"/>
    <w:rsid w:val="00712260"/>
    <w:rsid w:val="007125C5"/>
    <w:rsid w:val="007128C9"/>
    <w:rsid w:val="00712902"/>
    <w:rsid w:val="00712A49"/>
    <w:rsid w:val="00713511"/>
    <w:rsid w:val="0071353E"/>
    <w:rsid w:val="007139F3"/>
    <w:rsid w:val="00713C1B"/>
    <w:rsid w:val="00713F14"/>
    <w:rsid w:val="00714054"/>
    <w:rsid w:val="0071471C"/>
    <w:rsid w:val="007147D8"/>
    <w:rsid w:val="007148B2"/>
    <w:rsid w:val="00714A3B"/>
    <w:rsid w:val="00714AB0"/>
    <w:rsid w:val="00715837"/>
    <w:rsid w:val="00715A0A"/>
    <w:rsid w:val="00715AD5"/>
    <w:rsid w:val="00715B8E"/>
    <w:rsid w:val="00715DE9"/>
    <w:rsid w:val="00715FD9"/>
    <w:rsid w:val="00716394"/>
    <w:rsid w:val="007163A1"/>
    <w:rsid w:val="00716498"/>
    <w:rsid w:val="00716884"/>
    <w:rsid w:val="00716926"/>
    <w:rsid w:val="00716C64"/>
    <w:rsid w:val="00716D9F"/>
    <w:rsid w:val="00716E22"/>
    <w:rsid w:val="00716EDF"/>
    <w:rsid w:val="007171EC"/>
    <w:rsid w:val="007172A6"/>
    <w:rsid w:val="00717B00"/>
    <w:rsid w:val="00717B16"/>
    <w:rsid w:val="00717E0B"/>
    <w:rsid w:val="007209FB"/>
    <w:rsid w:val="00720F34"/>
    <w:rsid w:val="00720F9D"/>
    <w:rsid w:val="007210EF"/>
    <w:rsid w:val="0072114B"/>
    <w:rsid w:val="007220CB"/>
    <w:rsid w:val="00722287"/>
    <w:rsid w:val="007223CB"/>
    <w:rsid w:val="00722493"/>
    <w:rsid w:val="007226EB"/>
    <w:rsid w:val="00722EBB"/>
    <w:rsid w:val="007230B4"/>
    <w:rsid w:val="0072371C"/>
    <w:rsid w:val="007246BD"/>
    <w:rsid w:val="00724710"/>
    <w:rsid w:val="00724F51"/>
    <w:rsid w:val="00725337"/>
    <w:rsid w:val="0072551A"/>
    <w:rsid w:val="007256B4"/>
    <w:rsid w:val="00725720"/>
    <w:rsid w:val="00725903"/>
    <w:rsid w:val="00725E65"/>
    <w:rsid w:val="00726049"/>
    <w:rsid w:val="007260B5"/>
    <w:rsid w:val="0072644A"/>
    <w:rsid w:val="00726591"/>
    <w:rsid w:val="007266B0"/>
    <w:rsid w:val="00726784"/>
    <w:rsid w:val="00726932"/>
    <w:rsid w:val="00726963"/>
    <w:rsid w:val="0072722C"/>
    <w:rsid w:val="0072722E"/>
    <w:rsid w:val="00727936"/>
    <w:rsid w:val="00727C10"/>
    <w:rsid w:val="00727E0A"/>
    <w:rsid w:val="00730088"/>
    <w:rsid w:val="007300A0"/>
    <w:rsid w:val="00730188"/>
    <w:rsid w:val="00730344"/>
    <w:rsid w:val="0073036B"/>
    <w:rsid w:val="007307B9"/>
    <w:rsid w:val="00730B88"/>
    <w:rsid w:val="00730DD6"/>
    <w:rsid w:val="00730E23"/>
    <w:rsid w:val="007310DC"/>
    <w:rsid w:val="00731322"/>
    <w:rsid w:val="007319BE"/>
    <w:rsid w:val="00731EDA"/>
    <w:rsid w:val="00732268"/>
    <w:rsid w:val="007323B0"/>
    <w:rsid w:val="00732705"/>
    <w:rsid w:val="00732AEC"/>
    <w:rsid w:val="00732D67"/>
    <w:rsid w:val="00733107"/>
    <w:rsid w:val="00733187"/>
    <w:rsid w:val="007332AE"/>
    <w:rsid w:val="00733704"/>
    <w:rsid w:val="0073377C"/>
    <w:rsid w:val="0073397B"/>
    <w:rsid w:val="00733AC8"/>
    <w:rsid w:val="00733B06"/>
    <w:rsid w:val="00733F63"/>
    <w:rsid w:val="007344F7"/>
    <w:rsid w:val="00734532"/>
    <w:rsid w:val="00734B7C"/>
    <w:rsid w:val="00735752"/>
    <w:rsid w:val="00735A21"/>
    <w:rsid w:val="00735E8F"/>
    <w:rsid w:val="00735F9E"/>
    <w:rsid w:val="00735FCD"/>
    <w:rsid w:val="00736199"/>
    <w:rsid w:val="00736216"/>
    <w:rsid w:val="0073633D"/>
    <w:rsid w:val="0073654F"/>
    <w:rsid w:val="007365D4"/>
    <w:rsid w:val="0073698E"/>
    <w:rsid w:val="00736E2F"/>
    <w:rsid w:val="00737478"/>
    <w:rsid w:val="007376E9"/>
    <w:rsid w:val="00737AB0"/>
    <w:rsid w:val="00737B87"/>
    <w:rsid w:val="00737BA1"/>
    <w:rsid w:val="00737E5B"/>
    <w:rsid w:val="00740C67"/>
    <w:rsid w:val="007411E7"/>
    <w:rsid w:val="0074140A"/>
    <w:rsid w:val="00741902"/>
    <w:rsid w:val="00741CDB"/>
    <w:rsid w:val="00741E71"/>
    <w:rsid w:val="0074225B"/>
    <w:rsid w:val="00742638"/>
    <w:rsid w:val="00742DD8"/>
    <w:rsid w:val="007430CD"/>
    <w:rsid w:val="00743679"/>
    <w:rsid w:val="007437DA"/>
    <w:rsid w:val="00743A04"/>
    <w:rsid w:val="00744188"/>
    <w:rsid w:val="00744482"/>
    <w:rsid w:val="00744560"/>
    <w:rsid w:val="0074464C"/>
    <w:rsid w:val="007446A8"/>
    <w:rsid w:val="0074471E"/>
    <w:rsid w:val="00744EB8"/>
    <w:rsid w:val="00744FB1"/>
    <w:rsid w:val="00745194"/>
    <w:rsid w:val="007454E0"/>
    <w:rsid w:val="0074556B"/>
    <w:rsid w:val="007457E3"/>
    <w:rsid w:val="00745B67"/>
    <w:rsid w:val="0074644D"/>
    <w:rsid w:val="00746527"/>
    <w:rsid w:val="007465E0"/>
    <w:rsid w:val="00746956"/>
    <w:rsid w:val="00746974"/>
    <w:rsid w:val="0074711D"/>
    <w:rsid w:val="0074724F"/>
    <w:rsid w:val="0074748F"/>
    <w:rsid w:val="0074752B"/>
    <w:rsid w:val="00747948"/>
    <w:rsid w:val="00747D94"/>
    <w:rsid w:val="00750247"/>
    <w:rsid w:val="007502B6"/>
    <w:rsid w:val="00750977"/>
    <w:rsid w:val="007511F9"/>
    <w:rsid w:val="00751435"/>
    <w:rsid w:val="007515BC"/>
    <w:rsid w:val="007518CF"/>
    <w:rsid w:val="00751B07"/>
    <w:rsid w:val="00751B85"/>
    <w:rsid w:val="00751FB9"/>
    <w:rsid w:val="007520F1"/>
    <w:rsid w:val="0075238D"/>
    <w:rsid w:val="00752D75"/>
    <w:rsid w:val="00753557"/>
    <w:rsid w:val="007536A7"/>
    <w:rsid w:val="007537C5"/>
    <w:rsid w:val="00753A60"/>
    <w:rsid w:val="00753C0C"/>
    <w:rsid w:val="0075403A"/>
    <w:rsid w:val="0075407E"/>
    <w:rsid w:val="00754889"/>
    <w:rsid w:val="0075494A"/>
    <w:rsid w:val="007549A3"/>
    <w:rsid w:val="00754B46"/>
    <w:rsid w:val="00754E15"/>
    <w:rsid w:val="00754E80"/>
    <w:rsid w:val="00755330"/>
    <w:rsid w:val="00755472"/>
    <w:rsid w:val="007557E0"/>
    <w:rsid w:val="0075580B"/>
    <w:rsid w:val="0075588B"/>
    <w:rsid w:val="00755F80"/>
    <w:rsid w:val="00756084"/>
    <w:rsid w:val="007560A8"/>
    <w:rsid w:val="00756AD2"/>
    <w:rsid w:val="00756AE4"/>
    <w:rsid w:val="00756BC3"/>
    <w:rsid w:val="00756C18"/>
    <w:rsid w:val="00756C22"/>
    <w:rsid w:val="00756DA3"/>
    <w:rsid w:val="00756E34"/>
    <w:rsid w:val="007570EE"/>
    <w:rsid w:val="00757125"/>
    <w:rsid w:val="0075723F"/>
    <w:rsid w:val="007572B0"/>
    <w:rsid w:val="0075734D"/>
    <w:rsid w:val="007578F8"/>
    <w:rsid w:val="00757A2A"/>
    <w:rsid w:val="00757A6F"/>
    <w:rsid w:val="00760211"/>
    <w:rsid w:val="007605E5"/>
    <w:rsid w:val="00760607"/>
    <w:rsid w:val="007606D4"/>
    <w:rsid w:val="007606FB"/>
    <w:rsid w:val="0076088E"/>
    <w:rsid w:val="007608E8"/>
    <w:rsid w:val="00760AFA"/>
    <w:rsid w:val="00760DAB"/>
    <w:rsid w:val="00760E7C"/>
    <w:rsid w:val="00760F67"/>
    <w:rsid w:val="00761111"/>
    <w:rsid w:val="0076139A"/>
    <w:rsid w:val="0076144C"/>
    <w:rsid w:val="00761880"/>
    <w:rsid w:val="00761942"/>
    <w:rsid w:val="00761A21"/>
    <w:rsid w:val="00761F62"/>
    <w:rsid w:val="007620F7"/>
    <w:rsid w:val="007623E7"/>
    <w:rsid w:val="007623E9"/>
    <w:rsid w:val="0076298C"/>
    <w:rsid w:val="00762E8A"/>
    <w:rsid w:val="00763840"/>
    <w:rsid w:val="0076394C"/>
    <w:rsid w:val="00763A19"/>
    <w:rsid w:val="00763AF6"/>
    <w:rsid w:val="00763E19"/>
    <w:rsid w:val="00763EE0"/>
    <w:rsid w:val="007642B0"/>
    <w:rsid w:val="00764335"/>
    <w:rsid w:val="007647C8"/>
    <w:rsid w:val="007649D7"/>
    <w:rsid w:val="00764A31"/>
    <w:rsid w:val="007654F1"/>
    <w:rsid w:val="00765F50"/>
    <w:rsid w:val="007660DB"/>
    <w:rsid w:val="0076641A"/>
    <w:rsid w:val="00766B4E"/>
    <w:rsid w:val="00766D0F"/>
    <w:rsid w:val="00766FAB"/>
    <w:rsid w:val="007670AF"/>
    <w:rsid w:val="007672A8"/>
    <w:rsid w:val="00767893"/>
    <w:rsid w:val="007678F4"/>
    <w:rsid w:val="00767A50"/>
    <w:rsid w:val="00767CEC"/>
    <w:rsid w:val="00767FC4"/>
    <w:rsid w:val="00767FDC"/>
    <w:rsid w:val="00767FEC"/>
    <w:rsid w:val="00770052"/>
    <w:rsid w:val="00770061"/>
    <w:rsid w:val="0077021E"/>
    <w:rsid w:val="007703F5"/>
    <w:rsid w:val="007706B8"/>
    <w:rsid w:val="00770A1A"/>
    <w:rsid w:val="00770C57"/>
    <w:rsid w:val="0077110C"/>
    <w:rsid w:val="007718F0"/>
    <w:rsid w:val="00771911"/>
    <w:rsid w:val="00771BFA"/>
    <w:rsid w:val="00771E27"/>
    <w:rsid w:val="00771EF2"/>
    <w:rsid w:val="00772621"/>
    <w:rsid w:val="007729BC"/>
    <w:rsid w:val="00772B21"/>
    <w:rsid w:val="007736EB"/>
    <w:rsid w:val="007739E1"/>
    <w:rsid w:val="00773B0A"/>
    <w:rsid w:val="00773E10"/>
    <w:rsid w:val="00773F06"/>
    <w:rsid w:val="00774358"/>
    <w:rsid w:val="0077435D"/>
    <w:rsid w:val="007743F9"/>
    <w:rsid w:val="007744EB"/>
    <w:rsid w:val="0077475F"/>
    <w:rsid w:val="007747E8"/>
    <w:rsid w:val="00774B97"/>
    <w:rsid w:val="0077590B"/>
    <w:rsid w:val="00775D14"/>
    <w:rsid w:val="00775EAF"/>
    <w:rsid w:val="0077639C"/>
    <w:rsid w:val="007765DF"/>
    <w:rsid w:val="007766C5"/>
    <w:rsid w:val="007766FA"/>
    <w:rsid w:val="00776805"/>
    <w:rsid w:val="00776A85"/>
    <w:rsid w:val="00776CF1"/>
    <w:rsid w:val="00777115"/>
    <w:rsid w:val="00777B82"/>
    <w:rsid w:val="00777DF4"/>
    <w:rsid w:val="00777E50"/>
    <w:rsid w:val="00777F13"/>
    <w:rsid w:val="00777FA0"/>
    <w:rsid w:val="00780481"/>
    <w:rsid w:val="00780658"/>
    <w:rsid w:val="00780C5D"/>
    <w:rsid w:val="00780D44"/>
    <w:rsid w:val="00781520"/>
    <w:rsid w:val="00781546"/>
    <w:rsid w:val="00781929"/>
    <w:rsid w:val="00781A1F"/>
    <w:rsid w:val="00781DD2"/>
    <w:rsid w:val="0078203D"/>
    <w:rsid w:val="007821E1"/>
    <w:rsid w:val="0078239A"/>
    <w:rsid w:val="0078251C"/>
    <w:rsid w:val="0078289A"/>
    <w:rsid w:val="00782BCA"/>
    <w:rsid w:val="00783089"/>
    <w:rsid w:val="00783856"/>
    <w:rsid w:val="007839FB"/>
    <w:rsid w:val="00783F8D"/>
    <w:rsid w:val="00784115"/>
    <w:rsid w:val="00784230"/>
    <w:rsid w:val="0078442C"/>
    <w:rsid w:val="00784625"/>
    <w:rsid w:val="00784651"/>
    <w:rsid w:val="00784714"/>
    <w:rsid w:val="00784BB1"/>
    <w:rsid w:val="00785056"/>
    <w:rsid w:val="0078506B"/>
    <w:rsid w:val="00785225"/>
    <w:rsid w:val="007854D1"/>
    <w:rsid w:val="00785B58"/>
    <w:rsid w:val="00785E5C"/>
    <w:rsid w:val="00785FF7"/>
    <w:rsid w:val="00786035"/>
    <w:rsid w:val="007861CF"/>
    <w:rsid w:val="007864DC"/>
    <w:rsid w:val="00786553"/>
    <w:rsid w:val="00786655"/>
    <w:rsid w:val="00786802"/>
    <w:rsid w:val="007869EF"/>
    <w:rsid w:val="00786DD2"/>
    <w:rsid w:val="0078774E"/>
    <w:rsid w:val="007877C2"/>
    <w:rsid w:val="00787B40"/>
    <w:rsid w:val="00790152"/>
    <w:rsid w:val="0079025D"/>
    <w:rsid w:val="007902D3"/>
    <w:rsid w:val="007906A7"/>
    <w:rsid w:val="007906E6"/>
    <w:rsid w:val="00790BB9"/>
    <w:rsid w:val="00790CAB"/>
    <w:rsid w:val="00791332"/>
    <w:rsid w:val="0079139F"/>
    <w:rsid w:val="007914DD"/>
    <w:rsid w:val="007918ED"/>
    <w:rsid w:val="00792598"/>
    <w:rsid w:val="007928AF"/>
    <w:rsid w:val="00792ADE"/>
    <w:rsid w:val="00792BE5"/>
    <w:rsid w:val="00792FDD"/>
    <w:rsid w:val="0079375C"/>
    <w:rsid w:val="00793C38"/>
    <w:rsid w:val="00793FC6"/>
    <w:rsid w:val="00794B06"/>
    <w:rsid w:val="00795065"/>
    <w:rsid w:val="007951CB"/>
    <w:rsid w:val="00795ED2"/>
    <w:rsid w:val="007960C8"/>
    <w:rsid w:val="007961C1"/>
    <w:rsid w:val="00796615"/>
    <w:rsid w:val="00796A00"/>
    <w:rsid w:val="00796ED9"/>
    <w:rsid w:val="00796F9C"/>
    <w:rsid w:val="0079735D"/>
    <w:rsid w:val="007976F5"/>
    <w:rsid w:val="00797B13"/>
    <w:rsid w:val="007A12BF"/>
    <w:rsid w:val="007A1405"/>
    <w:rsid w:val="007A1751"/>
    <w:rsid w:val="007A1ED1"/>
    <w:rsid w:val="007A2419"/>
    <w:rsid w:val="007A2724"/>
    <w:rsid w:val="007A2AAF"/>
    <w:rsid w:val="007A2DBA"/>
    <w:rsid w:val="007A3D9D"/>
    <w:rsid w:val="007A3E0C"/>
    <w:rsid w:val="007A4044"/>
    <w:rsid w:val="007A41D0"/>
    <w:rsid w:val="007A495F"/>
    <w:rsid w:val="007A4BBA"/>
    <w:rsid w:val="007A51A3"/>
    <w:rsid w:val="007A550C"/>
    <w:rsid w:val="007A58A1"/>
    <w:rsid w:val="007A591F"/>
    <w:rsid w:val="007A59FD"/>
    <w:rsid w:val="007A5A19"/>
    <w:rsid w:val="007A5A7D"/>
    <w:rsid w:val="007A5ABE"/>
    <w:rsid w:val="007A5C58"/>
    <w:rsid w:val="007A5DD2"/>
    <w:rsid w:val="007A5E81"/>
    <w:rsid w:val="007A5F6A"/>
    <w:rsid w:val="007A6722"/>
    <w:rsid w:val="007A680D"/>
    <w:rsid w:val="007A6B16"/>
    <w:rsid w:val="007A6CB4"/>
    <w:rsid w:val="007A6E81"/>
    <w:rsid w:val="007A720D"/>
    <w:rsid w:val="007A7877"/>
    <w:rsid w:val="007A79A8"/>
    <w:rsid w:val="007A7A84"/>
    <w:rsid w:val="007A7C0E"/>
    <w:rsid w:val="007B0180"/>
    <w:rsid w:val="007B053D"/>
    <w:rsid w:val="007B0557"/>
    <w:rsid w:val="007B077A"/>
    <w:rsid w:val="007B0C49"/>
    <w:rsid w:val="007B1508"/>
    <w:rsid w:val="007B18A0"/>
    <w:rsid w:val="007B1A57"/>
    <w:rsid w:val="007B25E4"/>
    <w:rsid w:val="007B296A"/>
    <w:rsid w:val="007B2A0B"/>
    <w:rsid w:val="007B2DB8"/>
    <w:rsid w:val="007B2FF5"/>
    <w:rsid w:val="007B30F4"/>
    <w:rsid w:val="007B30FA"/>
    <w:rsid w:val="007B31FD"/>
    <w:rsid w:val="007B3226"/>
    <w:rsid w:val="007B342D"/>
    <w:rsid w:val="007B349C"/>
    <w:rsid w:val="007B35F7"/>
    <w:rsid w:val="007B39FD"/>
    <w:rsid w:val="007B3A20"/>
    <w:rsid w:val="007B434B"/>
    <w:rsid w:val="007B474B"/>
    <w:rsid w:val="007B4C47"/>
    <w:rsid w:val="007B4DEA"/>
    <w:rsid w:val="007B4F1C"/>
    <w:rsid w:val="007B5115"/>
    <w:rsid w:val="007B523B"/>
    <w:rsid w:val="007B5662"/>
    <w:rsid w:val="007B5986"/>
    <w:rsid w:val="007B5A17"/>
    <w:rsid w:val="007B5A6E"/>
    <w:rsid w:val="007B5F3C"/>
    <w:rsid w:val="007B60FB"/>
    <w:rsid w:val="007B63B4"/>
    <w:rsid w:val="007B6482"/>
    <w:rsid w:val="007B64B0"/>
    <w:rsid w:val="007B67D0"/>
    <w:rsid w:val="007B68B2"/>
    <w:rsid w:val="007B69E2"/>
    <w:rsid w:val="007B6C6C"/>
    <w:rsid w:val="007B7188"/>
    <w:rsid w:val="007B74C8"/>
    <w:rsid w:val="007B761B"/>
    <w:rsid w:val="007B7701"/>
    <w:rsid w:val="007B784E"/>
    <w:rsid w:val="007B7B08"/>
    <w:rsid w:val="007B7B7F"/>
    <w:rsid w:val="007C0339"/>
    <w:rsid w:val="007C081D"/>
    <w:rsid w:val="007C0968"/>
    <w:rsid w:val="007C0D48"/>
    <w:rsid w:val="007C0DEC"/>
    <w:rsid w:val="007C120B"/>
    <w:rsid w:val="007C17E6"/>
    <w:rsid w:val="007C185D"/>
    <w:rsid w:val="007C1E18"/>
    <w:rsid w:val="007C20FC"/>
    <w:rsid w:val="007C217F"/>
    <w:rsid w:val="007C223F"/>
    <w:rsid w:val="007C2250"/>
    <w:rsid w:val="007C2385"/>
    <w:rsid w:val="007C2597"/>
    <w:rsid w:val="007C25EB"/>
    <w:rsid w:val="007C274A"/>
    <w:rsid w:val="007C2762"/>
    <w:rsid w:val="007C2A55"/>
    <w:rsid w:val="007C2C9A"/>
    <w:rsid w:val="007C3CC7"/>
    <w:rsid w:val="007C3F16"/>
    <w:rsid w:val="007C3FA8"/>
    <w:rsid w:val="007C4021"/>
    <w:rsid w:val="007C4432"/>
    <w:rsid w:val="007C45AE"/>
    <w:rsid w:val="007C5251"/>
    <w:rsid w:val="007C52F2"/>
    <w:rsid w:val="007C54BA"/>
    <w:rsid w:val="007C562B"/>
    <w:rsid w:val="007C5905"/>
    <w:rsid w:val="007C5933"/>
    <w:rsid w:val="007C5D6E"/>
    <w:rsid w:val="007C5DAA"/>
    <w:rsid w:val="007C6299"/>
    <w:rsid w:val="007C637F"/>
    <w:rsid w:val="007C64E0"/>
    <w:rsid w:val="007C6601"/>
    <w:rsid w:val="007C69E4"/>
    <w:rsid w:val="007C6E01"/>
    <w:rsid w:val="007C6E37"/>
    <w:rsid w:val="007C6E46"/>
    <w:rsid w:val="007C70F5"/>
    <w:rsid w:val="007C755F"/>
    <w:rsid w:val="007C7C09"/>
    <w:rsid w:val="007C7EB1"/>
    <w:rsid w:val="007D01D6"/>
    <w:rsid w:val="007D0783"/>
    <w:rsid w:val="007D0941"/>
    <w:rsid w:val="007D0F1E"/>
    <w:rsid w:val="007D11D1"/>
    <w:rsid w:val="007D14B2"/>
    <w:rsid w:val="007D1A25"/>
    <w:rsid w:val="007D1A34"/>
    <w:rsid w:val="007D204C"/>
    <w:rsid w:val="007D240A"/>
    <w:rsid w:val="007D2751"/>
    <w:rsid w:val="007D2832"/>
    <w:rsid w:val="007D2D0D"/>
    <w:rsid w:val="007D2D2D"/>
    <w:rsid w:val="007D2DF7"/>
    <w:rsid w:val="007D2F48"/>
    <w:rsid w:val="007D2FC6"/>
    <w:rsid w:val="007D3177"/>
    <w:rsid w:val="007D339B"/>
    <w:rsid w:val="007D3543"/>
    <w:rsid w:val="007D35EE"/>
    <w:rsid w:val="007D3681"/>
    <w:rsid w:val="007D3B7C"/>
    <w:rsid w:val="007D3FFC"/>
    <w:rsid w:val="007D417B"/>
    <w:rsid w:val="007D44B3"/>
    <w:rsid w:val="007D45A8"/>
    <w:rsid w:val="007D48D4"/>
    <w:rsid w:val="007D50AD"/>
    <w:rsid w:val="007D5775"/>
    <w:rsid w:val="007D588D"/>
    <w:rsid w:val="007D59A8"/>
    <w:rsid w:val="007D5EE8"/>
    <w:rsid w:val="007D6156"/>
    <w:rsid w:val="007D64FA"/>
    <w:rsid w:val="007D6C73"/>
    <w:rsid w:val="007D6EA8"/>
    <w:rsid w:val="007D6EA9"/>
    <w:rsid w:val="007D74DD"/>
    <w:rsid w:val="007D767A"/>
    <w:rsid w:val="007D77BB"/>
    <w:rsid w:val="007D7929"/>
    <w:rsid w:val="007D79B2"/>
    <w:rsid w:val="007D7B60"/>
    <w:rsid w:val="007E0176"/>
    <w:rsid w:val="007E0C69"/>
    <w:rsid w:val="007E0EF3"/>
    <w:rsid w:val="007E1341"/>
    <w:rsid w:val="007E1612"/>
    <w:rsid w:val="007E1D00"/>
    <w:rsid w:val="007E2461"/>
    <w:rsid w:val="007E2647"/>
    <w:rsid w:val="007E26F5"/>
    <w:rsid w:val="007E2C6F"/>
    <w:rsid w:val="007E2FC2"/>
    <w:rsid w:val="007E3060"/>
    <w:rsid w:val="007E3264"/>
    <w:rsid w:val="007E37ED"/>
    <w:rsid w:val="007E3BA5"/>
    <w:rsid w:val="007E3D31"/>
    <w:rsid w:val="007E3DC4"/>
    <w:rsid w:val="007E3EE9"/>
    <w:rsid w:val="007E4794"/>
    <w:rsid w:val="007E47B5"/>
    <w:rsid w:val="007E48AE"/>
    <w:rsid w:val="007E4B04"/>
    <w:rsid w:val="007E4C10"/>
    <w:rsid w:val="007E4D2A"/>
    <w:rsid w:val="007E4EC5"/>
    <w:rsid w:val="007E4F0F"/>
    <w:rsid w:val="007E5100"/>
    <w:rsid w:val="007E51A5"/>
    <w:rsid w:val="007E526E"/>
    <w:rsid w:val="007E52AE"/>
    <w:rsid w:val="007E531F"/>
    <w:rsid w:val="007E5675"/>
    <w:rsid w:val="007E599A"/>
    <w:rsid w:val="007E5A4F"/>
    <w:rsid w:val="007E5DF1"/>
    <w:rsid w:val="007E62DF"/>
    <w:rsid w:val="007E6AD3"/>
    <w:rsid w:val="007E6B83"/>
    <w:rsid w:val="007E6D27"/>
    <w:rsid w:val="007E72D4"/>
    <w:rsid w:val="007E7410"/>
    <w:rsid w:val="007E770C"/>
    <w:rsid w:val="007F0445"/>
    <w:rsid w:val="007F05FC"/>
    <w:rsid w:val="007F06D2"/>
    <w:rsid w:val="007F0A75"/>
    <w:rsid w:val="007F0C40"/>
    <w:rsid w:val="007F0E6A"/>
    <w:rsid w:val="007F0EB4"/>
    <w:rsid w:val="007F0FA0"/>
    <w:rsid w:val="007F1412"/>
    <w:rsid w:val="007F17B3"/>
    <w:rsid w:val="007F183F"/>
    <w:rsid w:val="007F190E"/>
    <w:rsid w:val="007F25B4"/>
    <w:rsid w:val="007F26EC"/>
    <w:rsid w:val="007F2713"/>
    <w:rsid w:val="007F28F5"/>
    <w:rsid w:val="007F2960"/>
    <w:rsid w:val="007F3605"/>
    <w:rsid w:val="007F379E"/>
    <w:rsid w:val="007F39B1"/>
    <w:rsid w:val="007F3A34"/>
    <w:rsid w:val="007F3B83"/>
    <w:rsid w:val="007F3D64"/>
    <w:rsid w:val="007F3F30"/>
    <w:rsid w:val="007F3F70"/>
    <w:rsid w:val="007F42F6"/>
    <w:rsid w:val="007F4368"/>
    <w:rsid w:val="007F43A8"/>
    <w:rsid w:val="007F492C"/>
    <w:rsid w:val="007F4CF4"/>
    <w:rsid w:val="007F5056"/>
    <w:rsid w:val="007F52C9"/>
    <w:rsid w:val="007F54CD"/>
    <w:rsid w:val="007F59F3"/>
    <w:rsid w:val="007F6196"/>
    <w:rsid w:val="007F65AF"/>
    <w:rsid w:val="007F6CD1"/>
    <w:rsid w:val="007F6D8A"/>
    <w:rsid w:val="007F7277"/>
    <w:rsid w:val="007F727A"/>
    <w:rsid w:val="007F7353"/>
    <w:rsid w:val="007F73E0"/>
    <w:rsid w:val="007F749C"/>
    <w:rsid w:val="007F75B8"/>
    <w:rsid w:val="007F793E"/>
    <w:rsid w:val="007F7CE9"/>
    <w:rsid w:val="007F7DF6"/>
    <w:rsid w:val="007F7E7A"/>
    <w:rsid w:val="008006C7"/>
    <w:rsid w:val="008006E5"/>
    <w:rsid w:val="00800B04"/>
    <w:rsid w:val="00800D6D"/>
    <w:rsid w:val="00800EA0"/>
    <w:rsid w:val="00801587"/>
    <w:rsid w:val="00801879"/>
    <w:rsid w:val="0080194A"/>
    <w:rsid w:val="00801C46"/>
    <w:rsid w:val="00801D79"/>
    <w:rsid w:val="00801E5C"/>
    <w:rsid w:val="008027DB"/>
    <w:rsid w:val="00802955"/>
    <w:rsid w:val="00802B65"/>
    <w:rsid w:val="00802C90"/>
    <w:rsid w:val="00802E3C"/>
    <w:rsid w:val="008030DF"/>
    <w:rsid w:val="008032D2"/>
    <w:rsid w:val="00803356"/>
    <w:rsid w:val="008036C2"/>
    <w:rsid w:val="008037FC"/>
    <w:rsid w:val="00803901"/>
    <w:rsid w:val="008040DC"/>
    <w:rsid w:val="00804320"/>
    <w:rsid w:val="008046E7"/>
    <w:rsid w:val="00804B0A"/>
    <w:rsid w:val="00804C7E"/>
    <w:rsid w:val="00804CF6"/>
    <w:rsid w:val="00805034"/>
    <w:rsid w:val="008055C8"/>
    <w:rsid w:val="00805EED"/>
    <w:rsid w:val="00806094"/>
    <w:rsid w:val="008061FA"/>
    <w:rsid w:val="0080639B"/>
    <w:rsid w:val="00806C31"/>
    <w:rsid w:val="00806DD3"/>
    <w:rsid w:val="008070BA"/>
    <w:rsid w:val="008070E6"/>
    <w:rsid w:val="00807274"/>
    <w:rsid w:val="0080777E"/>
    <w:rsid w:val="0080793C"/>
    <w:rsid w:val="00807B41"/>
    <w:rsid w:val="00807D9F"/>
    <w:rsid w:val="00807E00"/>
    <w:rsid w:val="00807FE6"/>
    <w:rsid w:val="00810E2A"/>
    <w:rsid w:val="00811318"/>
    <w:rsid w:val="00811342"/>
    <w:rsid w:val="00811468"/>
    <w:rsid w:val="00811555"/>
    <w:rsid w:val="00811805"/>
    <w:rsid w:val="0081195F"/>
    <w:rsid w:val="00811A89"/>
    <w:rsid w:val="00811F91"/>
    <w:rsid w:val="008121B8"/>
    <w:rsid w:val="008121C2"/>
    <w:rsid w:val="00812671"/>
    <w:rsid w:val="00812686"/>
    <w:rsid w:val="00812D95"/>
    <w:rsid w:val="00812E8A"/>
    <w:rsid w:val="00812FD0"/>
    <w:rsid w:val="008134C2"/>
    <w:rsid w:val="008136F3"/>
    <w:rsid w:val="0081391F"/>
    <w:rsid w:val="00813B96"/>
    <w:rsid w:val="00813E2C"/>
    <w:rsid w:val="00813ECB"/>
    <w:rsid w:val="00813F14"/>
    <w:rsid w:val="0081404E"/>
    <w:rsid w:val="008146D1"/>
    <w:rsid w:val="00814754"/>
    <w:rsid w:val="008148F7"/>
    <w:rsid w:val="00814A4F"/>
    <w:rsid w:val="00814CC5"/>
    <w:rsid w:val="00814D4F"/>
    <w:rsid w:val="00814DEE"/>
    <w:rsid w:val="00814F1B"/>
    <w:rsid w:val="00815089"/>
    <w:rsid w:val="0081511C"/>
    <w:rsid w:val="0081527F"/>
    <w:rsid w:val="008152BE"/>
    <w:rsid w:val="008153A9"/>
    <w:rsid w:val="00815705"/>
    <w:rsid w:val="008157A6"/>
    <w:rsid w:val="008158C7"/>
    <w:rsid w:val="00815ACD"/>
    <w:rsid w:val="00815B0C"/>
    <w:rsid w:val="008164AB"/>
    <w:rsid w:val="008167E7"/>
    <w:rsid w:val="008168A9"/>
    <w:rsid w:val="00816A40"/>
    <w:rsid w:val="00816A87"/>
    <w:rsid w:val="00816D7C"/>
    <w:rsid w:val="00817490"/>
    <w:rsid w:val="00817D28"/>
    <w:rsid w:val="00817D67"/>
    <w:rsid w:val="00820222"/>
    <w:rsid w:val="00820292"/>
    <w:rsid w:val="00820A50"/>
    <w:rsid w:val="00820BBB"/>
    <w:rsid w:val="00820D95"/>
    <w:rsid w:val="00820F71"/>
    <w:rsid w:val="00821047"/>
    <w:rsid w:val="00821153"/>
    <w:rsid w:val="0082123A"/>
    <w:rsid w:val="00821306"/>
    <w:rsid w:val="008213B9"/>
    <w:rsid w:val="0082156C"/>
    <w:rsid w:val="008215F5"/>
    <w:rsid w:val="00821AB0"/>
    <w:rsid w:val="00821AC3"/>
    <w:rsid w:val="00821BF3"/>
    <w:rsid w:val="00821F13"/>
    <w:rsid w:val="00822112"/>
    <w:rsid w:val="00822449"/>
    <w:rsid w:val="00822823"/>
    <w:rsid w:val="008230A7"/>
    <w:rsid w:val="00823677"/>
    <w:rsid w:val="00823A61"/>
    <w:rsid w:val="00823AF1"/>
    <w:rsid w:val="00823DF2"/>
    <w:rsid w:val="00823F0E"/>
    <w:rsid w:val="00823F51"/>
    <w:rsid w:val="008244CD"/>
    <w:rsid w:val="0082468A"/>
    <w:rsid w:val="00824716"/>
    <w:rsid w:val="00824903"/>
    <w:rsid w:val="00825265"/>
    <w:rsid w:val="00825B9D"/>
    <w:rsid w:val="00825C30"/>
    <w:rsid w:val="00825D31"/>
    <w:rsid w:val="00825DE7"/>
    <w:rsid w:val="00825F5B"/>
    <w:rsid w:val="00826346"/>
    <w:rsid w:val="00826351"/>
    <w:rsid w:val="00826750"/>
    <w:rsid w:val="00826BC6"/>
    <w:rsid w:val="00826C08"/>
    <w:rsid w:val="00826C92"/>
    <w:rsid w:val="00826D7F"/>
    <w:rsid w:val="00826E33"/>
    <w:rsid w:val="0082726B"/>
    <w:rsid w:val="008272B6"/>
    <w:rsid w:val="00827525"/>
    <w:rsid w:val="008275B5"/>
    <w:rsid w:val="008279D1"/>
    <w:rsid w:val="00827AF5"/>
    <w:rsid w:val="00827B6E"/>
    <w:rsid w:val="00830348"/>
    <w:rsid w:val="00830455"/>
    <w:rsid w:val="00830B59"/>
    <w:rsid w:val="00830C3C"/>
    <w:rsid w:val="00831295"/>
    <w:rsid w:val="00831558"/>
    <w:rsid w:val="00831A9B"/>
    <w:rsid w:val="00831C75"/>
    <w:rsid w:val="008322B3"/>
    <w:rsid w:val="008325BA"/>
    <w:rsid w:val="0083270E"/>
    <w:rsid w:val="00832723"/>
    <w:rsid w:val="0083288B"/>
    <w:rsid w:val="00832920"/>
    <w:rsid w:val="00832C5C"/>
    <w:rsid w:val="00832F9D"/>
    <w:rsid w:val="00833582"/>
    <w:rsid w:val="00833772"/>
    <w:rsid w:val="00833B52"/>
    <w:rsid w:val="00833BD8"/>
    <w:rsid w:val="0083418B"/>
    <w:rsid w:val="0083435A"/>
    <w:rsid w:val="00834BB9"/>
    <w:rsid w:val="00834BBC"/>
    <w:rsid w:val="00834F66"/>
    <w:rsid w:val="00835098"/>
    <w:rsid w:val="00835229"/>
    <w:rsid w:val="00835253"/>
    <w:rsid w:val="00835C6B"/>
    <w:rsid w:val="00835CA9"/>
    <w:rsid w:val="00835D19"/>
    <w:rsid w:val="00836294"/>
    <w:rsid w:val="00836E51"/>
    <w:rsid w:val="00837BF0"/>
    <w:rsid w:val="00837ECA"/>
    <w:rsid w:val="0084015A"/>
    <w:rsid w:val="00840346"/>
    <w:rsid w:val="0084054E"/>
    <w:rsid w:val="008406A9"/>
    <w:rsid w:val="00840780"/>
    <w:rsid w:val="00840B1A"/>
    <w:rsid w:val="008413B6"/>
    <w:rsid w:val="00841637"/>
    <w:rsid w:val="00841716"/>
    <w:rsid w:val="00841B8F"/>
    <w:rsid w:val="008423B5"/>
    <w:rsid w:val="008430D8"/>
    <w:rsid w:val="00843172"/>
    <w:rsid w:val="00843355"/>
    <w:rsid w:val="008434E3"/>
    <w:rsid w:val="008438F8"/>
    <w:rsid w:val="0084468F"/>
    <w:rsid w:val="008448C4"/>
    <w:rsid w:val="008449E2"/>
    <w:rsid w:val="00844FDD"/>
    <w:rsid w:val="008452FD"/>
    <w:rsid w:val="00845368"/>
    <w:rsid w:val="008456D9"/>
    <w:rsid w:val="00845929"/>
    <w:rsid w:val="00845FAB"/>
    <w:rsid w:val="0084601C"/>
    <w:rsid w:val="008460A3"/>
    <w:rsid w:val="008460BA"/>
    <w:rsid w:val="00846194"/>
    <w:rsid w:val="00846387"/>
    <w:rsid w:val="00846393"/>
    <w:rsid w:val="008465CA"/>
    <w:rsid w:val="008467F4"/>
    <w:rsid w:val="008469B6"/>
    <w:rsid w:val="00846DF2"/>
    <w:rsid w:val="00846E39"/>
    <w:rsid w:val="008476EA"/>
    <w:rsid w:val="0084782A"/>
    <w:rsid w:val="0084789D"/>
    <w:rsid w:val="00847EC0"/>
    <w:rsid w:val="0085002C"/>
    <w:rsid w:val="008500E6"/>
    <w:rsid w:val="0085039F"/>
    <w:rsid w:val="0085051D"/>
    <w:rsid w:val="00850613"/>
    <w:rsid w:val="008507BF"/>
    <w:rsid w:val="00850859"/>
    <w:rsid w:val="00850B15"/>
    <w:rsid w:val="00850D3E"/>
    <w:rsid w:val="00851142"/>
    <w:rsid w:val="00851760"/>
    <w:rsid w:val="00851810"/>
    <w:rsid w:val="0085198C"/>
    <w:rsid w:val="00851B5B"/>
    <w:rsid w:val="00851BF2"/>
    <w:rsid w:val="00851E1E"/>
    <w:rsid w:val="00852386"/>
    <w:rsid w:val="0085261E"/>
    <w:rsid w:val="0085281B"/>
    <w:rsid w:val="00852871"/>
    <w:rsid w:val="00852A40"/>
    <w:rsid w:val="00853145"/>
    <w:rsid w:val="00853A3B"/>
    <w:rsid w:val="00853B7E"/>
    <w:rsid w:val="00853C00"/>
    <w:rsid w:val="00853D47"/>
    <w:rsid w:val="008540D3"/>
    <w:rsid w:val="008542A3"/>
    <w:rsid w:val="008544D8"/>
    <w:rsid w:val="008545CF"/>
    <w:rsid w:val="00854624"/>
    <w:rsid w:val="008546AA"/>
    <w:rsid w:val="008546F8"/>
    <w:rsid w:val="00854BF5"/>
    <w:rsid w:val="0085516A"/>
    <w:rsid w:val="0085529C"/>
    <w:rsid w:val="00855463"/>
    <w:rsid w:val="00855CB5"/>
    <w:rsid w:val="0085624D"/>
    <w:rsid w:val="0085626F"/>
    <w:rsid w:val="00856B25"/>
    <w:rsid w:val="00856B68"/>
    <w:rsid w:val="00856BAC"/>
    <w:rsid w:val="0085723C"/>
    <w:rsid w:val="0085741C"/>
    <w:rsid w:val="008574B6"/>
    <w:rsid w:val="00857564"/>
    <w:rsid w:val="008576CB"/>
    <w:rsid w:val="008577D6"/>
    <w:rsid w:val="00857811"/>
    <w:rsid w:val="00857859"/>
    <w:rsid w:val="00857DD6"/>
    <w:rsid w:val="00857E25"/>
    <w:rsid w:val="008600E8"/>
    <w:rsid w:val="00860101"/>
    <w:rsid w:val="008601E2"/>
    <w:rsid w:val="008604EB"/>
    <w:rsid w:val="00860A53"/>
    <w:rsid w:val="00860A71"/>
    <w:rsid w:val="00860B54"/>
    <w:rsid w:val="00860E34"/>
    <w:rsid w:val="00860EBC"/>
    <w:rsid w:val="00860F5C"/>
    <w:rsid w:val="00861094"/>
    <w:rsid w:val="0086115C"/>
    <w:rsid w:val="008612F2"/>
    <w:rsid w:val="00861407"/>
    <w:rsid w:val="00861673"/>
    <w:rsid w:val="0086185E"/>
    <w:rsid w:val="0086192D"/>
    <w:rsid w:val="00861ACA"/>
    <w:rsid w:val="00861D99"/>
    <w:rsid w:val="00861DAC"/>
    <w:rsid w:val="00861DBF"/>
    <w:rsid w:val="00862357"/>
    <w:rsid w:val="00862BF1"/>
    <w:rsid w:val="00862CD1"/>
    <w:rsid w:val="00862D4D"/>
    <w:rsid w:val="00863013"/>
    <w:rsid w:val="0086372E"/>
    <w:rsid w:val="0086399E"/>
    <w:rsid w:val="00863AA8"/>
    <w:rsid w:val="00863D67"/>
    <w:rsid w:val="00864357"/>
    <w:rsid w:val="008643AE"/>
    <w:rsid w:val="00864652"/>
    <w:rsid w:val="0086470B"/>
    <w:rsid w:val="008648A4"/>
    <w:rsid w:val="0086492C"/>
    <w:rsid w:val="00864C12"/>
    <w:rsid w:val="00864F1A"/>
    <w:rsid w:val="00864F5B"/>
    <w:rsid w:val="008650CB"/>
    <w:rsid w:val="00865141"/>
    <w:rsid w:val="0086537E"/>
    <w:rsid w:val="00865615"/>
    <w:rsid w:val="00865801"/>
    <w:rsid w:val="0086587B"/>
    <w:rsid w:val="008664C5"/>
    <w:rsid w:val="008666F6"/>
    <w:rsid w:val="00866702"/>
    <w:rsid w:val="008667A1"/>
    <w:rsid w:val="00866A92"/>
    <w:rsid w:val="00867108"/>
    <w:rsid w:val="00867481"/>
    <w:rsid w:val="008675AE"/>
    <w:rsid w:val="0086761E"/>
    <w:rsid w:val="0086771F"/>
    <w:rsid w:val="00867D70"/>
    <w:rsid w:val="0087052E"/>
    <w:rsid w:val="00870763"/>
    <w:rsid w:val="008707A4"/>
    <w:rsid w:val="008708BE"/>
    <w:rsid w:val="0087098C"/>
    <w:rsid w:val="00870C02"/>
    <w:rsid w:val="00870D25"/>
    <w:rsid w:val="00870E21"/>
    <w:rsid w:val="008715B6"/>
    <w:rsid w:val="008715BE"/>
    <w:rsid w:val="0087195F"/>
    <w:rsid w:val="00871A55"/>
    <w:rsid w:val="00871D09"/>
    <w:rsid w:val="00871E74"/>
    <w:rsid w:val="00871EE8"/>
    <w:rsid w:val="0087202E"/>
    <w:rsid w:val="0087217F"/>
    <w:rsid w:val="0087271F"/>
    <w:rsid w:val="00872987"/>
    <w:rsid w:val="008729ED"/>
    <w:rsid w:val="00872D49"/>
    <w:rsid w:val="00873297"/>
    <w:rsid w:val="008737B3"/>
    <w:rsid w:val="00873AD4"/>
    <w:rsid w:val="00873C4A"/>
    <w:rsid w:val="00873F5B"/>
    <w:rsid w:val="0087439F"/>
    <w:rsid w:val="008743FC"/>
    <w:rsid w:val="008744C7"/>
    <w:rsid w:val="00874F15"/>
    <w:rsid w:val="00875031"/>
    <w:rsid w:val="00875071"/>
    <w:rsid w:val="00875326"/>
    <w:rsid w:val="00875367"/>
    <w:rsid w:val="0087573E"/>
    <w:rsid w:val="00875A3B"/>
    <w:rsid w:val="008760E0"/>
    <w:rsid w:val="00876103"/>
    <w:rsid w:val="00876BCB"/>
    <w:rsid w:val="00877D4D"/>
    <w:rsid w:val="008800DA"/>
    <w:rsid w:val="0088012D"/>
    <w:rsid w:val="00880296"/>
    <w:rsid w:val="008806C2"/>
    <w:rsid w:val="008808F0"/>
    <w:rsid w:val="00880B6D"/>
    <w:rsid w:val="008813A9"/>
    <w:rsid w:val="00881571"/>
    <w:rsid w:val="008816BF"/>
    <w:rsid w:val="00881850"/>
    <w:rsid w:val="008819B8"/>
    <w:rsid w:val="00881B65"/>
    <w:rsid w:val="00881C71"/>
    <w:rsid w:val="00881C8E"/>
    <w:rsid w:val="00881DEC"/>
    <w:rsid w:val="00881EF9"/>
    <w:rsid w:val="00882139"/>
    <w:rsid w:val="008822DC"/>
    <w:rsid w:val="0088279E"/>
    <w:rsid w:val="008829D3"/>
    <w:rsid w:val="00883020"/>
    <w:rsid w:val="00883887"/>
    <w:rsid w:val="00883C12"/>
    <w:rsid w:val="00883E0D"/>
    <w:rsid w:val="008840C3"/>
    <w:rsid w:val="008842AC"/>
    <w:rsid w:val="00884767"/>
    <w:rsid w:val="00884871"/>
    <w:rsid w:val="00885728"/>
    <w:rsid w:val="00885F72"/>
    <w:rsid w:val="008860D1"/>
    <w:rsid w:val="00886189"/>
    <w:rsid w:val="008861F4"/>
    <w:rsid w:val="00886239"/>
    <w:rsid w:val="0088639B"/>
    <w:rsid w:val="00886C9D"/>
    <w:rsid w:val="00886E62"/>
    <w:rsid w:val="00886F9E"/>
    <w:rsid w:val="00887531"/>
    <w:rsid w:val="00887C68"/>
    <w:rsid w:val="00887E6B"/>
    <w:rsid w:val="0089020A"/>
    <w:rsid w:val="008902E7"/>
    <w:rsid w:val="0089063E"/>
    <w:rsid w:val="00890AFB"/>
    <w:rsid w:val="0089135A"/>
    <w:rsid w:val="00891515"/>
    <w:rsid w:val="00891670"/>
    <w:rsid w:val="00891DAE"/>
    <w:rsid w:val="00892327"/>
    <w:rsid w:val="0089256C"/>
    <w:rsid w:val="008926D3"/>
    <w:rsid w:val="0089289C"/>
    <w:rsid w:val="00892C07"/>
    <w:rsid w:val="00892C71"/>
    <w:rsid w:val="008932E6"/>
    <w:rsid w:val="008934C9"/>
    <w:rsid w:val="008935E7"/>
    <w:rsid w:val="0089381A"/>
    <w:rsid w:val="0089389F"/>
    <w:rsid w:val="00893A4E"/>
    <w:rsid w:val="00893A8D"/>
    <w:rsid w:val="00893D25"/>
    <w:rsid w:val="00893E32"/>
    <w:rsid w:val="008945FE"/>
    <w:rsid w:val="00894640"/>
    <w:rsid w:val="0089470B"/>
    <w:rsid w:val="00894896"/>
    <w:rsid w:val="00894B19"/>
    <w:rsid w:val="008951F0"/>
    <w:rsid w:val="0089570C"/>
    <w:rsid w:val="0089572B"/>
    <w:rsid w:val="00895E8C"/>
    <w:rsid w:val="00895EF1"/>
    <w:rsid w:val="008961E2"/>
    <w:rsid w:val="0089654C"/>
    <w:rsid w:val="00896DEA"/>
    <w:rsid w:val="0089705F"/>
    <w:rsid w:val="008976B8"/>
    <w:rsid w:val="008977C8"/>
    <w:rsid w:val="00897C85"/>
    <w:rsid w:val="00897E71"/>
    <w:rsid w:val="008A00E3"/>
    <w:rsid w:val="008A0477"/>
    <w:rsid w:val="008A098A"/>
    <w:rsid w:val="008A0B39"/>
    <w:rsid w:val="008A0CCA"/>
    <w:rsid w:val="008A0E41"/>
    <w:rsid w:val="008A14F1"/>
    <w:rsid w:val="008A1B99"/>
    <w:rsid w:val="008A1BE5"/>
    <w:rsid w:val="008A1BFB"/>
    <w:rsid w:val="008A1C3C"/>
    <w:rsid w:val="008A1F76"/>
    <w:rsid w:val="008A2075"/>
    <w:rsid w:val="008A26D6"/>
    <w:rsid w:val="008A2895"/>
    <w:rsid w:val="008A2A21"/>
    <w:rsid w:val="008A2CD2"/>
    <w:rsid w:val="008A2EFB"/>
    <w:rsid w:val="008A31C2"/>
    <w:rsid w:val="008A3629"/>
    <w:rsid w:val="008A36DF"/>
    <w:rsid w:val="008A3945"/>
    <w:rsid w:val="008A3A0E"/>
    <w:rsid w:val="008A3D56"/>
    <w:rsid w:val="008A3E3A"/>
    <w:rsid w:val="008A481F"/>
    <w:rsid w:val="008A4D9E"/>
    <w:rsid w:val="008A5357"/>
    <w:rsid w:val="008A5CCC"/>
    <w:rsid w:val="008A5E57"/>
    <w:rsid w:val="008A5F54"/>
    <w:rsid w:val="008A66FF"/>
    <w:rsid w:val="008A6ECF"/>
    <w:rsid w:val="008A6FC6"/>
    <w:rsid w:val="008A714A"/>
    <w:rsid w:val="008A72E4"/>
    <w:rsid w:val="008A746A"/>
    <w:rsid w:val="008A752A"/>
    <w:rsid w:val="008A75D5"/>
    <w:rsid w:val="008A7938"/>
    <w:rsid w:val="008A7FAD"/>
    <w:rsid w:val="008B0067"/>
    <w:rsid w:val="008B0174"/>
    <w:rsid w:val="008B0C25"/>
    <w:rsid w:val="008B0D75"/>
    <w:rsid w:val="008B0F96"/>
    <w:rsid w:val="008B112F"/>
    <w:rsid w:val="008B12A0"/>
    <w:rsid w:val="008B1544"/>
    <w:rsid w:val="008B1E3C"/>
    <w:rsid w:val="008B1E8C"/>
    <w:rsid w:val="008B1F7F"/>
    <w:rsid w:val="008B2648"/>
    <w:rsid w:val="008B27B3"/>
    <w:rsid w:val="008B2808"/>
    <w:rsid w:val="008B2965"/>
    <w:rsid w:val="008B3648"/>
    <w:rsid w:val="008B3910"/>
    <w:rsid w:val="008B3913"/>
    <w:rsid w:val="008B3A96"/>
    <w:rsid w:val="008B3B45"/>
    <w:rsid w:val="008B3C6D"/>
    <w:rsid w:val="008B3DD2"/>
    <w:rsid w:val="008B4016"/>
    <w:rsid w:val="008B4195"/>
    <w:rsid w:val="008B4355"/>
    <w:rsid w:val="008B43AD"/>
    <w:rsid w:val="008B47A2"/>
    <w:rsid w:val="008B47EE"/>
    <w:rsid w:val="008B4897"/>
    <w:rsid w:val="008B4A38"/>
    <w:rsid w:val="008B4F82"/>
    <w:rsid w:val="008B5337"/>
    <w:rsid w:val="008B551C"/>
    <w:rsid w:val="008B55BB"/>
    <w:rsid w:val="008B56FE"/>
    <w:rsid w:val="008B570C"/>
    <w:rsid w:val="008B5899"/>
    <w:rsid w:val="008B592F"/>
    <w:rsid w:val="008B5B61"/>
    <w:rsid w:val="008B5BBB"/>
    <w:rsid w:val="008B5C82"/>
    <w:rsid w:val="008B5DB8"/>
    <w:rsid w:val="008B6028"/>
    <w:rsid w:val="008B61E9"/>
    <w:rsid w:val="008B6368"/>
    <w:rsid w:val="008B65ED"/>
    <w:rsid w:val="008B68BE"/>
    <w:rsid w:val="008B68C6"/>
    <w:rsid w:val="008B6BB1"/>
    <w:rsid w:val="008B778D"/>
    <w:rsid w:val="008B7BC7"/>
    <w:rsid w:val="008C0149"/>
    <w:rsid w:val="008C0383"/>
    <w:rsid w:val="008C0489"/>
    <w:rsid w:val="008C0770"/>
    <w:rsid w:val="008C1055"/>
    <w:rsid w:val="008C13C6"/>
    <w:rsid w:val="008C17A4"/>
    <w:rsid w:val="008C1942"/>
    <w:rsid w:val="008C1D7B"/>
    <w:rsid w:val="008C20C1"/>
    <w:rsid w:val="008C2135"/>
    <w:rsid w:val="008C2332"/>
    <w:rsid w:val="008C2576"/>
    <w:rsid w:val="008C2E41"/>
    <w:rsid w:val="008C2FCD"/>
    <w:rsid w:val="008C30E1"/>
    <w:rsid w:val="008C31D8"/>
    <w:rsid w:val="008C3401"/>
    <w:rsid w:val="008C350E"/>
    <w:rsid w:val="008C35E6"/>
    <w:rsid w:val="008C429A"/>
    <w:rsid w:val="008C44D3"/>
    <w:rsid w:val="008C4B7F"/>
    <w:rsid w:val="008C4DC8"/>
    <w:rsid w:val="008C4DCB"/>
    <w:rsid w:val="008C5537"/>
    <w:rsid w:val="008C5808"/>
    <w:rsid w:val="008C5E2E"/>
    <w:rsid w:val="008C612F"/>
    <w:rsid w:val="008C6345"/>
    <w:rsid w:val="008C673A"/>
    <w:rsid w:val="008C6749"/>
    <w:rsid w:val="008C6945"/>
    <w:rsid w:val="008C69C0"/>
    <w:rsid w:val="008C6A77"/>
    <w:rsid w:val="008C6A9A"/>
    <w:rsid w:val="008C6C62"/>
    <w:rsid w:val="008C7046"/>
    <w:rsid w:val="008C733A"/>
    <w:rsid w:val="008C741A"/>
    <w:rsid w:val="008C780F"/>
    <w:rsid w:val="008C7863"/>
    <w:rsid w:val="008C798D"/>
    <w:rsid w:val="008D01F5"/>
    <w:rsid w:val="008D097D"/>
    <w:rsid w:val="008D0BDC"/>
    <w:rsid w:val="008D0DF4"/>
    <w:rsid w:val="008D123A"/>
    <w:rsid w:val="008D1404"/>
    <w:rsid w:val="008D2347"/>
    <w:rsid w:val="008D2686"/>
    <w:rsid w:val="008D2747"/>
    <w:rsid w:val="008D2764"/>
    <w:rsid w:val="008D292E"/>
    <w:rsid w:val="008D2E1C"/>
    <w:rsid w:val="008D34ED"/>
    <w:rsid w:val="008D3ABD"/>
    <w:rsid w:val="008D3FB0"/>
    <w:rsid w:val="008D40E0"/>
    <w:rsid w:val="008D41F0"/>
    <w:rsid w:val="008D44DE"/>
    <w:rsid w:val="008D47C1"/>
    <w:rsid w:val="008D4E7F"/>
    <w:rsid w:val="008D508C"/>
    <w:rsid w:val="008D53BF"/>
    <w:rsid w:val="008D61E1"/>
    <w:rsid w:val="008D6372"/>
    <w:rsid w:val="008D6450"/>
    <w:rsid w:val="008D68D0"/>
    <w:rsid w:val="008D68EA"/>
    <w:rsid w:val="008D6DA4"/>
    <w:rsid w:val="008D6E0E"/>
    <w:rsid w:val="008D6FB0"/>
    <w:rsid w:val="008D7064"/>
    <w:rsid w:val="008D70B6"/>
    <w:rsid w:val="008D7850"/>
    <w:rsid w:val="008D7C2A"/>
    <w:rsid w:val="008D7C55"/>
    <w:rsid w:val="008D7D00"/>
    <w:rsid w:val="008E0185"/>
    <w:rsid w:val="008E01D0"/>
    <w:rsid w:val="008E0366"/>
    <w:rsid w:val="008E0483"/>
    <w:rsid w:val="008E05A0"/>
    <w:rsid w:val="008E0687"/>
    <w:rsid w:val="008E0799"/>
    <w:rsid w:val="008E0858"/>
    <w:rsid w:val="008E0F98"/>
    <w:rsid w:val="008E115E"/>
    <w:rsid w:val="008E1669"/>
    <w:rsid w:val="008E1687"/>
    <w:rsid w:val="008E17CB"/>
    <w:rsid w:val="008E18C7"/>
    <w:rsid w:val="008E1A34"/>
    <w:rsid w:val="008E1B82"/>
    <w:rsid w:val="008E1E75"/>
    <w:rsid w:val="008E29A0"/>
    <w:rsid w:val="008E33D0"/>
    <w:rsid w:val="008E33F6"/>
    <w:rsid w:val="008E3722"/>
    <w:rsid w:val="008E3A0B"/>
    <w:rsid w:val="008E3B23"/>
    <w:rsid w:val="008E3D89"/>
    <w:rsid w:val="008E3E33"/>
    <w:rsid w:val="008E4389"/>
    <w:rsid w:val="008E439A"/>
    <w:rsid w:val="008E4596"/>
    <w:rsid w:val="008E48AE"/>
    <w:rsid w:val="008E49F4"/>
    <w:rsid w:val="008E4B23"/>
    <w:rsid w:val="008E4B4A"/>
    <w:rsid w:val="008E5135"/>
    <w:rsid w:val="008E56C1"/>
    <w:rsid w:val="008E56E9"/>
    <w:rsid w:val="008E5861"/>
    <w:rsid w:val="008E58C0"/>
    <w:rsid w:val="008E5CC9"/>
    <w:rsid w:val="008E602C"/>
    <w:rsid w:val="008E6170"/>
    <w:rsid w:val="008E6182"/>
    <w:rsid w:val="008E61AD"/>
    <w:rsid w:val="008E61B1"/>
    <w:rsid w:val="008E6432"/>
    <w:rsid w:val="008E685F"/>
    <w:rsid w:val="008E6A6C"/>
    <w:rsid w:val="008E6B24"/>
    <w:rsid w:val="008E6C55"/>
    <w:rsid w:val="008E6E74"/>
    <w:rsid w:val="008E7087"/>
    <w:rsid w:val="008E73DE"/>
    <w:rsid w:val="008E75B0"/>
    <w:rsid w:val="008E78E6"/>
    <w:rsid w:val="008E7981"/>
    <w:rsid w:val="008E7A7B"/>
    <w:rsid w:val="008E7C3A"/>
    <w:rsid w:val="008E7C5F"/>
    <w:rsid w:val="008E7D62"/>
    <w:rsid w:val="008E7E4E"/>
    <w:rsid w:val="008F00D4"/>
    <w:rsid w:val="008F0B9F"/>
    <w:rsid w:val="008F0D9A"/>
    <w:rsid w:val="008F0DEB"/>
    <w:rsid w:val="008F109B"/>
    <w:rsid w:val="008F110E"/>
    <w:rsid w:val="008F1CC5"/>
    <w:rsid w:val="008F1EEA"/>
    <w:rsid w:val="008F1FFC"/>
    <w:rsid w:val="008F2617"/>
    <w:rsid w:val="008F2678"/>
    <w:rsid w:val="008F2A79"/>
    <w:rsid w:val="008F2B4D"/>
    <w:rsid w:val="008F3263"/>
    <w:rsid w:val="008F34A9"/>
    <w:rsid w:val="008F3653"/>
    <w:rsid w:val="008F3FA4"/>
    <w:rsid w:val="008F413E"/>
    <w:rsid w:val="008F44A0"/>
    <w:rsid w:val="008F456F"/>
    <w:rsid w:val="008F46A4"/>
    <w:rsid w:val="008F49FC"/>
    <w:rsid w:val="008F4BBA"/>
    <w:rsid w:val="008F4CAC"/>
    <w:rsid w:val="008F4DD9"/>
    <w:rsid w:val="008F4E53"/>
    <w:rsid w:val="008F4F31"/>
    <w:rsid w:val="008F5086"/>
    <w:rsid w:val="008F5321"/>
    <w:rsid w:val="008F5820"/>
    <w:rsid w:val="008F583D"/>
    <w:rsid w:val="008F5D09"/>
    <w:rsid w:val="008F5E7A"/>
    <w:rsid w:val="008F5F1F"/>
    <w:rsid w:val="008F5FE9"/>
    <w:rsid w:val="008F604C"/>
    <w:rsid w:val="008F6210"/>
    <w:rsid w:val="008F6378"/>
    <w:rsid w:val="008F65B1"/>
    <w:rsid w:val="008F6B3E"/>
    <w:rsid w:val="008F6C6D"/>
    <w:rsid w:val="008F6EFA"/>
    <w:rsid w:val="008F7132"/>
    <w:rsid w:val="008F7615"/>
    <w:rsid w:val="008F7AB1"/>
    <w:rsid w:val="008F7ACA"/>
    <w:rsid w:val="009000B4"/>
    <w:rsid w:val="0090056C"/>
    <w:rsid w:val="009006A0"/>
    <w:rsid w:val="00900B3A"/>
    <w:rsid w:val="00900FBA"/>
    <w:rsid w:val="0090112A"/>
    <w:rsid w:val="00901165"/>
    <w:rsid w:val="00901950"/>
    <w:rsid w:val="00901981"/>
    <w:rsid w:val="00901A3C"/>
    <w:rsid w:val="00901C42"/>
    <w:rsid w:val="00901D50"/>
    <w:rsid w:val="00902203"/>
    <w:rsid w:val="0090221F"/>
    <w:rsid w:val="0090232C"/>
    <w:rsid w:val="00902AC9"/>
    <w:rsid w:val="00902BEE"/>
    <w:rsid w:val="00902C0B"/>
    <w:rsid w:val="00902E42"/>
    <w:rsid w:val="009030A5"/>
    <w:rsid w:val="00903132"/>
    <w:rsid w:val="00903504"/>
    <w:rsid w:val="0090360A"/>
    <w:rsid w:val="0090360C"/>
    <w:rsid w:val="009039C2"/>
    <w:rsid w:val="00903AF6"/>
    <w:rsid w:val="00903BF3"/>
    <w:rsid w:val="009041EF"/>
    <w:rsid w:val="00904335"/>
    <w:rsid w:val="00904377"/>
    <w:rsid w:val="0090465E"/>
    <w:rsid w:val="00904F54"/>
    <w:rsid w:val="00905252"/>
    <w:rsid w:val="00905965"/>
    <w:rsid w:val="00905D05"/>
    <w:rsid w:val="00905E66"/>
    <w:rsid w:val="0090606F"/>
    <w:rsid w:val="009061C4"/>
    <w:rsid w:val="0090686C"/>
    <w:rsid w:val="009068C7"/>
    <w:rsid w:val="00906933"/>
    <w:rsid w:val="00906FCD"/>
    <w:rsid w:val="00907094"/>
    <w:rsid w:val="0090724F"/>
    <w:rsid w:val="009076EB"/>
    <w:rsid w:val="00907711"/>
    <w:rsid w:val="00907723"/>
    <w:rsid w:val="0090773A"/>
    <w:rsid w:val="00907D6E"/>
    <w:rsid w:val="00910432"/>
    <w:rsid w:val="00910446"/>
    <w:rsid w:val="0091072C"/>
    <w:rsid w:val="00910A56"/>
    <w:rsid w:val="00910C1E"/>
    <w:rsid w:val="00910EE4"/>
    <w:rsid w:val="00910F96"/>
    <w:rsid w:val="0091111C"/>
    <w:rsid w:val="00911D1B"/>
    <w:rsid w:val="00912106"/>
    <w:rsid w:val="009121C2"/>
    <w:rsid w:val="0091225C"/>
    <w:rsid w:val="00912433"/>
    <w:rsid w:val="00912468"/>
    <w:rsid w:val="00912B23"/>
    <w:rsid w:val="00912B40"/>
    <w:rsid w:val="00912BA0"/>
    <w:rsid w:val="00912BA6"/>
    <w:rsid w:val="00912E69"/>
    <w:rsid w:val="00912F27"/>
    <w:rsid w:val="009130E7"/>
    <w:rsid w:val="00913344"/>
    <w:rsid w:val="00913AEC"/>
    <w:rsid w:val="00913C7A"/>
    <w:rsid w:val="00913D0A"/>
    <w:rsid w:val="009141BE"/>
    <w:rsid w:val="009146DF"/>
    <w:rsid w:val="00914923"/>
    <w:rsid w:val="00914C90"/>
    <w:rsid w:val="00915071"/>
    <w:rsid w:val="009156B2"/>
    <w:rsid w:val="00915E63"/>
    <w:rsid w:val="00915FA9"/>
    <w:rsid w:val="009164DF"/>
    <w:rsid w:val="009168C6"/>
    <w:rsid w:val="00916DE8"/>
    <w:rsid w:val="0091750E"/>
    <w:rsid w:val="00917A56"/>
    <w:rsid w:val="00917B77"/>
    <w:rsid w:val="00917CD4"/>
    <w:rsid w:val="00917D1D"/>
    <w:rsid w:val="00917EE8"/>
    <w:rsid w:val="00920406"/>
    <w:rsid w:val="00920A6F"/>
    <w:rsid w:val="00920E11"/>
    <w:rsid w:val="00920FAE"/>
    <w:rsid w:val="00921153"/>
    <w:rsid w:val="009212D3"/>
    <w:rsid w:val="00921CAA"/>
    <w:rsid w:val="00921E6E"/>
    <w:rsid w:val="00921EBC"/>
    <w:rsid w:val="0092205B"/>
    <w:rsid w:val="009221BC"/>
    <w:rsid w:val="009222C0"/>
    <w:rsid w:val="00922619"/>
    <w:rsid w:val="00922726"/>
    <w:rsid w:val="0092273D"/>
    <w:rsid w:val="00922767"/>
    <w:rsid w:val="00922BE7"/>
    <w:rsid w:val="0092302E"/>
    <w:rsid w:val="00923331"/>
    <w:rsid w:val="009239F9"/>
    <w:rsid w:val="00923DFE"/>
    <w:rsid w:val="00924095"/>
    <w:rsid w:val="009242ED"/>
    <w:rsid w:val="00924BA4"/>
    <w:rsid w:val="00924BF4"/>
    <w:rsid w:val="00924D1B"/>
    <w:rsid w:val="00924E93"/>
    <w:rsid w:val="0092521D"/>
    <w:rsid w:val="00925250"/>
    <w:rsid w:val="009252AF"/>
    <w:rsid w:val="009253B0"/>
    <w:rsid w:val="00925BBD"/>
    <w:rsid w:val="00925CD7"/>
    <w:rsid w:val="00925DD5"/>
    <w:rsid w:val="00925FF9"/>
    <w:rsid w:val="0092657F"/>
    <w:rsid w:val="00926A59"/>
    <w:rsid w:val="00926C09"/>
    <w:rsid w:val="00926F5B"/>
    <w:rsid w:val="00927459"/>
    <w:rsid w:val="009275C8"/>
    <w:rsid w:val="00927776"/>
    <w:rsid w:val="00927A3C"/>
    <w:rsid w:val="00927B16"/>
    <w:rsid w:val="00927F7F"/>
    <w:rsid w:val="00930002"/>
    <w:rsid w:val="009301C2"/>
    <w:rsid w:val="009309A2"/>
    <w:rsid w:val="00930A63"/>
    <w:rsid w:val="0093145C"/>
    <w:rsid w:val="00931742"/>
    <w:rsid w:val="00931A10"/>
    <w:rsid w:val="00931AC1"/>
    <w:rsid w:val="00931B0D"/>
    <w:rsid w:val="00931B53"/>
    <w:rsid w:val="00931BCE"/>
    <w:rsid w:val="00931D6D"/>
    <w:rsid w:val="009323EF"/>
    <w:rsid w:val="009324A4"/>
    <w:rsid w:val="009325F8"/>
    <w:rsid w:val="00932A18"/>
    <w:rsid w:val="0093307B"/>
    <w:rsid w:val="0093366D"/>
    <w:rsid w:val="00933802"/>
    <w:rsid w:val="009338E4"/>
    <w:rsid w:val="0093399C"/>
    <w:rsid w:val="00933C29"/>
    <w:rsid w:val="00934275"/>
    <w:rsid w:val="0093428B"/>
    <w:rsid w:val="00934314"/>
    <w:rsid w:val="009347B8"/>
    <w:rsid w:val="009347C6"/>
    <w:rsid w:val="00934928"/>
    <w:rsid w:val="00934D37"/>
    <w:rsid w:val="00935010"/>
    <w:rsid w:val="0093582B"/>
    <w:rsid w:val="00935AFE"/>
    <w:rsid w:val="00935C8A"/>
    <w:rsid w:val="00935F9E"/>
    <w:rsid w:val="0093616E"/>
    <w:rsid w:val="009362E0"/>
    <w:rsid w:val="00936646"/>
    <w:rsid w:val="00936727"/>
    <w:rsid w:val="009369AC"/>
    <w:rsid w:val="00936E98"/>
    <w:rsid w:val="0093756B"/>
    <w:rsid w:val="0093787B"/>
    <w:rsid w:val="00937E96"/>
    <w:rsid w:val="009407C9"/>
    <w:rsid w:val="00940B00"/>
    <w:rsid w:val="00940D4E"/>
    <w:rsid w:val="00941061"/>
    <w:rsid w:val="0094128C"/>
    <w:rsid w:val="00941314"/>
    <w:rsid w:val="009414FA"/>
    <w:rsid w:val="0094166A"/>
    <w:rsid w:val="009417B4"/>
    <w:rsid w:val="00941878"/>
    <w:rsid w:val="009419A5"/>
    <w:rsid w:val="00941F47"/>
    <w:rsid w:val="00941F94"/>
    <w:rsid w:val="0094208C"/>
    <w:rsid w:val="0094211E"/>
    <w:rsid w:val="00942145"/>
    <w:rsid w:val="0094242F"/>
    <w:rsid w:val="00942C63"/>
    <w:rsid w:val="00942EAD"/>
    <w:rsid w:val="009430BE"/>
    <w:rsid w:val="009433E5"/>
    <w:rsid w:val="009433F7"/>
    <w:rsid w:val="009435B2"/>
    <w:rsid w:val="00943DA7"/>
    <w:rsid w:val="00943EBF"/>
    <w:rsid w:val="00943EE1"/>
    <w:rsid w:val="00944184"/>
    <w:rsid w:val="0094420A"/>
    <w:rsid w:val="0094440E"/>
    <w:rsid w:val="009445C9"/>
    <w:rsid w:val="00944737"/>
    <w:rsid w:val="00945295"/>
    <w:rsid w:val="00945435"/>
    <w:rsid w:val="00945ABA"/>
    <w:rsid w:val="00945B62"/>
    <w:rsid w:val="00945D58"/>
    <w:rsid w:val="00945E9C"/>
    <w:rsid w:val="00946113"/>
    <w:rsid w:val="0094614A"/>
    <w:rsid w:val="00946534"/>
    <w:rsid w:val="009465C6"/>
    <w:rsid w:val="00946708"/>
    <w:rsid w:val="009467C6"/>
    <w:rsid w:val="00946F45"/>
    <w:rsid w:val="009471A0"/>
    <w:rsid w:val="0094721A"/>
    <w:rsid w:val="00947335"/>
    <w:rsid w:val="0094738D"/>
    <w:rsid w:val="009473E3"/>
    <w:rsid w:val="009475E0"/>
    <w:rsid w:val="00947969"/>
    <w:rsid w:val="00947CDA"/>
    <w:rsid w:val="00950469"/>
    <w:rsid w:val="0095067D"/>
    <w:rsid w:val="00950EDB"/>
    <w:rsid w:val="00951099"/>
    <w:rsid w:val="00951393"/>
    <w:rsid w:val="009515EA"/>
    <w:rsid w:val="009519AA"/>
    <w:rsid w:val="00951C48"/>
    <w:rsid w:val="00951CF0"/>
    <w:rsid w:val="00951D97"/>
    <w:rsid w:val="00951F76"/>
    <w:rsid w:val="009522E5"/>
    <w:rsid w:val="00952427"/>
    <w:rsid w:val="0095256D"/>
    <w:rsid w:val="00952965"/>
    <w:rsid w:val="0095304C"/>
    <w:rsid w:val="00953140"/>
    <w:rsid w:val="009531CB"/>
    <w:rsid w:val="00953299"/>
    <w:rsid w:val="009533CC"/>
    <w:rsid w:val="009534AE"/>
    <w:rsid w:val="009534D2"/>
    <w:rsid w:val="00953A6D"/>
    <w:rsid w:val="00953BB3"/>
    <w:rsid w:val="00953DF5"/>
    <w:rsid w:val="0095425B"/>
    <w:rsid w:val="009542DA"/>
    <w:rsid w:val="0095498A"/>
    <w:rsid w:val="00954BEC"/>
    <w:rsid w:val="00954D24"/>
    <w:rsid w:val="00954ED6"/>
    <w:rsid w:val="0095520D"/>
    <w:rsid w:val="00955941"/>
    <w:rsid w:val="00956269"/>
    <w:rsid w:val="00956338"/>
    <w:rsid w:val="009564D2"/>
    <w:rsid w:val="009566C7"/>
    <w:rsid w:val="00956754"/>
    <w:rsid w:val="009567C0"/>
    <w:rsid w:val="00956BCB"/>
    <w:rsid w:val="00956E37"/>
    <w:rsid w:val="009573FB"/>
    <w:rsid w:val="00957645"/>
    <w:rsid w:val="0095794A"/>
    <w:rsid w:val="009600DE"/>
    <w:rsid w:val="00960654"/>
    <w:rsid w:val="00960C61"/>
    <w:rsid w:val="00961171"/>
    <w:rsid w:val="009614AC"/>
    <w:rsid w:val="009618B0"/>
    <w:rsid w:val="00961DFE"/>
    <w:rsid w:val="00961E94"/>
    <w:rsid w:val="00962262"/>
    <w:rsid w:val="009626EF"/>
    <w:rsid w:val="00962BB0"/>
    <w:rsid w:val="00962CAE"/>
    <w:rsid w:val="00962DF3"/>
    <w:rsid w:val="00962E08"/>
    <w:rsid w:val="00962EE6"/>
    <w:rsid w:val="0096329A"/>
    <w:rsid w:val="009632A3"/>
    <w:rsid w:val="00963543"/>
    <w:rsid w:val="009637B9"/>
    <w:rsid w:val="0096392D"/>
    <w:rsid w:val="00963B3A"/>
    <w:rsid w:val="00963B86"/>
    <w:rsid w:val="00963E30"/>
    <w:rsid w:val="009641E4"/>
    <w:rsid w:val="00964208"/>
    <w:rsid w:val="009647EA"/>
    <w:rsid w:val="00964892"/>
    <w:rsid w:val="00964AC6"/>
    <w:rsid w:val="00964CAE"/>
    <w:rsid w:val="00964D17"/>
    <w:rsid w:val="00964F1B"/>
    <w:rsid w:val="00965056"/>
    <w:rsid w:val="00965E20"/>
    <w:rsid w:val="00965F8F"/>
    <w:rsid w:val="00965FF9"/>
    <w:rsid w:val="009663D6"/>
    <w:rsid w:val="00966740"/>
    <w:rsid w:val="0096696A"/>
    <w:rsid w:val="00966A36"/>
    <w:rsid w:val="009670FE"/>
    <w:rsid w:val="00967374"/>
    <w:rsid w:val="009675D8"/>
    <w:rsid w:val="00967AB8"/>
    <w:rsid w:val="00970183"/>
    <w:rsid w:val="00970784"/>
    <w:rsid w:val="00970F64"/>
    <w:rsid w:val="00970FED"/>
    <w:rsid w:val="00971200"/>
    <w:rsid w:val="009712BA"/>
    <w:rsid w:val="009713BB"/>
    <w:rsid w:val="0097154A"/>
    <w:rsid w:val="00971A94"/>
    <w:rsid w:val="00971ABE"/>
    <w:rsid w:val="00971CCB"/>
    <w:rsid w:val="0097235C"/>
    <w:rsid w:val="00972631"/>
    <w:rsid w:val="00972690"/>
    <w:rsid w:val="00972A5C"/>
    <w:rsid w:val="00972BD6"/>
    <w:rsid w:val="00972C39"/>
    <w:rsid w:val="00972D04"/>
    <w:rsid w:val="00973148"/>
    <w:rsid w:val="009731AC"/>
    <w:rsid w:val="009736F2"/>
    <w:rsid w:val="009737BA"/>
    <w:rsid w:val="00973CF9"/>
    <w:rsid w:val="00973D83"/>
    <w:rsid w:val="00973E95"/>
    <w:rsid w:val="00974056"/>
    <w:rsid w:val="0097422C"/>
    <w:rsid w:val="00974305"/>
    <w:rsid w:val="00974325"/>
    <w:rsid w:val="009749B5"/>
    <w:rsid w:val="00974BBC"/>
    <w:rsid w:val="00974FE8"/>
    <w:rsid w:val="00975AC0"/>
    <w:rsid w:val="00975DD0"/>
    <w:rsid w:val="00975E6B"/>
    <w:rsid w:val="00976250"/>
    <w:rsid w:val="00976649"/>
    <w:rsid w:val="00976843"/>
    <w:rsid w:val="00976CE2"/>
    <w:rsid w:val="00976CEE"/>
    <w:rsid w:val="00977423"/>
    <w:rsid w:val="00977B8A"/>
    <w:rsid w:val="00980554"/>
    <w:rsid w:val="0098180E"/>
    <w:rsid w:val="00981902"/>
    <w:rsid w:val="0098234C"/>
    <w:rsid w:val="009828A8"/>
    <w:rsid w:val="00982982"/>
    <w:rsid w:val="00982B96"/>
    <w:rsid w:val="00982BC2"/>
    <w:rsid w:val="00982CDD"/>
    <w:rsid w:val="009832D1"/>
    <w:rsid w:val="00983391"/>
    <w:rsid w:val="00983536"/>
    <w:rsid w:val="00983670"/>
    <w:rsid w:val="009837FA"/>
    <w:rsid w:val="0098384F"/>
    <w:rsid w:val="00983A7D"/>
    <w:rsid w:val="00983DF6"/>
    <w:rsid w:val="00984227"/>
    <w:rsid w:val="0098446C"/>
    <w:rsid w:val="00985025"/>
    <w:rsid w:val="0098575C"/>
    <w:rsid w:val="009859F8"/>
    <w:rsid w:val="00985B57"/>
    <w:rsid w:val="00985B68"/>
    <w:rsid w:val="00985CFC"/>
    <w:rsid w:val="0098612E"/>
    <w:rsid w:val="00986519"/>
    <w:rsid w:val="00986725"/>
    <w:rsid w:val="00986770"/>
    <w:rsid w:val="00986C9F"/>
    <w:rsid w:val="00986CDF"/>
    <w:rsid w:val="00986F45"/>
    <w:rsid w:val="00986FAF"/>
    <w:rsid w:val="00987057"/>
    <w:rsid w:val="00987328"/>
    <w:rsid w:val="009873E6"/>
    <w:rsid w:val="009875F6"/>
    <w:rsid w:val="00987BED"/>
    <w:rsid w:val="00990545"/>
    <w:rsid w:val="0099059E"/>
    <w:rsid w:val="0099070E"/>
    <w:rsid w:val="009908CD"/>
    <w:rsid w:val="00990DCD"/>
    <w:rsid w:val="009912F1"/>
    <w:rsid w:val="00991540"/>
    <w:rsid w:val="00991A97"/>
    <w:rsid w:val="00991DEF"/>
    <w:rsid w:val="00991F36"/>
    <w:rsid w:val="00992128"/>
    <w:rsid w:val="00992A69"/>
    <w:rsid w:val="00992AE4"/>
    <w:rsid w:val="00992C47"/>
    <w:rsid w:val="00992FD7"/>
    <w:rsid w:val="009930C6"/>
    <w:rsid w:val="00993423"/>
    <w:rsid w:val="0099348E"/>
    <w:rsid w:val="0099352B"/>
    <w:rsid w:val="00993A14"/>
    <w:rsid w:val="00993D55"/>
    <w:rsid w:val="00994149"/>
    <w:rsid w:val="0099429F"/>
    <w:rsid w:val="00994326"/>
    <w:rsid w:val="00994471"/>
    <w:rsid w:val="0099451E"/>
    <w:rsid w:val="00994639"/>
    <w:rsid w:val="0099487A"/>
    <w:rsid w:val="009949A2"/>
    <w:rsid w:val="00994A41"/>
    <w:rsid w:val="00994B39"/>
    <w:rsid w:val="00994F12"/>
    <w:rsid w:val="00995245"/>
    <w:rsid w:val="0099590E"/>
    <w:rsid w:val="00995AC9"/>
    <w:rsid w:val="00995E0A"/>
    <w:rsid w:val="00996137"/>
    <w:rsid w:val="009962D5"/>
    <w:rsid w:val="00996375"/>
    <w:rsid w:val="00996A7D"/>
    <w:rsid w:val="00996A95"/>
    <w:rsid w:val="00996B66"/>
    <w:rsid w:val="00996CE7"/>
    <w:rsid w:val="00996EF2"/>
    <w:rsid w:val="009970D5"/>
    <w:rsid w:val="009972B6"/>
    <w:rsid w:val="009972C2"/>
    <w:rsid w:val="009974EB"/>
    <w:rsid w:val="00997613"/>
    <w:rsid w:val="009979D3"/>
    <w:rsid w:val="00997CDB"/>
    <w:rsid w:val="00997E45"/>
    <w:rsid w:val="00997FC1"/>
    <w:rsid w:val="009A01A5"/>
    <w:rsid w:val="009A04CC"/>
    <w:rsid w:val="009A074B"/>
    <w:rsid w:val="009A08DF"/>
    <w:rsid w:val="009A09C7"/>
    <w:rsid w:val="009A0C71"/>
    <w:rsid w:val="009A0DED"/>
    <w:rsid w:val="009A0EB0"/>
    <w:rsid w:val="009A113D"/>
    <w:rsid w:val="009A178A"/>
    <w:rsid w:val="009A18A2"/>
    <w:rsid w:val="009A1A35"/>
    <w:rsid w:val="009A1BF2"/>
    <w:rsid w:val="009A2241"/>
    <w:rsid w:val="009A22C3"/>
    <w:rsid w:val="009A2790"/>
    <w:rsid w:val="009A290B"/>
    <w:rsid w:val="009A2E2F"/>
    <w:rsid w:val="009A31AE"/>
    <w:rsid w:val="009A329B"/>
    <w:rsid w:val="009A333E"/>
    <w:rsid w:val="009A3A70"/>
    <w:rsid w:val="009A3B17"/>
    <w:rsid w:val="009A3CB9"/>
    <w:rsid w:val="009A3D28"/>
    <w:rsid w:val="009A4030"/>
    <w:rsid w:val="009A49FB"/>
    <w:rsid w:val="009A4A5A"/>
    <w:rsid w:val="009A4F51"/>
    <w:rsid w:val="009A5334"/>
    <w:rsid w:val="009A5B73"/>
    <w:rsid w:val="009A5F51"/>
    <w:rsid w:val="009A6033"/>
    <w:rsid w:val="009A608D"/>
    <w:rsid w:val="009A61CD"/>
    <w:rsid w:val="009A6361"/>
    <w:rsid w:val="009A6BA0"/>
    <w:rsid w:val="009A6FE3"/>
    <w:rsid w:val="009A75CA"/>
    <w:rsid w:val="009A7672"/>
    <w:rsid w:val="009A7ABF"/>
    <w:rsid w:val="009A7B08"/>
    <w:rsid w:val="009A7C23"/>
    <w:rsid w:val="009A7D1D"/>
    <w:rsid w:val="009A7F53"/>
    <w:rsid w:val="009B0531"/>
    <w:rsid w:val="009B05F3"/>
    <w:rsid w:val="009B0CF9"/>
    <w:rsid w:val="009B0D1F"/>
    <w:rsid w:val="009B0FC3"/>
    <w:rsid w:val="009B1149"/>
    <w:rsid w:val="009B15E5"/>
    <w:rsid w:val="009B16F2"/>
    <w:rsid w:val="009B1822"/>
    <w:rsid w:val="009B1A5C"/>
    <w:rsid w:val="009B1AA0"/>
    <w:rsid w:val="009B1C75"/>
    <w:rsid w:val="009B226E"/>
    <w:rsid w:val="009B298B"/>
    <w:rsid w:val="009B2A6D"/>
    <w:rsid w:val="009B2AD2"/>
    <w:rsid w:val="009B3350"/>
    <w:rsid w:val="009B3375"/>
    <w:rsid w:val="009B37A6"/>
    <w:rsid w:val="009B3C90"/>
    <w:rsid w:val="009B48D0"/>
    <w:rsid w:val="009B493E"/>
    <w:rsid w:val="009B4A41"/>
    <w:rsid w:val="009B4E23"/>
    <w:rsid w:val="009B506C"/>
    <w:rsid w:val="009B5330"/>
    <w:rsid w:val="009B5440"/>
    <w:rsid w:val="009B551E"/>
    <w:rsid w:val="009B5706"/>
    <w:rsid w:val="009B5A17"/>
    <w:rsid w:val="009B5D3E"/>
    <w:rsid w:val="009B5D4A"/>
    <w:rsid w:val="009B6268"/>
    <w:rsid w:val="009B6305"/>
    <w:rsid w:val="009B67E6"/>
    <w:rsid w:val="009B6801"/>
    <w:rsid w:val="009B695D"/>
    <w:rsid w:val="009B6AF1"/>
    <w:rsid w:val="009B7068"/>
    <w:rsid w:val="009B7074"/>
    <w:rsid w:val="009B7CCB"/>
    <w:rsid w:val="009B7D13"/>
    <w:rsid w:val="009B7E84"/>
    <w:rsid w:val="009C036E"/>
    <w:rsid w:val="009C047D"/>
    <w:rsid w:val="009C0A36"/>
    <w:rsid w:val="009C0F9D"/>
    <w:rsid w:val="009C10AF"/>
    <w:rsid w:val="009C1364"/>
    <w:rsid w:val="009C1582"/>
    <w:rsid w:val="009C15E5"/>
    <w:rsid w:val="009C172C"/>
    <w:rsid w:val="009C189F"/>
    <w:rsid w:val="009C1F57"/>
    <w:rsid w:val="009C1FA7"/>
    <w:rsid w:val="009C22AA"/>
    <w:rsid w:val="009C22B0"/>
    <w:rsid w:val="009C2ACC"/>
    <w:rsid w:val="009C2D31"/>
    <w:rsid w:val="009C2EF5"/>
    <w:rsid w:val="009C351D"/>
    <w:rsid w:val="009C35F3"/>
    <w:rsid w:val="009C3CB9"/>
    <w:rsid w:val="009C4193"/>
    <w:rsid w:val="009C43BF"/>
    <w:rsid w:val="009C4569"/>
    <w:rsid w:val="009C4BA0"/>
    <w:rsid w:val="009C4BE3"/>
    <w:rsid w:val="009C4FC8"/>
    <w:rsid w:val="009C5403"/>
    <w:rsid w:val="009C5485"/>
    <w:rsid w:val="009C550F"/>
    <w:rsid w:val="009C5543"/>
    <w:rsid w:val="009C55D1"/>
    <w:rsid w:val="009C55EB"/>
    <w:rsid w:val="009C571A"/>
    <w:rsid w:val="009C57E1"/>
    <w:rsid w:val="009C58ED"/>
    <w:rsid w:val="009C5A8E"/>
    <w:rsid w:val="009C651F"/>
    <w:rsid w:val="009C668F"/>
    <w:rsid w:val="009C677A"/>
    <w:rsid w:val="009C6A2B"/>
    <w:rsid w:val="009C6E37"/>
    <w:rsid w:val="009C7064"/>
    <w:rsid w:val="009C7380"/>
    <w:rsid w:val="009C7440"/>
    <w:rsid w:val="009C7520"/>
    <w:rsid w:val="009D0308"/>
    <w:rsid w:val="009D03B9"/>
    <w:rsid w:val="009D0548"/>
    <w:rsid w:val="009D0AC0"/>
    <w:rsid w:val="009D0AC6"/>
    <w:rsid w:val="009D0D43"/>
    <w:rsid w:val="009D0D6B"/>
    <w:rsid w:val="009D0ECF"/>
    <w:rsid w:val="009D101C"/>
    <w:rsid w:val="009D1286"/>
    <w:rsid w:val="009D130C"/>
    <w:rsid w:val="009D1C9A"/>
    <w:rsid w:val="009D1FA0"/>
    <w:rsid w:val="009D2094"/>
    <w:rsid w:val="009D24D0"/>
    <w:rsid w:val="009D25A4"/>
    <w:rsid w:val="009D25E6"/>
    <w:rsid w:val="009D27D0"/>
    <w:rsid w:val="009D2888"/>
    <w:rsid w:val="009D2A4C"/>
    <w:rsid w:val="009D31ED"/>
    <w:rsid w:val="009D3429"/>
    <w:rsid w:val="009D391A"/>
    <w:rsid w:val="009D4018"/>
    <w:rsid w:val="009D4C8F"/>
    <w:rsid w:val="009D4D8C"/>
    <w:rsid w:val="009D4E2B"/>
    <w:rsid w:val="009D504A"/>
    <w:rsid w:val="009D5523"/>
    <w:rsid w:val="009D5672"/>
    <w:rsid w:val="009D5985"/>
    <w:rsid w:val="009D59F1"/>
    <w:rsid w:val="009D5A8C"/>
    <w:rsid w:val="009D5B84"/>
    <w:rsid w:val="009D5E52"/>
    <w:rsid w:val="009D621F"/>
    <w:rsid w:val="009D63DC"/>
    <w:rsid w:val="009D6518"/>
    <w:rsid w:val="009D67DC"/>
    <w:rsid w:val="009D68A9"/>
    <w:rsid w:val="009D6989"/>
    <w:rsid w:val="009D6AAE"/>
    <w:rsid w:val="009D6C11"/>
    <w:rsid w:val="009D7363"/>
    <w:rsid w:val="009D7636"/>
    <w:rsid w:val="009D795B"/>
    <w:rsid w:val="009D7B88"/>
    <w:rsid w:val="009D7CD3"/>
    <w:rsid w:val="009D7CEB"/>
    <w:rsid w:val="009D7F22"/>
    <w:rsid w:val="009D7FF4"/>
    <w:rsid w:val="009E00FF"/>
    <w:rsid w:val="009E0536"/>
    <w:rsid w:val="009E0578"/>
    <w:rsid w:val="009E0666"/>
    <w:rsid w:val="009E0751"/>
    <w:rsid w:val="009E085B"/>
    <w:rsid w:val="009E0A80"/>
    <w:rsid w:val="009E0D4A"/>
    <w:rsid w:val="009E0DC9"/>
    <w:rsid w:val="009E127A"/>
    <w:rsid w:val="009E13D3"/>
    <w:rsid w:val="009E1431"/>
    <w:rsid w:val="009E151D"/>
    <w:rsid w:val="009E1A15"/>
    <w:rsid w:val="009E1ADA"/>
    <w:rsid w:val="009E1C8D"/>
    <w:rsid w:val="009E1EDD"/>
    <w:rsid w:val="009E24C9"/>
    <w:rsid w:val="009E24D5"/>
    <w:rsid w:val="009E2749"/>
    <w:rsid w:val="009E2B74"/>
    <w:rsid w:val="009E33D9"/>
    <w:rsid w:val="009E342B"/>
    <w:rsid w:val="009E4096"/>
    <w:rsid w:val="009E413D"/>
    <w:rsid w:val="009E44BA"/>
    <w:rsid w:val="009E4557"/>
    <w:rsid w:val="009E4641"/>
    <w:rsid w:val="009E46B7"/>
    <w:rsid w:val="009E47C6"/>
    <w:rsid w:val="009E4BAA"/>
    <w:rsid w:val="009E4E5B"/>
    <w:rsid w:val="009E54EC"/>
    <w:rsid w:val="009E5E61"/>
    <w:rsid w:val="009E60F6"/>
    <w:rsid w:val="009E651A"/>
    <w:rsid w:val="009E6685"/>
    <w:rsid w:val="009E6A5A"/>
    <w:rsid w:val="009E6C96"/>
    <w:rsid w:val="009E6CAA"/>
    <w:rsid w:val="009E6F9F"/>
    <w:rsid w:val="009E727C"/>
    <w:rsid w:val="009E72D5"/>
    <w:rsid w:val="009E75C2"/>
    <w:rsid w:val="009E7616"/>
    <w:rsid w:val="009E7745"/>
    <w:rsid w:val="009E7991"/>
    <w:rsid w:val="009E7A16"/>
    <w:rsid w:val="009E7A33"/>
    <w:rsid w:val="009E7AAC"/>
    <w:rsid w:val="009E7AD1"/>
    <w:rsid w:val="009E7E0B"/>
    <w:rsid w:val="009E7F9C"/>
    <w:rsid w:val="009F097F"/>
    <w:rsid w:val="009F179A"/>
    <w:rsid w:val="009F18D0"/>
    <w:rsid w:val="009F1C39"/>
    <w:rsid w:val="009F1C4D"/>
    <w:rsid w:val="009F1C98"/>
    <w:rsid w:val="009F1DCF"/>
    <w:rsid w:val="009F21EA"/>
    <w:rsid w:val="009F24DD"/>
    <w:rsid w:val="009F25E6"/>
    <w:rsid w:val="009F25FB"/>
    <w:rsid w:val="009F28CA"/>
    <w:rsid w:val="009F2AF8"/>
    <w:rsid w:val="009F2D27"/>
    <w:rsid w:val="009F2E2A"/>
    <w:rsid w:val="009F2FC3"/>
    <w:rsid w:val="009F35D9"/>
    <w:rsid w:val="009F36B0"/>
    <w:rsid w:val="009F39E9"/>
    <w:rsid w:val="009F3B36"/>
    <w:rsid w:val="009F3BC3"/>
    <w:rsid w:val="009F4301"/>
    <w:rsid w:val="009F4465"/>
    <w:rsid w:val="009F494C"/>
    <w:rsid w:val="009F566A"/>
    <w:rsid w:val="009F6414"/>
    <w:rsid w:val="009F64C8"/>
    <w:rsid w:val="009F64DC"/>
    <w:rsid w:val="009F693A"/>
    <w:rsid w:val="009F6D15"/>
    <w:rsid w:val="009F6E7C"/>
    <w:rsid w:val="009F713E"/>
    <w:rsid w:val="009F7308"/>
    <w:rsid w:val="009F7672"/>
    <w:rsid w:val="009F76E6"/>
    <w:rsid w:val="009F7AE0"/>
    <w:rsid w:val="00A00095"/>
    <w:rsid w:val="00A00468"/>
    <w:rsid w:val="00A0089A"/>
    <w:rsid w:val="00A00CFE"/>
    <w:rsid w:val="00A01489"/>
    <w:rsid w:val="00A01A01"/>
    <w:rsid w:val="00A01AC7"/>
    <w:rsid w:val="00A01B9E"/>
    <w:rsid w:val="00A01C7F"/>
    <w:rsid w:val="00A01F79"/>
    <w:rsid w:val="00A02398"/>
    <w:rsid w:val="00A024DC"/>
    <w:rsid w:val="00A0252D"/>
    <w:rsid w:val="00A02AEA"/>
    <w:rsid w:val="00A02BD3"/>
    <w:rsid w:val="00A02F28"/>
    <w:rsid w:val="00A03115"/>
    <w:rsid w:val="00A03342"/>
    <w:rsid w:val="00A03647"/>
    <w:rsid w:val="00A036E0"/>
    <w:rsid w:val="00A03E8B"/>
    <w:rsid w:val="00A0402B"/>
    <w:rsid w:val="00A046AE"/>
    <w:rsid w:val="00A04DEB"/>
    <w:rsid w:val="00A04E74"/>
    <w:rsid w:val="00A04E85"/>
    <w:rsid w:val="00A05F75"/>
    <w:rsid w:val="00A06095"/>
    <w:rsid w:val="00A060FE"/>
    <w:rsid w:val="00A06676"/>
    <w:rsid w:val="00A06ADE"/>
    <w:rsid w:val="00A0726A"/>
    <w:rsid w:val="00A072DF"/>
    <w:rsid w:val="00A075FE"/>
    <w:rsid w:val="00A07651"/>
    <w:rsid w:val="00A07804"/>
    <w:rsid w:val="00A0796C"/>
    <w:rsid w:val="00A07CEE"/>
    <w:rsid w:val="00A101EB"/>
    <w:rsid w:val="00A1067E"/>
    <w:rsid w:val="00A10683"/>
    <w:rsid w:val="00A10743"/>
    <w:rsid w:val="00A1074D"/>
    <w:rsid w:val="00A1089A"/>
    <w:rsid w:val="00A11357"/>
    <w:rsid w:val="00A11584"/>
    <w:rsid w:val="00A115D3"/>
    <w:rsid w:val="00A116C1"/>
    <w:rsid w:val="00A11819"/>
    <w:rsid w:val="00A11E22"/>
    <w:rsid w:val="00A120F3"/>
    <w:rsid w:val="00A12452"/>
    <w:rsid w:val="00A127A5"/>
    <w:rsid w:val="00A129E9"/>
    <w:rsid w:val="00A12D15"/>
    <w:rsid w:val="00A12DB4"/>
    <w:rsid w:val="00A13001"/>
    <w:rsid w:val="00A130F9"/>
    <w:rsid w:val="00A13220"/>
    <w:rsid w:val="00A1366A"/>
    <w:rsid w:val="00A13863"/>
    <w:rsid w:val="00A139B7"/>
    <w:rsid w:val="00A13B9B"/>
    <w:rsid w:val="00A13BFC"/>
    <w:rsid w:val="00A13DBD"/>
    <w:rsid w:val="00A13EA8"/>
    <w:rsid w:val="00A14108"/>
    <w:rsid w:val="00A141E0"/>
    <w:rsid w:val="00A14957"/>
    <w:rsid w:val="00A14D6F"/>
    <w:rsid w:val="00A15192"/>
    <w:rsid w:val="00A157FA"/>
    <w:rsid w:val="00A15964"/>
    <w:rsid w:val="00A15A6B"/>
    <w:rsid w:val="00A15B27"/>
    <w:rsid w:val="00A15C6B"/>
    <w:rsid w:val="00A15D54"/>
    <w:rsid w:val="00A16112"/>
    <w:rsid w:val="00A1664B"/>
    <w:rsid w:val="00A16725"/>
    <w:rsid w:val="00A169A1"/>
    <w:rsid w:val="00A16DD8"/>
    <w:rsid w:val="00A16E1B"/>
    <w:rsid w:val="00A17375"/>
    <w:rsid w:val="00A17480"/>
    <w:rsid w:val="00A174E7"/>
    <w:rsid w:val="00A17977"/>
    <w:rsid w:val="00A179FD"/>
    <w:rsid w:val="00A17A75"/>
    <w:rsid w:val="00A17B20"/>
    <w:rsid w:val="00A17DBB"/>
    <w:rsid w:val="00A17F16"/>
    <w:rsid w:val="00A17F95"/>
    <w:rsid w:val="00A202D8"/>
    <w:rsid w:val="00A203E1"/>
    <w:rsid w:val="00A20654"/>
    <w:rsid w:val="00A20935"/>
    <w:rsid w:val="00A20ADB"/>
    <w:rsid w:val="00A20BB1"/>
    <w:rsid w:val="00A20C4F"/>
    <w:rsid w:val="00A20C99"/>
    <w:rsid w:val="00A20DD2"/>
    <w:rsid w:val="00A20E62"/>
    <w:rsid w:val="00A211C9"/>
    <w:rsid w:val="00A21993"/>
    <w:rsid w:val="00A2217E"/>
    <w:rsid w:val="00A222B2"/>
    <w:rsid w:val="00A22758"/>
    <w:rsid w:val="00A22F63"/>
    <w:rsid w:val="00A230B5"/>
    <w:rsid w:val="00A233D7"/>
    <w:rsid w:val="00A23BBD"/>
    <w:rsid w:val="00A23D34"/>
    <w:rsid w:val="00A23E9A"/>
    <w:rsid w:val="00A2456F"/>
    <w:rsid w:val="00A247E0"/>
    <w:rsid w:val="00A24949"/>
    <w:rsid w:val="00A25030"/>
    <w:rsid w:val="00A25376"/>
    <w:rsid w:val="00A25C65"/>
    <w:rsid w:val="00A263E8"/>
    <w:rsid w:val="00A26433"/>
    <w:rsid w:val="00A266B2"/>
    <w:rsid w:val="00A26B4A"/>
    <w:rsid w:val="00A27569"/>
    <w:rsid w:val="00A276FD"/>
    <w:rsid w:val="00A27977"/>
    <w:rsid w:val="00A30134"/>
    <w:rsid w:val="00A301AA"/>
    <w:rsid w:val="00A301F5"/>
    <w:rsid w:val="00A30242"/>
    <w:rsid w:val="00A30296"/>
    <w:rsid w:val="00A3041B"/>
    <w:rsid w:val="00A30454"/>
    <w:rsid w:val="00A30530"/>
    <w:rsid w:val="00A30D45"/>
    <w:rsid w:val="00A31152"/>
    <w:rsid w:val="00A31218"/>
    <w:rsid w:val="00A31704"/>
    <w:rsid w:val="00A31BFD"/>
    <w:rsid w:val="00A32233"/>
    <w:rsid w:val="00A32456"/>
    <w:rsid w:val="00A325E4"/>
    <w:rsid w:val="00A3269E"/>
    <w:rsid w:val="00A326D8"/>
    <w:rsid w:val="00A329F4"/>
    <w:rsid w:val="00A32AEA"/>
    <w:rsid w:val="00A32BB2"/>
    <w:rsid w:val="00A32C30"/>
    <w:rsid w:val="00A32FAE"/>
    <w:rsid w:val="00A32FB7"/>
    <w:rsid w:val="00A333AF"/>
    <w:rsid w:val="00A333D1"/>
    <w:rsid w:val="00A33641"/>
    <w:rsid w:val="00A3376D"/>
    <w:rsid w:val="00A33990"/>
    <w:rsid w:val="00A33ABE"/>
    <w:rsid w:val="00A33AC2"/>
    <w:rsid w:val="00A33E49"/>
    <w:rsid w:val="00A33FDD"/>
    <w:rsid w:val="00A342D0"/>
    <w:rsid w:val="00A34C19"/>
    <w:rsid w:val="00A34CCC"/>
    <w:rsid w:val="00A34D72"/>
    <w:rsid w:val="00A350E2"/>
    <w:rsid w:val="00A357A6"/>
    <w:rsid w:val="00A3586F"/>
    <w:rsid w:val="00A35916"/>
    <w:rsid w:val="00A359E0"/>
    <w:rsid w:val="00A35D37"/>
    <w:rsid w:val="00A35EF3"/>
    <w:rsid w:val="00A35F96"/>
    <w:rsid w:val="00A368EF"/>
    <w:rsid w:val="00A36C8F"/>
    <w:rsid w:val="00A36F57"/>
    <w:rsid w:val="00A36FC0"/>
    <w:rsid w:val="00A37193"/>
    <w:rsid w:val="00A3724B"/>
    <w:rsid w:val="00A37332"/>
    <w:rsid w:val="00A37364"/>
    <w:rsid w:val="00A375BB"/>
    <w:rsid w:val="00A37653"/>
    <w:rsid w:val="00A378D5"/>
    <w:rsid w:val="00A378E2"/>
    <w:rsid w:val="00A37E00"/>
    <w:rsid w:val="00A40AC6"/>
    <w:rsid w:val="00A40C86"/>
    <w:rsid w:val="00A41251"/>
    <w:rsid w:val="00A415BC"/>
    <w:rsid w:val="00A41646"/>
    <w:rsid w:val="00A4170A"/>
    <w:rsid w:val="00A41770"/>
    <w:rsid w:val="00A41C02"/>
    <w:rsid w:val="00A41D28"/>
    <w:rsid w:val="00A41EC7"/>
    <w:rsid w:val="00A41F27"/>
    <w:rsid w:val="00A41F79"/>
    <w:rsid w:val="00A4238A"/>
    <w:rsid w:val="00A42942"/>
    <w:rsid w:val="00A42C36"/>
    <w:rsid w:val="00A42F75"/>
    <w:rsid w:val="00A43200"/>
    <w:rsid w:val="00A4348F"/>
    <w:rsid w:val="00A43492"/>
    <w:rsid w:val="00A434A1"/>
    <w:rsid w:val="00A439CD"/>
    <w:rsid w:val="00A43A00"/>
    <w:rsid w:val="00A43A30"/>
    <w:rsid w:val="00A43A98"/>
    <w:rsid w:val="00A43DBD"/>
    <w:rsid w:val="00A43EE7"/>
    <w:rsid w:val="00A43F4C"/>
    <w:rsid w:val="00A4410D"/>
    <w:rsid w:val="00A441A3"/>
    <w:rsid w:val="00A44232"/>
    <w:rsid w:val="00A44543"/>
    <w:rsid w:val="00A4502E"/>
    <w:rsid w:val="00A4525D"/>
    <w:rsid w:val="00A45707"/>
    <w:rsid w:val="00A45A13"/>
    <w:rsid w:val="00A45B2C"/>
    <w:rsid w:val="00A45CFC"/>
    <w:rsid w:val="00A45FA5"/>
    <w:rsid w:val="00A46779"/>
    <w:rsid w:val="00A46D15"/>
    <w:rsid w:val="00A47063"/>
    <w:rsid w:val="00A474AD"/>
    <w:rsid w:val="00A4762F"/>
    <w:rsid w:val="00A47892"/>
    <w:rsid w:val="00A4793B"/>
    <w:rsid w:val="00A47A5C"/>
    <w:rsid w:val="00A47C3B"/>
    <w:rsid w:val="00A47DAF"/>
    <w:rsid w:val="00A5006C"/>
    <w:rsid w:val="00A50105"/>
    <w:rsid w:val="00A501EF"/>
    <w:rsid w:val="00A50222"/>
    <w:rsid w:val="00A5027C"/>
    <w:rsid w:val="00A5048D"/>
    <w:rsid w:val="00A50606"/>
    <w:rsid w:val="00A50809"/>
    <w:rsid w:val="00A50B45"/>
    <w:rsid w:val="00A50B53"/>
    <w:rsid w:val="00A50E91"/>
    <w:rsid w:val="00A50E9B"/>
    <w:rsid w:val="00A50F64"/>
    <w:rsid w:val="00A5102E"/>
    <w:rsid w:val="00A51206"/>
    <w:rsid w:val="00A51488"/>
    <w:rsid w:val="00A516C7"/>
    <w:rsid w:val="00A518B7"/>
    <w:rsid w:val="00A51AD7"/>
    <w:rsid w:val="00A51E3E"/>
    <w:rsid w:val="00A52247"/>
    <w:rsid w:val="00A52387"/>
    <w:rsid w:val="00A52EA3"/>
    <w:rsid w:val="00A530C8"/>
    <w:rsid w:val="00A53480"/>
    <w:rsid w:val="00A537B7"/>
    <w:rsid w:val="00A53AFE"/>
    <w:rsid w:val="00A53CAE"/>
    <w:rsid w:val="00A5426B"/>
    <w:rsid w:val="00A548B1"/>
    <w:rsid w:val="00A54926"/>
    <w:rsid w:val="00A54E5B"/>
    <w:rsid w:val="00A55200"/>
    <w:rsid w:val="00A555F1"/>
    <w:rsid w:val="00A55721"/>
    <w:rsid w:val="00A55CF3"/>
    <w:rsid w:val="00A55DE7"/>
    <w:rsid w:val="00A56276"/>
    <w:rsid w:val="00A5627E"/>
    <w:rsid w:val="00A563B6"/>
    <w:rsid w:val="00A563F3"/>
    <w:rsid w:val="00A566FA"/>
    <w:rsid w:val="00A567A9"/>
    <w:rsid w:val="00A567F0"/>
    <w:rsid w:val="00A56E0F"/>
    <w:rsid w:val="00A57343"/>
    <w:rsid w:val="00A573E8"/>
    <w:rsid w:val="00A57A16"/>
    <w:rsid w:val="00A57D1B"/>
    <w:rsid w:val="00A60DD7"/>
    <w:rsid w:val="00A60EA1"/>
    <w:rsid w:val="00A60FA6"/>
    <w:rsid w:val="00A610F3"/>
    <w:rsid w:val="00A6144D"/>
    <w:rsid w:val="00A617C2"/>
    <w:rsid w:val="00A617D8"/>
    <w:rsid w:val="00A61AA2"/>
    <w:rsid w:val="00A61ACA"/>
    <w:rsid w:val="00A620E8"/>
    <w:rsid w:val="00A62B26"/>
    <w:rsid w:val="00A63410"/>
    <w:rsid w:val="00A63625"/>
    <w:rsid w:val="00A63756"/>
    <w:rsid w:val="00A6398F"/>
    <w:rsid w:val="00A63E51"/>
    <w:rsid w:val="00A64496"/>
    <w:rsid w:val="00A644C1"/>
    <w:rsid w:val="00A64C76"/>
    <w:rsid w:val="00A652D0"/>
    <w:rsid w:val="00A659A2"/>
    <w:rsid w:val="00A65E69"/>
    <w:rsid w:val="00A66053"/>
    <w:rsid w:val="00A6662B"/>
    <w:rsid w:val="00A667C8"/>
    <w:rsid w:val="00A66C91"/>
    <w:rsid w:val="00A70689"/>
    <w:rsid w:val="00A70879"/>
    <w:rsid w:val="00A710B3"/>
    <w:rsid w:val="00A71430"/>
    <w:rsid w:val="00A71435"/>
    <w:rsid w:val="00A715E1"/>
    <w:rsid w:val="00A71939"/>
    <w:rsid w:val="00A71B00"/>
    <w:rsid w:val="00A71B11"/>
    <w:rsid w:val="00A71B33"/>
    <w:rsid w:val="00A72155"/>
    <w:rsid w:val="00A72440"/>
    <w:rsid w:val="00A7245D"/>
    <w:rsid w:val="00A72778"/>
    <w:rsid w:val="00A72E2D"/>
    <w:rsid w:val="00A73508"/>
    <w:rsid w:val="00A73D93"/>
    <w:rsid w:val="00A73EAA"/>
    <w:rsid w:val="00A73F0D"/>
    <w:rsid w:val="00A73F54"/>
    <w:rsid w:val="00A7419A"/>
    <w:rsid w:val="00A74255"/>
    <w:rsid w:val="00A74F8F"/>
    <w:rsid w:val="00A74FCF"/>
    <w:rsid w:val="00A75117"/>
    <w:rsid w:val="00A753EC"/>
    <w:rsid w:val="00A755AC"/>
    <w:rsid w:val="00A75783"/>
    <w:rsid w:val="00A7584F"/>
    <w:rsid w:val="00A759AE"/>
    <w:rsid w:val="00A75CD2"/>
    <w:rsid w:val="00A75E0C"/>
    <w:rsid w:val="00A75E1A"/>
    <w:rsid w:val="00A75F58"/>
    <w:rsid w:val="00A75FAB"/>
    <w:rsid w:val="00A7623E"/>
    <w:rsid w:val="00A7625A"/>
    <w:rsid w:val="00A765FC"/>
    <w:rsid w:val="00A773BA"/>
    <w:rsid w:val="00A77451"/>
    <w:rsid w:val="00A77EF6"/>
    <w:rsid w:val="00A77FAB"/>
    <w:rsid w:val="00A804A7"/>
    <w:rsid w:val="00A80805"/>
    <w:rsid w:val="00A809A1"/>
    <w:rsid w:val="00A809AB"/>
    <w:rsid w:val="00A80C32"/>
    <w:rsid w:val="00A80CFF"/>
    <w:rsid w:val="00A81798"/>
    <w:rsid w:val="00A81C48"/>
    <w:rsid w:val="00A81E8F"/>
    <w:rsid w:val="00A82271"/>
    <w:rsid w:val="00A823C5"/>
    <w:rsid w:val="00A82465"/>
    <w:rsid w:val="00A825AD"/>
    <w:rsid w:val="00A82BEC"/>
    <w:rsid w:val="00A82C94"/>
    <w:rsid w:val="00A82E01"/>
    <w:rsid w:val="00A82E45"/>
    <w:rsid w:val="00A8300A"/>
    <w:rsid w:val="00A8318A"/>
    <w:rsid w:val="00A8331A"/>
    <w:rsid w:val="00A837CF"/>
    <w:rsid w:val="00A83AE4"/>
    <w:rsid w:val="00A83E58"/>
    <w:rsid w:val="00A845C9"/>
    <w:rsid w:val="00A8537F"/>
    <w:rsid w:val="00A860D0"/>
    <w:rsid w:val="00A8628B"/>
    <w:rsid w:val="00A864D5"/>
    <w:rsid w:val="00A8694C"/>
    <w:rsid w:val="00A87266"/>
    <w:rsid w:val="00A8780A"/>
    <w:rsid w:val="00A87A04"/>
    <w:rsid w:val="00A87A9C"/>
    <w:rsid w:val="00A87C4E"/>
    <w:rsid w:val="00A87F6A"/>
    <w:rsid w:val="00A9012A"/>
    <w:rsid w:val="00A9030D"/>
    <w:rsid w:val="00A907ED"/>
    <w:rsid w:val="00A90F2B"/>
    <w:rsid w:val="00A91302"/>
    <w:rsid w:val="00A91499"/>
    <w:rsid w:val="00A91530"/>
    <w:rsid w:val="00A9159C"/>
    <w:rsid w:val="00A91B01"/>
    <w:rsid w:val="00A91C6B"/>
    <w:rsid w:val="00A91CAC"/>
    <w:rsid w:val="00A91F1A"/>
    <w:rsid w:val="00A9256B"/>
    <w:rsid w:val="00A927BD"/>
    <w:rsid w:val="00A929BA"/>
    <w:rsid w:val="00A92AF9"/>
    <w:rsid w:val="00A92C30"/>
    <w:rsid w:val="00A92E20"/>
    <w:rsid w:val="00A93142"/>
    <w:rsid w:val="00A936B2"/>
    <w:rsid w:val="00A93F4F"/>
    <w:rsid w:val="00A93F52"/>
    <w:rsid w:val="00A940F6"/>
    <w:rsid w:val="00A94323"/>
    <w:rsid w:val="00A943F3"/>
    <w:rsid w:val="00A94579"/>
    <w:rsid w:val="00A948D3"/>
    <w:rsid w:val="00A94A00"/>
    <w:rsid w:val="00A952AA"/>
    <w:rsid w:val="00A955B2"/>
    <w:rsid w:val="00A956F5"/>
    <w:rsid w:val="00A95BFC"/>
    <w:rsid w:val="00A96074"/>
    <w:rsid w:val="00A96202"/>
    <w:rsid w:val="00A96398"/>
    <w:rsid w:val="00A96752"/>
    <w:rsid w:val="00A969CD"/>
    <w:rsid w:val="00A96A50"/>
    <w:rsid w:val="00A971AA"/>
    <w:rsid w:val="00A97557"/>
    <w:rsid w:val="00A9768D"/>
    <w:rsid w:val="00A977B5"/>
    <w:rsid w:val="00A97854"/>
    <w:rsid w:val="00A9796C"/>
    <w:rsid w:val="00AA00AD"/>
    <w:rsid w:val="00AA01B1"/>
    <w:rsid w:val="00AA0569"/>
    <w:rsid w:val="00AA0E34"/>
    <w:rsid w:val="00AA152D"/>
    <w:rsid w:val="00AA1AF7"/>
    <w:rsid w:val="00AA1D0A"/>
    <w:rsid w:val="00AA1DD9"/>
    <w:rsid w:val="00AA2061"/>
    <w:rsid w:val="00AA2228"/>
    <w:rsid w:val="00AA23F6"/>
    <w:rsid w:val="00AA2493"/>
    <w:rsid w:val="00AA24C4"/>
    <w:rsid w:val="00AA2855"/>
    <w:rsid w:val="00AA2974"/>
    <w:rsid w:val="00AA2FC8"/>
    <w:rsid w:val="00AA3174"/>
    <w:rsid w:val="00AA3218"/>
    <w:rsid w:val="00AA3645"/>
    <w:rsid w:val="00AA379B"/>
    <w:rsid w:val="00AA3ACF"/>
    <w:rsid w:val="00AA3D4D"/>
    <w:rsid w:val="00AA401C"/>
    <w:rsid w:val="00AA407D"/>
    <w:rsid w:val="00AA4311"/>
    <w:rsid w:val="00AA46DE"/>
    <w:rsid w:val="00AA48A0"/>
    <w:rsid w:val="00AA49E8"/>
    <w:rsid w:val="00AA4B27"/>
    <w:rsid w:val="00AA4C92"/>
    <w:rsid w:val="00AA4CE8"/>
    <w:rsid w:val="00AA4DFA"/>
    <w:rsid w:val="00AA5579"/>
    <w:rsid w:val="00AA5DFC"/>
    <w:rsid w:val="00AA630A"/>
    <w:rsid w:val="00AA6544"/>
    <w:rsid w:val="00AA68E0"/>
    <w:rsid w:val="00AA6972"/>
    <w:rsid w:val="00AA6A77"/>
    <w:rsid w:val="00AA6C48"/>
    <w:rsid w:val="00AA6EF8"/>
    <w:rsid w:val="00AA6F9A"/>
    <w:rsid w:val="00AA714E"/>
    <w:rsid w:val="00AA725D"/>
    <w:rsid w:val="00AA7377"/>
    <w:rsid w:val="00AA739D"/>
    <w:rsid w:val="00AA758A"/>
    <w:rsid w:val="00AA7B1B"/>
    <w:rsid w:val="00AA7B1C"/>
    <w:rsid w:val="00AA7B47"/>
    <w:rsid w:val="00AA7C97"/>
    <w:rsid w:val="00AB03E0"/>
    <w:rsid w:val="00AB051E"/>
    <w:rsid w:val="00AB057F"/>
    <w:rsid w:val="00AB087E"/>
    <w:rsid w:val="00AB0DA5"/>
    <w:rsid w:val="00AB0DCE"/>
    <w:rsid w:val="00AB0E7F"/>
    <w:rsid w:val="00AB11F8"/>
    <w:rsid w:val="00AB182B"/>
    <w:rsid w:val="00AB18AC"/>
    <w:rsid w:val="00AB1B25"/>
    <w:rsid w:val="00AB1F43"/>
    <w:rsid w:val="00AB1F7A"/>
    <w:rsid w:val="00AB2079"/>
    <w:rsid w:val="00AB23AB"/>
    <w:rsid w:val="00AB27AB"/>
    <w:rsid w:val="00AB2CD5"/>
    <w:rsid w:val="00AB2E3E"/>
    <w:rsid w:val="00AB2E58"/>
    <w:rsid w:val="00AB2FA9"/>
    <w:rsid w:val="00AB3406"/>
    <w:rsid w:val="00AB36A2"/>
    <w:rsid w:val="00AB42F4"/>
    <w:rsid w:val="00AB4347"/>
    <w:rsid w:val="00AB49F5"/>
    <w:rsid w:val="00AB4A86"/>
    <w:rsid w:val="00AB4CE7"/>
    <w:rsid w:val="00AB4D68"/>
    <w:rsid w:val="00AB4EFA"/>
    <w:rsid w:val="00AB4F56"/>
    <w:rsid w:val="00AB5056"/>
    <w:rsid w:val="00AB5545"/>
    <w:rsid w:val="00AB55AE"/>
    <w:rsid w:val="00AB5676"/>
    <w:rsid w:val="00AB5A44"/>
    <w:rsid w:val="00AB5C6E"/>
    <w:rsid w:val="00AB5C80"/>
    <w:rsid w:val="00AB658E"/>
    <w:rsid w:val="00AB67CE"/>
    <w:rsid w:val="00AB6D61"/>
    <w:rsid w:val="00AB7841"/>
    <w:rsid w:val="00AB7938"/>
    <w:rsid w:val="00AB7A4D"/>
    <w:rsid w:val="00AB7E27"/>
    <w:rsid w:val="00AB7EA8"/>
    <w:rsid w:val="00AB7F00"/>
    <w:rsid w:val="00AC001D"/>
    <w:rsid w:val="00AC0051"/>
    <w:rsid w:val="00AC0141"/>
    <w:rsid w:val="00AC01E3"/>
    <w:rsid w:val="00AC0340"/>
    <w:rsid w:val="00AC074A"/>
    <w:rsid w:val="00AC0A46"/>
    <w:rsid w:val="00AC0B43"/>
    <w:rsid w:val="00AC0BB7"/>
    <w:rsid w:val="00AC0CA9"/>
    <w:rsid w:val="00AC0E44"/>
    <w:rsid w:val="00AC1279"/>
    <w:rsid w:val="00AC129A"/>
    <w:rsid w:val="00AC1684"/>
    <w:rsid w:val="00AC1688"/>
    <w:rsid w:val="00AC1807"/>
    <w:rsid w:val="00AC1834"/>
    <w:rsid w:val="00AC187E"/>
    <w:rsid w:val="00AC1974"/>
    <w:rsid w:val="00AC1C85"/>
    <w:rsid w:val="00AC1CE1"/>
    <w:rsid w:val="00AC2399"/>
    <w:rsid w:val="00AC2614"/>
    <w:rsid w:val="00AC2703"/>
    <w:rsid w:val="00AC2A1C"/>
    <w:rsid w:val="00AC2C24"/>
    <w:rsid w:val="00AC2D03"/>
    <w:rsid w:val="00AC2E2E"/>
    <w:rsid w:val="00AC2E56"/>
    <w:rsid w:val="00AC2E84"/>
    <w:rsid w:val="00AC2FDB"/>
    <w:rsid w:val="00AC3702"/>
    <w:rsid w:val="00AC3DE3"/>
    <w:rsid w:val="00AC40D5"/>
    <w:rsid w:val="00AC4319"/>
    <w:rsid w:val="00AC4749"/>
    <w:rsid w:val="00AC4830"/>
    <w:rsid w:val="00AC4EDC"/>
    <w:rsid w:val="00AC505A"/>
    <w:rsid w:val="00AC5726"/>
    <w:rsid w:val="00AC57F7"/>
    <w:rsid w:val="00AC5A6B"/>
    <w:rsid w:val="00AC5B62"/>
    <w:rsid w:val="00AC5EEE"/>
    <w:rsid w:val="00AC644F"/>
    <w:rsid w:val="00AC65FA"/>
    <w:rsid w:val="00AC699E"/>
    <w:rsid w:val="00AC69D5"/>
    <w:rsid w:val="00AC7197"/>
    <w:rsid w:val="00AD0218"/>
    <w:rsid w:val="00AD04EB"/>
    <w:rsid w:val="00AD0654"/>
    <w:rsid w:val="00AD07A6"/>
    <w:rsid w:val="00AD0833"/>
    <w:rsid w:val="00AD096D"/>
    <w:rsid w:val="00AD124D"/>
    <w:rsid w:val="00AD19F2"/>
    <w:rsid w:val="00AD1F46"/>
    <w:rsid w:val="00AD203E"/>
    <w:rsid w:val="00AD20D2"/>
    <w:rsid w:val="00AD233A"/>
    <w:rsid w:val="00AD29A9"/>
    <w:rsid w:val="00AD2FAD"/>
    <w:rsid w:val="00AD31BF"/>
    <w:rsid w:val="00AD325D"/>
    <w:rsid w:val="00AD3278"/>
    <w:rsid w:val="00AD3886"/>
    <w:rsid w:val="00AD3E9B"/>
    <w:rsid w:val="00AD4102"/>
    <w:rsid w:val="00AD446B"/>
    <w:rsid w:val="00AD45A0"/>
    <w:rsid w:val="00AD4BC1"/>
    <w:rsid w:val="00AD4E6F"/>
    <w:rsid w:val="00AD512A"/>
    <w:rsid w:val="00AD516E"/>
    <w:rsid w:val="00AD5318"/>
    <w:rsid w:val="00AD5381"/>
    <w:rsid w:val="00AD538A"/>
    <w:rsid w:val="00AD5849"/>
    <w:rsid w:val="00AD5B3E"/>
    <w:rsid w:val="00AD5C41"/>
    <w:rsid w:val="00AD5E23"/>
    <w:rsid w:val="00AD5E32"/>
    <w:rsid w:val="00AD5E91"/>
    <w:rsid w:val="00AD6150"/>
    <w:rsid w:val="00AD6715"/>
    <w:rsid w:val="00AD6CF5"/>
    <w:rsid w:val="00AD6E93"/>
    <w:rsid w:val="00AD6EE9"/>
    <w:rsid w:val="00AD7638"/>
    <w:rsid w:val="00AD7987"/>
    <w:rsid w:val="00AD7C8C"/>
    <w:rsid w:val="00AE02AE"/>
    <w:rsid w:val="00AE02BD"/>
    <w:rsid w:val="00AE052F"/>
    <w:rsid w:val="00AE05BB"/>
    <w:rsid w:val="00AE094B"/>
    <w:rsid w:val="00AE0A6A"/>
    <w:rsid w:val="00AE0F94"/>
    <w:rsid w:val="00AE11E7"/>
    <w:rsid w:val="00AE1567"/>
    <w:rsid w:val="00AE1793"/>
    <w:rsid w:val="00AE19CB"/>
    <w:rsid w:val="00AE19E5"/>
    <w:rsid w:val="00AE1A72"/>
    <w:rsid w:val="00AE2405"/>
    <w:rsid w:val="00AE2641"/>
    <w:rsid w:val="00AE2762"/>
    <w:rsid w:val="00AE2A48"/>
    <w:rsid w:val="00AE2C8A"/>
    <w:rsid w:val="00AE3181"/>
    <w:rsid w:val="00AE31D3"/>
    <w:rsid w:val="00AE33D7"/>
    <w:rsid w:val="00AE357A"/>
    <w:rsid w:val="00AE3C91"/>
    <w:rsid w:val="00AE45FE"/>
    <w:rsid w:val="00AE4C4D"/>
    <w:rsid w:val="00AE4F8E"/>
    <w:rsid w:val="00AE51E8"/>
    <w:rsid w:val="00AE5ADF"/>
    <w:rsid w:val="00AE5BA3"/>
    <w:rsid w:val="00AE5C0E"/>
    <w:rsid w:val="00AE6159"/>
    <w:rsid w:val="00AE6185"/>
    <w:rsid w:val="00AE623A"/>
    <w:rsid w:val="00AE68A6"/>
    <w:rsid w:val="00AE6DB4"/>
    <w:rsid w:val="00AE6E25"/>
    <w:rsid w:val="00AE6EBD"/>
    <w:rsid w:val="00AE70AE"/>
    <w:rsid w:val="00AE7139"/>
    <w:rsid w:val="00AE71AA"/>
    <w:rsid w:val="00AE7985"/>
    <w:rsid w:val="00AE7A74"/>
    <w:rsid w:val="00AF045B"/>
    <w:rsid w:val="00AF0C8E"/>
    <w:rsid w:val="00AF1453"/>
    <w:rsid w:val="00AF14A6"/>
    <w:rsid w:val="00AF19C0"/>
    <w:rsid w:val="00AF201C"/>
    <w:rsid w:val="00AF2439"/>
    <w:rsid w:val="00AF2B7F"/>
    <w:rsid w:val="00AF2E90"/>
    <w:rsid w:val="00AF3116"/>
    <w:rsid w:val="00AF3332"/>
    <w:rsid w:val="00AF36B7"/>
    <w:rsid w:val="00AF3C86"/>
    <w:rsid w:val="00AF3E3E"/>
    <w:rsid w:val="00AF4179"/>
    <w:rsid w:val="00AF4222"/>
    <w:rsid w:val="00AF437F"/>
    <w:rsid w:val="00AF47A7"/>
    <w:rsid w:val="00AF4C3C"/>
    <w:rsid w:val="00AF4D4A"/>
    <w:rsid w:val="00AF516E"/>
    <w:rsid w:val="00AF552C"/>
    <w:rsid w:val="00AF56F4"/>
    <w:rsid w:val="00AF59E3"/>
    <w:rsid w:val="00AF5A9B"/>
    <w:rsid w:val="00AF5C6B"/>
    <w:rsid w:val="00AF5CFB"/>
    <w:rsid w:val="00AF5FA2"/>
    <w:rsid w:val="00AF600B"/>
    <w:rsid w:val="00AF6087"/>
    <w:rsid w:val="00AF6736"/>
    <w:rsid w:val="00AF6BD5"/>
    <w:rsid w:val="00AF6EE3"/>
    <w:rsid w:val="00AF7291"/>
    <w:rsid w:val="00AF77D9"/>
    <w:rsid w:val="00AF792A"/>
    <w:rsid w:val="00AF7A4A"/>
    <w:rsid w:val="00AF7A82"/>
    <w:rsid w:val="00AF7C96"/>
    <w:rsid w:val="00AF7CBB"/>
    <w:rsid w:val="00AF7E0E"/>
    <w:rsid w:val="00AF7E3B"/>
    <w:rsid w:val="00B008C5"/>
    <w:rsid w:val="00B00A48"/>
    <w:rsid w:val="00B00D8B"/>
    <w:rsid w:val="00B00DBA"/>
    <w:rsid w:val="00B00F2A"/>
    <w:rsid w:val="00B01016"/>
    <w:rsid w:val="00B010C9"/>
    <w:rsid w:val="00B017D9"/>
    <w:rsid w:val="00B01B7B"/>
    <w:rsid w:val="00B02259"/>
    <w:rsid w:val="00B025F7"/>
    <w:rsid w:val="00B028D1"/>
    <w:rsid w:val="00B0328A"/>
    <w:rsid w:val="00B0360A"/>
    <w:rsid w:val="00B039B5"/>
    <w:rsid w:val="00B03F63"/>
    <w:rsid w:val="00B04247"/>
    <w:rsid w:val="00B04349"/>
    <w:rsid w:val="00B04572"/>
    <w:rsid w:val="00B046DE"/>
    <w:rsid w:val="00B0472C"/>
    <w:rsid w:val="00B04E16"/>
    <w:rsid w:val="00B0521D"/>
    <w:rsid w:val="00B0525C"/>
    <w:rsid w:val="00B055A1"/>
    <w:rsid w:val="00B05C5E"/>
    <w:rsid w:val="00B05C6F"/>
    <w:rsid w:val="00B05C93"/>
    <w:rsid w:val="00B06146"/>
    <w:rsid w:val="00B06A44"/>
    <w:rsid w:val="00B06BD9"/>
    <w:rsid w:val="00B06C08"/>
    <w:rsid w:val="00B06CC4"/>
    <w:rsid w:val="00B0735C"/>
    <w:rsid w:val="00B0790A"/>
    <w:rsid w:val="00B07A96"/>
    <w:rsid w:val="00B07B67"/>
    <w:rsid w:val="00B07B98"/>
    <w:rsid w:val="00B07BCF"/>
    <w:rsid w:val="00B07CF9"/>
    <w:rsid w:val="00B100E9"/>
    <w:rsid w:val="00B10109"/>
    <w:rsid w:val="00B103A4"/>
    <w:rsid w:val="00B106A1"/>
    <w:rsid w:val="00B106CF"/>
    <w:rsid w:val="00B109D1"/>
    <w:rsid w:val="00B10C5B"/>
    <w:rsid w:val="00B10CE7"/>
    <w:rsid w:val="00B10DB0"/>
    <w:rsid w:val="00B10DC0"/>
    <w:rsid w:val="00B10DDA"/>
    <w:rsid w:val="00B10F80"/>
    <w:rsid w:val="00B11567"/>
    <w:rsid w:val="00B11B06"/>
    <w:rsid w:val="00B11FEA"/>
    <w:rsid w:val="00B12C2A"/>
    <w:rsid w:val="00B13509"/>
    <w:rsid w:val="00B1381D"/>
    <w:rsid w:val="00B13A4D"/>
    <w:rsid w:val="00B13E1B"/>
    <w:rsid w:val="00B1415D"/>
    <w:rsid w:val="00B1437E"/>
    <w:rsid w:val="00B14381"/>
    <w:rsid w:val="00B144CA"/>
    <w:rsid w:val="00B146DC"/>
    <w:rsid w:val="00B14EAB"/>
    <w:rsid w:val="00B1507B"/>
    <w:rsid w:val="00B15294"/>
    <w:rsid w:val="00B154DE"/>
    <w:rsid w:val="00B1580E"/>
    <w:rsid w:val="00B1589D"/>
    <w:rsid w:val="00B159FB"/>
    <w:rsid w:val="00B15EFC"/>
    <w:rsid w:val="00B15FE6"/>
    <w:rsid w:val="00B1606F"/>
    <w:rsid w:val="00B161E9"/>
    <w:rsid w:val="00B162A6"/>
    <w:rsid w:val="00B1640F"/>
    <w:rsid w:val="00B165BE"/>
    <w:rsid w:val="00B16A28"/>
    <w:rsid w:val="00B173DA"/>
    <w:rsid w:val="00B173ED"/>
    <w:rsid w:val="00B17439"/>
    <w:rsid w:val="00B17A2F"/>
    <w:rsid w:val="00B17FE8"/>
    <w:rsid w:val="00B20203"/>
    <w:rsid w:val="00B20529"/>
    <w:rsid w:val="00B20673"/>
    <w:rsid w:val="00B20873"/>
    <w:rsid w:val="00B208CD"/>
    <w:rsid w:val="00B20A59"/>
    <w:rsid w:val="00B20ACB"/>
    <w:rsid w:val="00B20FB8"/>
    <w:rsid w:val="00B211BD"/>
    <w:rsid w:val="00B211C8"/>
    <w:rsid w:val="00B212D0"/>
    <w:rsid w:val="00B21A57"/>
    <w:rsid w:val="00B21D66"/>
    <w:rsid w:val="00B21ED4"/>
    <w:rsid w:val="00B22129"/>
    <w:rsid w:val="00B228A8"/>
    <w:rsid w:val="00B228BC"/>
    <w:rsid w:val="00B2298E"/>
    <w:rsid w:val="00B22A6D"/>
    <w:rsid w:val="00B22B9F"/>
    <w:rsid w:val="00B22BCD"/>
    <w:rsid w:val="00B2311E"/>
    <w:rsid w:val="00B23311"/>
    <w:rsid w:val="00B237D7"/>
    <w:rsid w:val="00B2392A"/>
    <w:rsid w:val="00B23CC7"/>
    <w:rsid w:val="00B23CC8"/>
    <w:rsid w:val="00B240F7"/>
    <w:rsid w:val="00B2418B"/>
    <w:rsid w:val="00B24692"/>
    <w:rsid w:val="00B246A6"/>
    <w:rsid w:val="00B249AA"/>
    <w:rsid w:val="00B24DF3"/>
    <w:rsid w:val="00B24E04"/>
    <w:rsid w:val="00B24EF1"/>
    <w:rsid w:val="00B256E9"/>
    <w:rsid w:val="00B257DE"/>
    <w:rsid w:val="00B2581B"/>
    <w:rsid w:val="00B259D3"/>
    <w:rsid w:val="00B25D09"/>
    <w:rsid w:val="00B25F20"/>
    <w:rsid w:val="00B260A2"/>
    <w:rsid w:val="00B263C4"/>
    <w:rsid w:val="00B26A3D"/>
    <w:rsid w:val="00B26B8E"/>
    <w:rsid w:val="00B26F57"/>
    <w:rsid w:val="00B275ED"/>
    <w:rsid w:val="00B2793E"/>
    <w:rsid w:val="00B27AF2"/>
    <w:rsid w:val="00B27C1A"/>
    <w:rsid w:val="00B27C99"/>
    <w:rsid w:val="00B27DCC"/>
    <w:rsid w:val="00B302F5"/>
    <w:rsid w:val="00B30848"/>
    <w:rsid w:val="00B309BD"/>
    <w:rsid w:val="00B309BE"/>
    <w:rsid w:val="00B30A5D"/>
    <w:rsid w:val="00B310DE"/>
    <w:rsid w:val="00B31213"/>
    <w:rsid w:val="00B31262"/>
    <w:rsid w:val="00B314BD"/>
    <w:rsid w:val="00B31578"/>
    <w:rsid w:val="00B315AA"/>
    <w:rsid w:val="00B31B05"/>
    <w:rsid w:val="00B31B50"/>
    <w:rsid w:val="00B32434"/>
    <w:rsid w:val="00B325CE"/>
    <w:rsid w:val="00B32C50"/>
    <w:rsid w:val="00B32DDE"/>
    <w:rsid w:val="00B32F66"/>
    <w:rsid w:val="00B33146"/>
    <w:rsid w:val="00B3340F"/>
    <w:rsid w:val="00B335DB"/>
    <w:rsid w:val="00B337FA"/>
    <w:rsid w:val="00B33E14"/>
    <w:rsid w:val="00B33E64"/>
    <w:rsid w:val="00B342D3"/>
    <w:rsid w:val="00B34812"/>
    <w:rsid w:val="00B34965"/>
    <w:rsid w:val="00B34A0B"/>
    <w:rsid w:val="00B34B6C"/>
    <w:rsid w:val="00B34F61"/>
    <w:rsid w:val="00B35072"/>
    <w:rsid w:val="00B3519B"/>
    <w:rsid w:val="00B3531F"/>
    <w:rsid w:val="00B353EB"/>
    <w:rsid w:val="00B354DB"/>
    <w:rsid w:val="00B355C2"/>
    <w:rsid w:val="00B35670"/>
    <w:rsid w:val="00B35925"/>
    <w:rsid w:val="00B35D4F"/>
    <w:rsid w:val="00B35DBD"/>
    <w:rsid w:val="00B36066"/>
    <w:rsid w:val="00B360A0"/>
    <w:rsid w:val="00B36A20"/>
    <w:rsid w:val="00B36E9A"/>
    <w:rsid w:val="00B37440"/>
    <w:rsid w:val="00B374F3"/>
    <w:rsid w:val="00B37B8F"/>
    <w:rsid w:val="00B4025C"/>
    <w:rsid w:val="00B403E1"/>
    <w:rsid w:val="00B405CE"/>
    <w:rsid w:val="00B40829"/>
    <w:rsid w:val="00B40DEB"/>
    <w:rsid w:val="00B4119F"/>
    <w:rsid w:val="00B4128A"/>
    <w:rsid w:val="00B41827"/>
    <w:rsid w:val="00B41A38"/>
    <w:rsid w:val="00B41A68"/>
    <w:rsid w:val="00B41CC6"/>
    <w:rsid w:val="00B41F17"/>
    <w:rsid w:val="00B41F9D"/>
    <w:rsid w:val="00B41FF8"/>
    <w:rsid w:val="00B4239B"/>
    <w:rsid w:val="00B42429"/>
    <w:rsid w:val="00B42A46"/>
    <w:rsid w:val="00B42E19"/>
    <w:rsid w:val="00B4311F"/>
    <w:rsid w:val="00B43318"/>
    <w:rsid w:val="00B433E2"/>
    <w:rsid w:val="00B4344E"/>
    <w:rsid w:val="00B435FF"/>
    <w:rsid w:val="00B439CA"/>
    <w:rsid w:val="00B44064"/>
    <w:rsid w:val="00B4416E"/>
    <w:rsid w:val="00B441A1"/>
    <w:rsid w:val="00B44E08"/>
    <w:rsid w:val="00B44F16"/>
    <w:rsid w:val="00B450E6"/>
    <w:rsid w:val="00B452CC"/>
    <w:rsid w:val="00B4543D"/>
    <w:rsid w:val="00B454D7"/>
    <w:rsid w:val="00B459CF"/>
    <w:rsid w:val="00B45A2C"/>
    <w:rsid w:val="00B45A34"/>
    <w:rsid w:val="00B46105"/>
    <w:rsid w:val="00B461EB"/>
    <w:rsid w:val="00B46266"/>
    <w:rsid w:val="00B46499"/>
    <w:rsid w:val="00B46AE5"/>
    <w:rsid w:val="00B46E64"/>
    <w:rsid w:val="00B46F91"/>
    <w:rsid w:val="00B472A7"/>
    <w:rsid w:val="00B47357"/>
    <w:rsid w:val="00B47D6E"/>
    <w:rsid w:val="00B50006"/>
    <w:rsid w:val="00B5022A"/>
    <w:rsid w:val="00B50330"/>
    <w:rsid w:val="00B504C3"/>
    <w:rsid w:val="00B50863"/>
    <w:rsid w:val="00B509FB"/>
    <w:rsid w:val="00B50CEA"/>
    <w:rsid w:val="00B50F43"/>
    <w:rsid w:val="00B50F54"/>
    <w:rsid w:val="00B50F64"/>
    <w:rsid w:val="00B51319"/>
    <w:rsid w:val="00B51323"/>
    <w:rsid w:val="00B5143D"/>
    <w:rsid w:val="00B5171E"/>
    <w:rsid w:val="00B518F1"/>
    <w:rsid w:val="00B51AF6"/>
    <w:rsid w:val="00B51E5E"/>
    <w:rsid w:val="00B51EC4"/>
    <w:rsid w:val="00B521E3"/>
    <w:rsid w:val="00B523C4"/>
    <w:rsid w:val="00B527FF"/>
    <w:rsid w:val="00B52CD8"/>
    <w:rsid w:val="00B52EE6"/>
    <w:rsid w:val="00B5375C"/>
    <w:rsid w:val="00B539E0"/>
    <w:rsid w:val="00B53A3F"/>
    <w:rsid w:val="00B53D08"/>
    <w:rsid w:val="00B53D16"/>
    <w:rsid w:val="00B5416F"/>
    <w:rsid w:val="00B543F0"/>
    <w:rsid w:val="00B5443A"/>
    <w:rsid w:val="00B54523"/>
    <w:rsid w:val="00B54E84"/>
    <w:rsid w:val="00B54ECB"/>
    <w:rsid w:val="00B54F56"/>
    <w:rsid w:val="00B54F57"/>
    <w:rsid w:val="00B551C1"/>
    <w:rsid w:val="00B55340"/>
    <w:rsid w:val="00B5545F"/>
    <w:rsid w:val="00B5599C"/>
    <w:rsid w:val="00B559CC"/>
    <w:rsid w:val="00B55AB5"/>
    <w:rsid w:val="00B55EFC"/>
    <w:rsid w:val="00B56010"/>
    <w:rsid w:val="00B568F2"/>
    <w:rsid w:val="00B5697B"/>
    <w:rsid w:val="00B56AB4"/>
    <w:rsid w:val="00B570A6"/>
    <w:rsid w:val="00B5729E"/>
    <w:rsid w:val="00B57A72"/>
    <w:rsid w:val="00B57AD9"/>
    <w:rsid w:val="00B57C28"/>
    <w:rsid w:val="00B57ED5"/>
    <w:rsid w:val="00B57F25"/>
    <w:rsid w:val="00B57F56"/>
    <w:rsid w:val="00B6007D"/>
    <w:rsid w:val="00B602E6"/>
    <w:rsid w:val="00B604C1"/>
    <w:rsid w:val="00B60BE6"/>
    <w:rsid w:val="00B60E48"/>
    <w:rsid w:val="00B60ECC"/>
    <w:rsid w:val="00B610D6"/>
    <w:rsid w:val="00B619C3"/>
    <w:rsid w:val="00B61C5E"/>
    <w:rsid w:val="00B61CBB"/>
    <w:rsid w:val="00B61F1B"/>
    <w:rsid w:val="00B62042"/>
    <w:rsid w:val="00B6243E"/>
    <w:rsid w:val="00B62505"/>
    <w:rsid w:val="00B62E25"/>
    <w:rsid w:val="00B636A6"/>
    <w:rsid w:val="00B63703"/>
    <w:rsid w:val="00B63803"/>
    <w:rsid w:val="00B639B6"/>
    <w:rsid w:val="00B639EA"/>
    <w:rsid w:val="00B64574"/>
    <w:rsid w:val="00B64611"/>
    <w:rsid w:val="00B64768"/>
    <w:rsid w:val="00B648F8"/>
    <w:rsid w:val="00B6496A"/>
    <w:rsid w:val="00B649A7"/>
    <w:rsid w:val="00B64B3B"/>
    <w:rsid w:val="00B64CE0"/>
    <w:rsid w:val="00B64EEE"/>
    <w:rsid w:val="00B6518B"/>
    <w:rsid w:val="00B6539E"/>
    <w:rsid w:val="00B654C6"/>
    <w:rsid w:val="00B65606"/>
    <w:rsid w:val="00B65A7A"/>
    <w:rsid w:val="00B65BFA"/>
    <w:rsid w:val="00B65DEC"/>
    <w:rsid w:val="00B661D7"/>
    <w:rsid w:val="00B66222"/>
    <w:rsid w:val="00B66696"/>
    <w:rsid w:val="00B66853"/>
    <w:rsid w:val="00B668FC"/>
    <w:rsid w:val="00B66AB8"/>
    <w:rsid w:val="00B66B6A"/>
    <w:rsid w:val="00B66DD4"/>
    <w:rsid w:val="00B670F0"/>
    <w:rsid w:val="00B67148"/>
    <w:rsid w:val="00B675B0"/>
    <w:rsid w:val="00B67A0A"/>
    <w:rsid w:val="00B701C0"/>
    <w:rsid w:val="00B707E9"/>
    <w:rsid w:val="00B7093C"/>
    <w:rsid w:val="00B70E08"/>
    <w:rsid w:val="00B71084"/>
    <w:rsid w:val="00B7151D"/>
    <w:rsid w:val="00B71BC5"/>
    <w:rsid w:val="00B71E3D"/>
    <w:rsid w:val="00B71E80"/>
    <w:rsid w:val="00B724C7"/>
    <w:rsid w:val="00B72735"/>
    <w:rsid w:val="00B72CB4"/>
    <w:rsid w:val="00B72CB6"/>
    <w:rsid w:val="00B7363B"/>
    <w:rsid w:val="00B73642"/>
    <w:rsid w:val="00B736B6"/>
    <w:rsid w:val="00B73A49"/>
    <w:rsid w:val="00B74263"/>
    <w:rsid w:val="00B74299"/>
    <w:rsid w:val="00B74343"/>
    <w:rsid w:val="00B743FA"/>
    <w:rsid w:val="00B7442B"/>
    <w:rsid w:val="00B7475A"/>
    <w:rsid w:val="00B74A10"/>
    <w:rsid w:val="00B74DB4"/>
    <w:rsid w:val="00B7562D"/>
    <w:rsid w:val="00B759E1"/>
    <w:rsid w:val="00B75FA5"/>
    <w:rsid w:val="00B75FD1"/>
    <w:rsid w:val="00B76169"/>
    <w:rsid w:val="00B76268"/>
    <w:rsid w:val="00B7689A"/>
    <w:rsid w:val="00B76BCA"/>
    <w:rsid w:val="00B76CA5"/>
    <w:rsid w:val="00B76EA2"/>
    <w:rsid w:val="00B770A3"/>
    <w:rsid w:val="00B778EE"/>
    <w:rsid w:val="00B77B75"/>
    <w:rsid w:val="00B77EB2"/>
    <w:rsid w:val="00B805D4"/>
    <w:rsid w:val="00B80938"/>
    <w:rsid w:val="00B810C1"/>
    <w:rsid w:val="00B81634"/>
    <w:rsid w:val="00B816BE"/>
    <w:rsid w:val="00B81E1C"/>
    <w:rsid w:val="00B82620"/>
    <w:rsid w:val="00B82756"/>
    <w:rsid w:val="00B827A7"/>
    <w:rsid w:val="00B82AC6"/>
    <w:rsid w:val="00B82B4F"/>
    <w:rsid w:val="00B82CC3"/>
    <w:rsid w:val="00B82E17"/>
    <w:rsid w:val="00B82EF1"/>
    <w:rsid w:val="00B832E6"/>
    <w:rsid w:val="00B837AA"/>
    <w:rsid w:val="00B837C9"/>
    <w:rsid w:val="00B839BA"/>
    <w:rsid w:val="00B83A1D"/>
    <w:rsid w:val="00B83A56"/>
    <w:rsid w:val="00B83E46"/>
    <w:rsid w:val="00B84644"/>
    <w:rsid w:val="00B846A8"/>
    <w:rsid w:val="00B85164"/>
    <w:rsid w:val="00B851C6"/>
    <w:rsid w:val="00B85505"/>
    <w:rsid w:val="00B855D4"/>
    <w:rsid w:val="00B855F7"/>
    <w:rsid w:val="00B85697"/>
    <w:rsid w:val="00B85725"/>
    <w:rsid w:val="00B85981"/>
    <w:rsid w:val="00B85CFF"/>
    <w:rsid w:val="00B85D90"/>
    <w:rsid w:val="00B85F37"/>
    <w:rsid w:val="00B863B7"/>
    <w:rsid w:val="00B865F4"/>
    <w:rsid w:val="00B8676A"/>
    <w:rsid w:val="00B86D7E"/>
    <w:rsid w:val="00B870B8"/>
    <w:rsid w:val="00B8732F"/>
    <w:rsid w:val="00B87853"/>
    <w:rsid w:val="00B87BE9"/>
    <w:rsid w:val="00B87F79"/>
    <w:rsid w:val="00B903CD"/>
    <w:rsid w:val="00B9077D"/>
    <w:rsid w:val="00B909B3"/>
    <w:rsid w:val="00B90B5D"/>
    <w:rsid w:val="00B91573"/>
    <w:rsid w:val="00B918D0"/>
    <w:rsid w:val="00B92056"/>
    <w:rsid w:val="00B9243F"/>
    <w:rsid w:val="00B92B23"/>
    <w:rsid w:val="00B92C9F"/>
    <w:rsid w:val="00B9310C"/>
    <w:rsid w:val="00B93254"/>
    <w:rsid w:val="00B93B61"/>
    <w:rsid w:val="00B93C81"/>
    <w:rsid w:val="00B94029"/>
    <w:rsid w:val="00B94219"/>
    <w:rsid w:val="00B945AF"/>
    <w:rsid w:val="00B946E2"/>
    <w:rsid w:val="00B948CA"/>
    <w:rsid w:val="00B9494F"/>
    <w:rsid w:val="00B94B92"/>
    <w:rsid w:val="00B95116"/>
    <w:rsid w:val="00B9516B"/>
    <w:rsid w:val="00B952E0"/>
    <w:rsid w:val="00B95422"/>
    <w:rsid w:val="00B956D0"/>
    <w:rsid w:val="00B9571E"/>
    <w:rsid w:val="00B95E08"/>
    <w:rsid w:val="00B95E6F"/>
    <w:rsid w:val="00B95ECE"/>
    <w:rsid w:val="00B962A0"/>
    <w:rsid w:val="00B96528"/>
    <w:rsid w:val="00B965D6"/>
    <w:rsid w:val="00B96691"/>
    <w:rsid w:val="00B9676B"/>
    <w:rsid w:val="00B96C0C"/>
    <w:rsid w:val="00B96E34"/>
    <w:rsid w:val="00B96ED6"/>
    <w:rsid w:val="00B975AA"/>
    <w:rsid w:val="00B9782F"/>
    <w:rsid w:val="00B97B1A"/>
    <w:rsid w:val="00B97EE6"/>
    <w:rsid w:val="00BA00A0"/>
    <w:rsid w:val="00BA04BA"/>
    <w:rsid w:val="00BA0CE9"/>
    <w:rsid w:val="00BA0D0D"/>
    <w:rsid w:val="00BA18F8"/>
    <w:rsid w:val="00BA1C71"/>
    <w:rsid w:val="00BA1CF9"/>
    <w:rsid w:val="00BA1D30"/>
    <w:rsid w:val="00BA1DA3"/>
    <w:rsid w:val="00BA1DED"/>
    <w:rsid w:val="00BA1F56"/>
    <w:rsid w:val="00BA2272"/>
    <w:rsid w:val="00BA22D7"/>
    <w:rsid w:val="00BA2A08"/>
    <w:rsid w:val="00BA2BD9"/>
    <w:rsid w:val="00BA2C24"/>
    <w:rsid w:val="00BA3353"/>
    <w:rsid w:val="00BA34AB"/>
    <w:rsid w:val="00BA3618"/>
    <w:rsid w:val="00BA3681"/>
    <w:rsid w:val="00BA3694"/>
    <w:rsid w:val="00BA3722"/>
    <w:rsid w:val="00BA3788"/>
    <w:rsid w:val="00BA4024"/>
    <w:rsid w:val="00BA4243"/>
    <w:rsid w:val="00BA4278"/>
    <w:rsid w:val="00BA47E4"/>
    <w:rsid w:val="00BA487C"/>
    <w:rsid w:val="00BA48EB"/>
    <w:rsid w:val="00BA4A96"/>
    <w:rsid w:val="00BA4AF4"/>
    <w:rsid w:val="00BA4B22"/>
    <w:rsid w:val="00BA4E8A"/>
    <w:rsid w:val="00BA5415"/>
    <w:rsid w:val="00BA55A4"/>
    <w:rsid w:val="00BA56E2"/>
    <w:rsid w:val="00BA578E"/>
    <w:rsid w:val="00BA5BC3"/>
    <w:rsid w:val="00BA5C05"/>
    <w:rsid w:val="00BA5CC1"/>
    <w:rsid w:val="00BA61CC"/>
    <w:rsid w:val="00BA6299"/>
    <w:rsid w:val="00BA6560"/>
    <w:rsid w:val="00BA67E9"/>
    <w:rsid w:val="00BA6861"/>
    <w:rsid w:val="00BA69C7"/>
    <w:rsid w:val="00BA6D58"/>
    <w:rsid w:val="00BA70D9"/>
    <w:rsid w:val="00BA73E8"/>
    <w:rsid w:val="00BA7527"/>
    <w:rsid w:val="00BA7608"/>
    <w:rsid w:val="00BA7B20"/>
    <w:rsid w:val="00BA7F06"/>
    <w:rsid w:val="00BB0169"/>
    <w:rsid w:val="00BB026F"/>
    <w:rsid w:val="00BB033C"/>
    <w:rsid w:val="00BB0340"/>
    <w:rsid w:val="00BB060F"/>
    <w:rsid w:val="00BB06B6"/>
    <w:rsid w:val="00BB0893"/>
    <w:rsid w:val="00BB1094"/>
    <w:rsid w:val="00BB126B"/>
    <w:rsid w:val="00BB16FF"/>
    <w:rsid w:val="00BB1854"/>
    <w:rsid w:val="00BB1D4A"/>
    <w:rsid w:val="00BB1F9F"/>
    <w:rsid w:val="00BB272F"/>
    <w:rsid w:val="00BB27DE"/>
    <w:rsid w:val="00BB2951"/>
    <w:rsid w:val="00BB29EA"/>
    <w:rsid w:val="00BB2EEA"/>
    <w:rsid w:val="00BB2FC3"/>
    <w:rsid w:val="00BB2FFA"/>
    <w:rsid w:val="00BB35C9"/>
    <w:rsid w:val="00BB3710"/>
    <w:rsid w:val="00BB3BE1"/>
    <w:rsid w:val="00BB3E46"/>
    <w:rsid w:val="00BB4179"/>
    <w:rsid w:val="00BB420B"/>
    <w:rsid w:val="00BB4702"/>
    <w:rsid w:val="00BB4744"/>
    <w:rsid w:val="00BB4A84"/>
    <w:rsid w:val="00BB4AEC"/>
    <w:rsid w:val="00BB4B94"/>
    <w:rsid w:val="00BB4D4F"/>
    <w:rsid w:val="00BB548E"/>
    <w:rsid w:val="00BB6084"/>
    <w:rsid w:val="00BB653F"/>
    <w:rsid w:val="00BB673C"/>
    <w:rsid w:val="00BB6DA2"/>
    <w:rsid w:val="00BB6DCB"/>
    <w:rsid w:val="00BB7110"/>
    <w:rsid w:val="00BB73A3"/>
    <w:rsid w:val="00BB7647"/>
    <w:rsid w:val="00BB768D"/>
    <w:rsid w:val="00BB76F2"/>
    <w:rsid w:val="00BB7B8F"/>
    <w:rsid w:val="00BB7C7C"/>
    <w:rsid w:val="00BC017E"/>
    <w:rsid w:val="00BC01A9"/>
    <w:rsid w:val="00BC035B"/>
    <w:rsid w:val="00BC0BA7"/>
    <w:rsid w:val="00BC0BDF"/>
    <w:rsid w:val="00BC0DCC"/>
    <w:rsid w:val="00BC1356"/>
    <w:rsid w:val="00BC1376"/>
    <w:rsid w:val="00BC190D"/>
    <w:rsid w:val="00BC1991"/>
    <w:rsid w:val="00BC1F2A"/>
    <w:rsid w:val="00BC20BF"/>
    <w:rsid w:val="00BC2127"/>
    <w:rsid w:val="00BC2512"/>
    <w:rsid w:val="00BC2579"/>
    <w:rsid w:val="00BC2922"/>
    <w:rsid w:val="00BC2C4C"/>
    <w:rsid w:val="00BC2FB6"/>
    <w:rsid w:val="00BC39F6"/>
    <w:rsid w:val="00BC3C37"/>
    <w:rsid w:val="00BC3E0D"/>
    <w:rsid w:val="00BC3E2F"/>
    <w:rsid w:val="00BC3F96"/>
    <w:rsid w:val="00BC459B"/>
    <w:rsid w:val="00BC4803"/>
    <w:rsid w:val="00BC4853"/>
    <w:rsid w:val="00BC495B"/>
    <w:rsid w:val="00BC501D"/>
    <w:rsid w:val="00BC50AB"/>
    <w:rsid w:val="00BC51C4"/>
    <w:rsid w:val="00BC52AB"/>
    <w:rsid w:val="00BC5367"/>
    <w:rsid w:val="00BC537D"/>
    <w:rsid w:val="00BC54B2"/>
    <w:rsid w:val="00BC5630"/>
    <w:rsid w:val="00BC56FF"/>
    <w:rsid w:val="00BC5944"/>
    <w:rsid w:val="00BC5BC4"/>
    <w:rsid w:val="00BC5E1A"/>
    <w:rsid w:val="00BC625F"/>
    <w:rsid w:val="00BC63A1"/>
    <w:rsid w:val="00BC655F"/>
    <w:rsid w:val="00BC679A"/>
    <w:rsid w:val="00BC70BC"/>
    <w:rsid w:val="00BC7306"/>
    <w:rsid w:val="00BC7A2F"/>
    <w:rsid w:val="00BC7B16"/>
    <w:rsid w:val="00BC7BBD"/>
    <w:rsid w:val="00BC7FE0"/>
    <w:rsid w:val="00BC7FF1"/>
    <w:rsid w:val="00BD0190"/>
    <w:rsid w:val="00BD029A"/>
    <w:rsid w:val="00BD0346"/>
    <w:rsid w:val="00BD0468"/>
    <w:rsid w:val="00BD0712"/>
    <w:rsid w:val="00BD0852"/>
    <w:rsid w:val="00BD0CA1"/>
    <w:rsid w:val="00BD0EF9"/>
    <w:rsid w:val="00BD167E"/>
    <w:rsid w:val="00BD182D"/>
    <w:rsid w:val="00BD2066"/>
    <w:rsid w:val="00BD220A"/>
    <w:rsid w:val="00BD25A4"/>
    <w:rsid w:val="00BD27ED"/>
    <w:rsid w:val="00BD2979"/>
    <w:rsid w:val="00BD2F5C"/>
    <w:rsid w:val="00BD3602"/>
    <w:rsid w:val="00BD3A7A"/>
    <w:rsid w:val="00BD3A8B"/>
    <w:rsid w:val="00BD3DA4"/>
    <w:rsid w:val="00BD4078"/>
    <w:rsid w:val="00BD42D2"/>
    <w:rsid w:val="00BD4787"/>
    <w:rsid w:val="00BD4876"/>
    <w:rsid w:val="00BD4AAA"/>
    <w:rsid w:val="00BD4FF1"/>
    <w:rsid w:val="00BD519F"/>
    <w:rsid w:val="00BD545F"/>
    <w:rsid w:val="00BD593A"/>
    <w:rsid w:val="00BD5D8F"/>
    <w:rsid w:val="00BD5E68"/>
    <w:rsid w:val="00BD623B"/>
    <w:rsid w:val="00BD63CC"/>
    <w:rsid w:val="00BD6518"/>
    <w:rsid w:val="00BD67B5"/>
    <w:rsid w:val="00BD6B1C"/>
    <w:rsid w:val="00BD6FA5"/>
    <w:rsid w:val="00BD7153"/>
    <w:rsid w:val="00BD73CF"/>
    <w:rsid w:val="00BD741D"/>
    <w:rsid w:val="00BD75C1"/>
    <w:rsid w:val="00BD7669"/>
    <w:rsid w:val="00BD79C4"/>
    <w:rsid w:val="00BD7C7B"/>
    <w:rsid w:val="00BD7D71"/>
    <w:rsid w:val="00BD7E48"/>
    <w:rsid w:val="00BE0498"/>
    <w:rsid w:val="00BE050E"/>
    <w:rsid w:val="00BE0640"/>
    <w:rsid w:val="00BE0745"/>
    <w:rsid w:val="00BE079B"/>
    <w:rsid w:val="00BE0EB8"/>
    <w:rsid w:val="00BE0F42"/>
    <w:rsid w:val="00BE14CF"/>
    <w:rsid w:val="00BE14EC"/>
    <w:rsid w:val="00BE1557"/>
    <w:rsid w:val="00BE18A6"/>
    <w:rsid w:val="00BE201A"/>
    <w:rsid w:val="00BE21D1"/>
    <w:rsid w:val="00BE24C0"/>
    <w:rsid w:val="00BE26E9"/>
    <w:rsid w:val="00BE2873"/>
    <w:rsid w:val="00BE2955"/>
    <w:rsid w:val="00BE2999"/>
    <w:rsid w:val="00BE30D4"/>
    <w:rsid w:val="00BE30FC"/>
    <w:rsid w:val="00BE34EC"/>
    <w:rsid w:val="00BE3B07"/>
    <w:rsid w:val="00BE3B68"/>
    <w:rsid w:val="00BE3CC8"/>
    <w:rsid w:val="00BE42F4"/>
    <w:rsid w:val="00BE469D"/>
    <w:rsid w:val="00BE483F"/>
    <w:rsid w:val="00BE4887"/>
    <w:rsid w:val="00BE49F5"/>
    <w:rsid w:val="00BE500F"/>
    <w:rsid w:val="00BE5937"/>
    <w:rsid w:val="00BE6A20"/>
    <w:rsid w:val="00BE6B49"/>
    <w:rsid w:val="00BE7193"/>
    <w:rsid w:val="00BE7411"/>
    <w:rsid w:val="00BE7826"/>
    <w:rsid w:val="00BE7F7C"/>
    <w:rsid w:val="00BF079C"/>
    <w:rsid w:val="00BF07D7"/>
    <w:rsid w:val="00BF0A09"/>
    <w:rsid w:val="00BF0BE8"/>
    <w:rsid w:val="00BF0D3E"/>
    <w:rsid w:val="00BF0E4A"/>
    <w:rsid w:val="00BF1062"/>
    <w:rsid w:val="00BF11AA"/>
    <w:rsid w:val="00BF1348"/>
    <w:rsid w:val="00BF1378"/>
    <w:rsid w:val="00BF1661"/>
    <w:rsid w:val="00BF1B6B"/>
    <w:rsid w:val="00BF1C93"/>
    <w:rsid w:val="00BF2336"/>
    <w:rsid w:val="00BF25F4"/>
    <w:rsid w:val="00BF29BF"/>
    <w:rsid w:val="00BF29EE"/>
    <w:rsid w:val="00BF2C28"/>
    <w:rsid w:val="00BF35A2"/>
    <w:rsid w:val="00BF4121"/>
    <w:rsid w:val="00BF414E"/>
    <w:rsid w:val="00BF43E7"/>
    <w:rsid w:val="00BF49B5"/>
    <w:rsid w:val="00BF4BBB"/>
    <w:rsid w:val="00BF5086"/>
    <w:rsid w:val="00BF514F"/>
    <w:rsid w:val="00BF515A"/>
    <w:rsid w:val="00BF51E3"/>
    <w:rsid w:val="00BF52D1"/>
    <w:rsid w:val="00BF6117"/>
    <w:rsid w:val="00BF69F6"/>
    <w:rsid w:val="00BF6DA0"/>
    <w:rsid w:val="00BF6F29"/>
    <w:rsid w:val="00BF756E"/>
    <w:rsid w:val="00BF7BDE"/>
    <w:rsid w:val="00BF7F17"/>
    <w:rsid w:val="00C000E9"/>
    <w:rsid w:val="00C0032A"/>
    <w:rsid w:val="00C0032D"/>
    <w:rsid w:val="00C0040C"/>
    <w:rsid w:val="00C00EC5"/>
    <w:rsid w:val="00C00F39"/>
    <w:rsid w:val="00C0101F"/>
    <w:rsid w:val="00C013AF"/>
    <w:rsid w:val="00C01415"/>
    <w:rsid w:val="00C018CA"/>
    <w:rsid w:val="00C01AF4"/>
    <w:rsid w:val="00C01C46"/>
    <w:rsid w:val="00C020C0"/>
    <w:rsid w:val="00C026B8"/>
    <w:rsid w:val="00C03260"/>
    <w:rsid w:val="00C0334B"/>
    <w:rsid w:val="00C03687"/>
    <w:rsid w:val="00C03841"/>
    <w:rsid w:val="00C03CEE"/>
    <w:rsid w:val="00C03EEC"/>
    <w:rsid w:val="00C04022"/>
    <w:rsid w:val="00C04948"/>
    <w:rsid w:val="00C04AF9"/>
    <w:rsid w:val="00C04C13"/>
    <w:rsid w:val="00C04D44"/>
    <w:rsid w:val="00C04F76"/>
    <w:rsid w:val="00C0525A"/>
    <w:rsid w:val="00C055D2"/>
    <w:rsid w:val="00C057B7"/>
    <w:rsid w:val="00C05A79"/>
    <w:rsid w:val="00C05B06"/>
    <w:rsid w:val="00C05CC0"/>
    <w:rsid w:val="00C05CE7"/>
    <w:rsid w:val="00C05D1C"/>
    <w:rsid w:val="00C05EA6"/>
    <w:rsid w:val="00C06A3E"/>
    <w:rsid w:val="00C06AFC"/>
    <w:rsid w:val="00C06CCB"/>
    <w:rsid w:val="00C07458"/>
    <w:rsid w:val="00C0769B"/>
    <w:rsid w:val="00C079F7"/>
    <w:rsid w:val="00C07B2B"/>
    <w:rsid w:val="00C07F78"/>
    <w:rsid w:val="00C1036D"/>
    <w:rsid w:val="00C1040E"/>
    <w:rsid w:val="00C1082D"/>
    <w:rsid w:val="00C10DE4"/>
    <w:rsid w:val="00C10DEE"/>
    <w:rsid w:val="00C10EBA"/>
    <w:rsid w:val="00C10EF1"/>
    <w:rsid w:val="00C11AA4"/>
    <w:rsid w:val="00C11F85"/>
    <w:rsid w:val="00C12227"/>
    <w:rsid w:val="00C1256F"/>
    <w:rsid w:val="00C12721"/>
    <w:rsid w:val="00C12E0D"/>
    <w:rsid w:val="00C131B1"/>
    <w:rsid w:val="00C1327E"/>
    <w:rsid w:val="00C13365"/>
    <w:rsid w:val="00C139AB"/>
    <w:rsid w:val="00C13AB1"/>
    <w:rsid w:val="00C13DB9"/>
    <w:rsid w:val="00C13E7E"/>
    <w:rsid w:val="00C14409"/>
    <w:rsid w:val="00C145C2"/>
    <w:rsid w:val="00C1475F"/>
    <w:rsid w:val="00C1490C"/>
    <w:rsid w:val="00C14F74"/>
    <w:rsid w:val="00C150AF"/>
    <w:rsid w:val="00C15337"/>
    <w:rsid w:val="00C15A90"/>
    <w:rsid w:val="00C15E0C"/>
    <w:rsid w:val="00C1619B"/>
    <w:rsid w:val="00C162AC"/>
    <w:rsid w:val="00C164DF"/>
    <w:rsid w:val="00C1650D"/>
    <w:rsid w:val="00C16634"/>
    <w:rsid w:val="00C16840"/>
    <w:rsid w:val="00C1690B"/>
    <w:rsid w:val="00C16DAA"/>
    <w:rsid w:val="00C16F38"/>
    <w:rsid w:val="00C17394"/>
    <w:rsid w:val="00C178A9"/>
    <w:rsid w:val="00C17920"/>
    <w:rsid w:val="00C17FDE"/>
    <w:rsid w:val="00C20386"/>
    <w:rsid w:val="00C20495"/>
    <w:rsid w:val="00C20A36"/>
    <w:rsid w:val="00C20C06"/>
    <w:rsid w:val="00C214BE"/>
    <w:rsid w:val="00C216EE"/>
    <w:rsid w:val="00C21A52"/>
    <w:rsid w:val="00C21BF6"/>
    <w:rsid w:val="00C21CB6"/>
    <w:rsid w:val="00C2255E"/>
    <w:rsid w:val="00C22968"/>
    <w:rsid w:val="00C22DF0"/>
    <w:rsid w:val="00C22EC9"/>
    <w:rsid w:val="00C22F20"/>
    <w:rsid w:val="00C22FAB"/>
    <w:rsid w:val="00C230CF"/>
    <w:rsid w:val="00C23500"/>
    <w:rsid w:val="00C23706"/>
    <w:rsid w:val="00C23F8C"/>
    <w:rsid w:val="00C2411E"/>
    <w:rsid w:val="00C2413A"/>
    <w:rsid w:val="00C241CB"/>
    <w:rsid w:val="00C246E4"/>
    <w:rsid w:val="00C24A03"/>
    <w:rsid w:val="00C24A07"/>
    <w:rsid w:val="00C24D60"/>
    <w:rsid w:val="00C24E24"/>
    <w:rsid w:val="00C251DB"/>
    <w:rsid w:val="00C252BD"/>
    <w:rsid w:val="00C257D8"/>
    <w:rsid w:val="00C25A6A"/>
    <w:rsid w:val="00C26134"/>
    <w:rsid w:val="00C26649"/>
    <w:rsid w:val="00C267AC"/>
    <w:rsid w:val="00C269B2"/>
    <w:rsid w:val="00C26DC6"/>
    <w:rsid w:val="00C26F96"/>
    <w:rsid w:val="00C27025"/>
    <w:rsid w:val="00C27239"/>
    <w:rsid w:val="00C2773F"/>
    <w:rsid w:val="00C27DD4"/>
    <w:rsid w:val="00C304C7"/>
    <w:rsid w:val="00C304E7"/>
    <w:rsid w:val="00C304F8"/>
    <w:rsid w:val="00C30537"/>
    <w:rsid w:val="00C30607"/>
    <w:rsid w:val="00C30DDE"/>
    <w:rsid w:val="00C316DF"/>
    <w:rsid w:val="00C31875"/>
    <w:rsid w:val="00C3192B"/>
    <w:rsid w:val="00C31EC5"/>
    <w:rsid w:val="00C32717"/>
    <w:rsid w:val="00C3277B"/>
    <w:rsid w:val="00C32803"/>
    <w:rsid w:val="00C32A3B"/>
    <w:rsid w:val="00C32B22"/>
    <w:rsid w:val="00C32B63"/>
    <w:rsid w:val="00C33474"/>
    <w:rsid w:val="00C33618"/>
    <w:rsid w:val="00C336AC"/>
    <w:rsid w:val="00C33B09"/>
    <w:rsid w:val="00C340A6"/>
    <w:rsid w:val="00C342A9"/>
    <w:rsid w:val="00C351C6"/>
    <w:rsid w:val="00C3529A"/>
    <w:rsid w:val="00C352F2"/>
    <w:rsid w:val="00C353ED"/>
    <w:rsid w:val="00C354B6"/>
    <w:rsid w:val="00C35756"/>
    <w:rsid w:val="00C35AA3"/>
    <w:rsid w:val="00C36099"/>
    <w:rsid w:val="00C36824"/>
    <w:rsid w:val="00C36B8E"/>
    <w:rsid w:val="00C36BF0"/>
    <w:rsid w:val="00C37486"/>
    <w:rsid w:val="00C3754A"/>
    <w:rsid w:val="00C3758C"/>
    <w:rsid w:val="00C37803"/>
    <w:rsid w:val="00C37EA9"/>
    <w:rsid w:val="00C401EC"/>
    <w:rsid w:val="00C40472"/>
    <w:rsid w:val="00C40563"/>
    <w:rsid w:val="00C40967"/>
    <w:rsid w:val="00C40984"/>
    <w:rsid w:val="00C40F0B"/>
    <w:rsid w:val="00C41379"/>
    <w:rsid w:val="00C41502"/>
    <w:rsid w:val="00C415F4"/>
    <w:rsid w:val="00C41C3D"/>
    <w:rsid w:val="00C41E32"/>
    <w:rsid w:val="00C4200A"/>
    <w:rsid w:val="00C4229F"/>
    <w:rsid w:val="00C42392"/>
    <w:rsid w:val="00C425F0"/>
    <w:rsid w:val="00C428DD"/>
    <w:rsid w:val="00C42AA0"/>
    <w:rsid w:val="00C42AD5"/>
    <w:rsid w:val="00C42D9B"/>
    <w:rsid w:val="00C439E4"/>
    <w:rsid w:val="00C43D53"/>
    <w:rsid w:val="00C43E67"/>
    <w:rsid w:val="00C43EFA"/>
    <w:rsid w:val="00C43F96"/>
    <w:rsid w:val="00C440E1"/>
    <w:rsid w:val="00C4412A"/>
    <w:rsid w:val="00C44235"/>
    <w:rsid w:val="00C4437B"/>
    <w:rsid w:val="00C446B1"/>
    <w:rsid w:val="00C44836"/>
    <w:rsid w:val="00C449F8"/>
    <w:rsid w:val="00C44B4C"/>
    <w:rsid w:val="00C44F77"/>
    <w:rsid w:val="00C455C3"/>
    <w:rsid w:val="00C456B7"/>
    <w:rsid w:val="00C4596A"/>
    <w:rsid w:val="00C45BE9"/>
    <w:rsid w:val="00C45F64"/>
    <w:rsid w:val="00C461D6"/>
    <w:rsid w:val="00C46310"/>
    <w:rsid w:val="00C4642B"/>
    <w:rsid w:val="00C466B2"/>
    <w:rsid w:val="00C4686D"/>
    <w:rsid w:val="00C46B15"/>
    <w:rsid w:val="00C46BAD"/>
    <w:rsid w:val="00C46EDC"/>
    <w:rsid w:val="00C46F23"/>
    <w:rsid w:val="00C46F3B"/>
    <w:rsid w:val="00C46F9B"/>
    <w:rsid w:val="00C47197"/>
    <w:rsid w:val="00C47253"/>
    <w:rsid w:val="00C47E54"/>
    <w:rsid w:val="00C5004A"/>
    <w:rsid w:val="00C507A7"/>
    <w:rsid w:val="00C508A5"/>
    <w:rsid w:val="00C50ED9"/>
    <w:rsid w:val="00C51282"/>
    <w:rsid w:val="00C51414"/>
    <w:rsid w:val="00C51606"/>
    <w:rsid w:val="00C51642"/>
    <w:rsid w:val="00C51AB4"/>
    <w:rsid w:val="00C51ADD"/>
    <w:rsid w:val="00C51CC9"/>
    <w:rsid w:val="00C51F08"/>
    <w:rsid w:val="00C523F7"/>
    <w:rsid w:val="00C525B2"/>
    <w:rsid w:val="00C5290D"/>
    <w:rsid w:val="00C52A86"/>
    <w:rsid w:val="00C52CD7"/>
    <w:rsid w:val="00C531CA"/>
    <w:rsid w:val="00C53965"/>
    <w:rsid w:val="00C53C98"/>
    <w:rsid w:val="00C53D24"/>
    <w:rsid w:val="00C53D8C"/>
    <w:rsid w:val="00C540B5"/>
    <w:rsid w:val="00C54231"/>
    <w:rsid w:val="00C5435A"/>
    <w:rsid w:val="00C5438E"/>
    <w:rsid w:val="00C543B2"/>
    <w:rsid w:val="00C544F3"/>
    <w:rsid w:val="00C54660"/>
    <w:rsid w:val="00C5493C"/>
    <w:rsid w:val="00C54EE7"/>
    <w:rsid w:val="00C5517F"/>
    <w:rsid w:val="00C5565B"/>
    <w:rsid w:val="00C556B7"/>
    <w:rsid w:val="00C55AE9"/>
    <w:rsid w:val="00C55C3D"/>
    <w:rsid w:val="00C55E4C"/>
    <w:rsid w:val="00C5698E"/>
    <w:rsid w:val="00C56A33"/>
    <w:rsid w:val="00C56E81"/>
    <w:rsid w:val="00C56F9F"/>
    <w:rsid w:val="00C57181"/>
    <w:rsid w:val="00C5728E"/>
    <w:rsid w:val="00C57314"/>
    <w:rsid w:val="00C57331"/>
    <w:rsid w:val="00C578A6"/>
    <w:rsid w:val="00C57A94"/>
    <w:rsid w:val="00C57AB3"/>
    <w:rsid w:val="00C57D5A"/>
    <w:rsid w:val="00C600EB"/>
    <w:rsid w:val="00C602C9"/>
    <w:rsid w:val="00C6057C"/>
    <w:rsid w:val="00C60B58"/>
    <w:rsid w:val="00C61002"/>
    <w:rsid w:val="00C6124D"/>
    <w:rsid w:val="00C612BF"/>
    <w:rsid w:val="00C61A0F"/>
    <w:rsid w:val="00C61BA3"/>
    <w:rsid w:val="00C62302"/>
    <w:rsid w:val="00C62327"/>
    <w:rsid w:val="00C62375"/>
    <w:rsid w:val="00C63065"/>
    <w:rsid w:val="00C6317A"/>
    <w:rsid w:val="00C632CB"/>
    <w:rsid w:val="00C638F7"/>
    <w:rsid w:val="00C63A8C"/>
    <w:rsid w:val="00C64026"/>
    <w:rsid w:val="00C64186"/>
    <w:rsid w:val="00C6431C"/>
    <w:rsid w:val="00C6434F"/>
    <w:rsid w:val="00C64712"/>
    <w:rsid w:val="00C647C1"/>
    <w:rsid w:val="00C64B0A"/>
    <w:rsid w:val="00C64D7B"/>
    <w:rsid w:val="00C64E02"/>
    <w:rsid w:val="00C65294"/>
    <w:rsid w:val="00C653E6"/>
    <w:rsid w:val="00C6540A"/>
    <w:rsid w:val="00C654A3"/>
    <w:rsid w:val="00C655FD"/>
    <w:rsid w:val="00C65857"/>
    <w:rsid w:val="00C65C7D"/>
    <w:rsid w:val="00C65ED1"/>
    <w:rsid w:val="00C66265"/>
    <w:rsid w:val="00C66BF9"/>
    <w:rsid w:val="00C66C6B"/>
    <w:rsid w:val="00C66E38"/>
    <w:rsid w:val="00C67345"/>
    <w:rsid w:val="00C674C7"/>
    <w:rsid w:val="00C6756B"/>
    <w:rsid w:val="00C675EB"/>
    <w:rsid w:val="00C6762C"/>
    <w:rsid w:val="00C67811"/>
    <w:rsid w:val="00C6799D"/>
    <w:rsid w:val="00C70025"/>
    <w:rsid w:val="00C7066E"/>
    <w:rsid w:val="00C706E5"/>
    <w:rsid w:val="00C70D83"/>
    <w:rsid w:val="00C71141"/>
    <w:rsid w:val="00C711B3"/>
    <w:rsid w:val="00C71281"/>
    <w:rsid w:val="00C7162A"/>
    <w:rsid w:val="00C7168E"/>
    <w:rsid w:val="00C71AA4"/>
    <w:rsid w:val="00C722BF"/>
    <w:rsid w:val="00C72403"/>
    <w:rsid w:val="00C727ED"/>
    <w:rsid w:val="00C728F3"/>
    <w:rsid w:val="00C72C31"/>
    <w:rsid w:val="00C72C71"/>
    <w:rsid w:val="00C734D2"/>
    <w:rsid w:val="00C73744"/>
    <w:rsid w:val="00C7398D"/>
    <w:rsid w:val="00C73B86"/>
    <w:rsid w:val="00C73D22"/>
    <w:rsid w:val="00C7419C"/>
    <w:rsid w:val="00C74387"/>
    <w:rsid w:val="00C74B83"/>
    <w:rsid w:val="00C74CB3"/>
    <w:rsid w:val="00C74D55"/>
    <w:rsid w:val="00C753D4"/>
    <w:rsid w:val="00C754A7"/>
    <w:rsid w:val="00C756F7"/>
    <w:rsid w:val="00C75723"/>
    <w:rsid w:val="00C75B23"/>
    <w:rsid w:val="00C75FAC"/>
    <w:rsid w:val="00C76134"/>
    <w:rsid w:val="00C7659D"/>
    <w:rsid w:val="00C766B0"/>
    <w:rsid w:val="00C76932"/>
    <w:rsid w:val="00C76CCD"/>
    <w:rsid w:val="00C76FAC"/>
    <w:rsid w:val="00C76FBB"/>
    <w:rsid w:val="00C77231"/>
    <w:rsid w:val="00C7762F"/>
    <w:rsid w:val="00C776FA"/>
    <w:rsid w:val="00C77882"/>
    <w:rsid w:val="00C77C06"/>
    <w:rsid w:val="00C77CF5"/>
    <w:rsid w:val="00C77D17"/>
    <w:rsid w:val="00C77E5E"/>
    <w:rsid w:val="00C80056"/>
    <w:rsid w:val="00C80249"/>
    <w:rsid w:val="00C80562"/>
    <w:rsid w:val="00C8060C"/>
    <w:rsid w:val="00C8080C"/>
    <w:rsid w:val="00C80E32"/>
    <w:rsid w:val="00C80F53"/>
    <w:rsid w:val="00C81026"/>
    <w:rsid w:val="00C810E8"/>
    <w:rsid w:val="00C817C2"/>
    <w:rsid w:val="00C819C3"/>
    <w:rsid w:val="00C819F4"/>
    <w:rsid w:val="00C81B28"/>
    <w:rsid w:val="00C81F26"/>
    <w:rsid w:val="00C82381"/>
    <w:rsid w:val="00C82FBC"/>
    <w:rsid w:val="00C830CF"/>
    <w:rsid w:val="00C834F3"/>
    <w:rsid w:val="00C8359D"/>
    <w:rsid w:val="00C8362D"/>
    <w:rsid w:val="00C836F3"/>
    <w:rsid w:val="00C83725"/>
    <w:rsid w:val="00C83A22"/>
    <w:rsid w:val="00C83B64"/>
    <w:rsid w:val="00C83C0F"/>
    <w:rsid w:val="00C83F84"/>
    <w:rsid w:val="00C83FF2"/>
    <w:rsid w:val="00C8422F"/>
    <w:rsid w:val="00C849E5"/>
    <w:rsid w:val="00C84A78"/>
    <w:rsid w:val="00C84B72"/>
    <w:rsid w:val="00C84E96"/>
    <w:rsid w:val="00C84ECD"/>
    <w:rsid w:val="00C85576"/>
    <w:rsid w:val="00C85623"/>
    <w:rsid w:val="00C858ED"/>
    <w:rsid w:val="00C85947"/>
    <w:rsid w:val="00C85E0A"/>
    <w:rsid w:val="00C86196"/>
    <w:rsid w:val="00C8632C"/>
    <w:rsid w:val="00C86690"/>
    <w:rsid w:val="00C869F8"/>
    <w:rsid w:val="00C86B2B"/>
    <w:rsid w:val="00C86BB6"/>
    <w:rsid w:val="00C86DA5"/>
    <w:rsid w:val="00C86FA6"/>
    <w:rsid w:val="00C8715B"/>
    <w:rsid w:val="00C87396"/>
    <w:rsid w:val="00C873C8"/>
    <w:rsid w:val="00C87515"/>
    <w:rsid w:val="00C87A48"/>
    <w:rsid w:val="00C87E5B"/>
    <w:rsid w:val="00C90706"/>
    <w:rsid w:val="00C90714"/>
    <w:rsid w:val="00C9086C"/>
    <w:rsid w:val="00C90B52"/>
    <w:rsid w:val="00C90C26"/>
    <w:rsid w:val="00C90F5A"/>
    <w:rsid w:val="00C914F7"/>
    <w:rsid w:val="00C91AC0"/>
    <w:rsid w:val="00C91B1C"/>
    <w:rsid w:val="00C921D0"/>
    <w:rsid w:val="00C925AD"/>
    <w:rsid w:val="00C9306B"/>
    <w:rsid w:val="00C93127"/>
    <w:rsid w:val="00C93477"/>
    <w:rsid w:val="00C93526"/>
    <w:rsid w:val="00C9356E"/>
    <w:rsid w:val="00C93695"/>
    <w:rsid w:val="00C9375F"/>
    <w:rsid w:val="00C93AA7"/>
    <w:rsid w:val="00C93AE3"/>
    <w:rsid w:val="00C94AB3"/>
    <w:rsid w:val="00C94B5A"/>
    <w:rsid w:val="00C9531A"/>
    <w:rsid w:val="00C954E6"/>
    <w:rsid w:val="00C95572"/>
    <w:rsid w:val="00C958FE"/>
    <w:rsid w:val="00C9592B"/>
    <w:rsid w:val="00C95F8F"/>
    <w:rsid w:val="00C96082"/>
    <w:rsid w:val="00C962B0"/>
    <w:rsid w:val="00C9657A"/>
    <w:rsid w:val="00C96890"/>
    <w:rsid w:val="00C968D9"/>
    <w:rsid w:val="00C9692A"/>
    <w:rsid w:val="00C96C0E"/>
    <w:rsid w:val="00C971C2"/>
    <w:rsid w:val="00C975EA"/>
    <w:rsid w:val="00C976A0"/>
    <w:rsid w:val="00C979DC"/>
    <w:rsid w:val="00C97B05"/>
    <w:rsid w:val="00C97EB9"/>
    <w:rsid w:val="00C97F80"/>
    <w:rsid w:val="00CA0385"/>
    <w:rsid w:val="00CA03ED"/>
    <w:rsid w:val="00CA07C6"/>
    <w:rsid w:val="00CA0B46"/>
    <w:rsid w:val="00CA0CA3"/>
    <w:rsid w:val="00CA11A9"/>
    <w:rsid w:val="00CA153A"/>
    <w:rsid w:val="00CA19C8"/>
    <w:rsid w:val="00CA1AF8"/>
    <w:rsid w:val="00CA246B"/>
    <w:rsid w:val="00CA2A17"/>
    <w:rsid w:val="00CA2CB7"/>
    <w:rsid w:val="00CA2F67"/>
    <w:rsid w:val="00CA2F7E"/>
    <w:rsid w:val="00CA303E"/>
    <w:rsid w:val="00CA30C1"/>
    <w:rsid w:val="00CA3855"/>
    <w:rsid w:val="00CA39EA"/>
    <w:rsid w:val="00CA3E79"/>
    <w:rsid w:val="00CA3EC2"/>
    <w:rsid w:val="00CA40FA"/>
    <w:rsid w:val="00CA431E"/>
    <w:rsid w:val="00CA43DB"/>
    <w:rsid w:val="00CA4782"/>
    <w:rsid w:val="00CA47AB"/>
    <w:rsid w:val="00CA4A12"/>
    <w:rsid w:val="00CA4B5E"/>
    <w:rsid w:val="00CA4C70"/>
    <w:rsid w:val="00CA4D02"/>
    <w:rsid w:val="00CA4D40"/>
    <w:rsid w:val="00CA4FA7"/>
    <w:rsid w:val="00CA546A"/>
    <w:rsid w:val="00CA5916"/>
    <w:rsid w:val="00CA5CB5"/>
    <w:rsid w:val="00CA5F39"/>
    <w:rsid w:val="00CA6130"/>
    <w:rsid w:val="00CA6749"/>
    <w:rsid w:val="00CA6949"/>
    <w:rsid w:val="00CA6A45"/>
    <w:rsid w:val="00CA73DF"/>
    <w:rsid w:val="00CA7411"/>
    <w:rsid w:val="00CA745D"/>
    <w:rsid w:val="00CA74C1"/>
    <w:rsid w:val="00CA7697"/>
    <w:rsid w:val="00CA78F7"/>
    <w:rsid w:val="00CA7D19"/>
    <w:rsid w:val="00CA7DB2"/>
    <w:rsid w:val="00CB0AF7"/>
    <w:rsid w:val="00CB0CB3"/>
    <w:rsid w:val="00CB0CD5"/>
    <w:rsid w:val="00CB1436"/>
    <w:rsid w:val="00CB21FE"/>
    <w:rsid w:val="00CB2DD7"/>
    <w:rsid w:val="00CB30BE"/>
    <w:rsid w:val="00CB33D3"/>
    <w:rsid w:val="00CB34BA"/>
    <w:rsid w:val="00CB371C"/>
    <w:rsid w:val="00CB3B12"/>
    <w:rsid w:val="00CB3B55"/>
    <w:rsid w:val="00CB3B7B"/>
    <w:rsid w:val="00CB3E3D"/>
    <w:rsid w:val="00CB3F6A"/>
    <w:rsid w:val="00CB4030"/>
    <w:rsid w:val="00CB4271"/>
    <w:rsid w:val="00CB44DC"/>
    <w:rsid w:val="00CB466A"/>
    <w:rsid w:val="00CB4AD2"/>
    <w:rsid w:val="00CB504B"/>
    <w:rsid w:val="00CB5871"/>
    <w:rsid w:val="00CB5B0E"/>
    <w:rsid w:val="00CB5BD8"/>
    <w:rsid w:val="00CB5F84"/>
    <w:rsid w:val="00CB6FC4"/>
    <w:rsid w:val="00CB7055"/>
    <w:rsid w:val="00CB7545"/>
    <w:rsid w:val="00CB79E5"/>
    <w:rsid w:val="00CB7BD1"/>
    <w:rsid w:val="00CB7E29"/>
    <w:rsid w:val="00CC0030"/>
    <w:rsid w:val="00CC01BE"/>
    <w:rsid w:val="00CC037F"/>
    <w:rsid w:val="00CC07DB"/>
    <w:rsid w:val="00CC0931"/>
    <w:rsid w:val="00CC0A69"/>
    <w:rsid w:val="00CC0BAD"/>
    <w:rsid w:val="00CC0BDE"/>
    <w:rsid w:val="00CC0F51"/>
    <w:rsid w:val="00CC1011"/>
    <w:rsid w:val="00CC1620"/>
    <w:rsid w:val="00CC1BDB"/>
    <w:rsid w:val="00CC1C54"/>
    <w:rsid w:val="00CC1E9F"/>
    <w:rsid w:val="00CC2454"/>
    <w:rsid w:val="00CC27AC"/>
    <w:rsid w:val="00CC27CC"/>
    <w:rsid w:val="00CC28B3"/>
    <w:rsid w:val="00CC2A75"/>
    <w:rsid w:val="00CC2CA4"/>
    <w:rsid w:val="00CC2FA8"/>
    <w:rsid w:val="00CC330A"/>
    <w:rsid w:val="00CC3536"/>
    <w:rsid w:val="00CC37AA"/>
    <w:rsid w:val="00CC4667"/>
    <w:rsid w:val="00CC48C0"/>
    <w:rsid w:val="00CC496B"/>
    <w:rsid w:val="00CC4A80"/>
    <w:rsid w:val="00CC4BC6"/>
    <w:rsid w:val="00CC4EDC"/>
    <w:rsid w:val="00CC50BD"/>
    <w:rsid w:val="00CC5295"/>
    <w:rsid w:val="00CC5745"/>
    <w:rsid w:val="00CC5863"/>
    <w:rsid w:val="00CC5910"/>
    <w:rsid w:val="00CC5F84"/>
    <w:rsid w:val="00CC6181"/>
    <w:rsid w:val="00CC63E8"/>
    <w:rsid w:val="00CC67E3"/>
    <w:rsid w:val="00CC6ADA"/>
    <w:rsid w:val="00CC6D13"/>
    <w:rsid w:val="00CC6D83"/>
    <w:rsid w:val="00CC7303"/>
    <w:rsid w:val="00CC73F4"/>
    <w:rsid w:val="00CC74AA"/>
    <w:rsid w:val="00CC789F"/>
    <w:rsid w:val="00CC7A70"/>
    <w:rsid w:val="00CC7B1E"/>
    <w:rsid w:val="00CC7BC5"/>
    <w:rsid w:val="00CD0101"/>
    <w:rsid w:val="00CD0457"/>
    <w:rsid w:val="00CD07ED"/>
    <w:rsid w:val="00CD0D2B"/>
    <w:rsid w:val="00CD0E0D"/>
    <w:rsid w:val="00CD1069"/>
    <w:rsid w:val="00CD13C8"/>
    <w:rsid w:val="00CD149B"/>
    <w:rsid w:val="00CD15FE"/>
    <w:rsid w:val="00CD16EC"/>
    <w:rsid w:val="00CD1914"/>
    <w:rsid w:val="00CD1B5B"/>
    <w:rsid w:val="00CD1D22"/>
    <w:rsid w:val="00CD1F63"/>
    <w:rsid w:val="00CD23A4"/>
    <w:rsid w:val="00CD2538"/>
    <w:rsid w:val="00CD25B0"/>
    <w:rsid w:val="00CD2797"/>
    <w:rsid w:val="00CD28C5"/>
    <w:rsid w:val="00CD2BA7"/>
    <w:rsid w:val="00CD2BEE"/>
    <w:rsid w:val="00CD2C22"/>
    <w:rsid w:val="00CD2EDC"/>
    <w:rsid w:val="00CD2F92"/>
    <w:rsid w:val="00CD3338"/>
    <w:rsid w:val="00CD343C"/>
    <w:rsid w:val="00CD34A5"/>
    <w:rsid w:val="00CD3585"/>
    <w:rsid w:val="00CD3597"/>
    <w:rsid w:val="00CD36D5"/>
    <w:rsid w:val="00CD38C1"/>
    <w:rsid w:val="00CD3AF9"/>
    <w:rsid w:val="00CD3C6A"/>
    <w:rsid w:val="00CD3D85"/>
    <w:rsid w:val="00CD3DB6"/>
    <w:rsid w:val="00CD404C"/>
    <w:rsid w:val="00CD4E9B"/>
    <w:rsid w:val="00CD552F"/>
    <w:rsid w:val="00CD5774"/>
    <w:rsid w:val="00CD5C2C"/>
    <w:rsid w:val="00CD6171"/>
    <w:rsid w:val="00CD63BA"/>
    <w:rsid w:val="00CD6532"/>
    <w:rsid w:val="00CD658D"/>
    <w:rsid w:val="00CD6726"/>
    <w:rsid w:val="00CD6D48"/>
    <w:rsid w:val="00CD75BA"/>
    <w:rsid w:val="00CD75C5"/>
    <w:rsid w:val="00CD7672"/>
    <w:rsid w:val="00CD78E5"/>
    <w:rsid w:val="00CD799D"/>
    <w:rsid w:val="00CD7D62"/>
    <w:rsid w:val="00CD7D65"/>
    <w:rsid w:val="00CD7F20"/>
    <w:rsid w:val="00CE03BA"/>
    <w:rsid w:val="00CE09BB"/>
    <w:rsid w:val="00CE0EE5"/>
    <w:rsid w:val="00CE0F56"/>
    <w:rsid w:val="00CE1009"/>
    <w:rsid w:val="00CE14BB"/>
    <w:rsid w:val="00CE1524"/>
    <w:rsid w:val="00CE176C"/>
    <w:rsid w:val="00CE21D3"/>
    <w:rsid w:val="00CE27E8"/>
    <w:rsid w:val="00CE2AB3"/>
    <w:rsid w:val="00CE2BCD"/>
    <w:rsid w:val="00CE2F67"/>
    <w:rsid w:val="00CE342E"/>
    <w:rsid w:val="00CE3782"/>
    <w:rsid w:val="00CE37DC"/>
    <w:rsid w:val="00CE38C1"/>
    <w:rsid w:val="00CE394A"/>
    <w:rsid w:val="00CE3B64"/>
    <w:rsid w:val="00CE3D62"/>
    <w:rsid w:val="00CE3E13"/>
    <w:rsid w:val="00CE4028"/>
    <w:rsid w:val="00CE4545"/>
    <w:rsid w:val="00CE45D5"/>
    <w:rsid w:val="00CE4910"/>
    <w:rsid w:val="00CE4998"/>
    <w:rsid w:val="00CE4D6C"/>
    <w:rsid w:val="00CE4F15"/>
    <w:rsid w:val="00CE549A"/>
    <w:rsid w:val="00CE579B"/>
    <w:rsid w:val="00CE5A0A"/>
    <w:rsid w:val="00CE5C33"/>
    <w:rsid w:val="00CE5EA5"/>
    <w:rsid w:val="00CE67FB"/>
    <w:rsid w:val="00CE69FF"/>
    <w:rsid w:val="00CE6BE9"/>
    <w:rsid w:val="00CE6F82"/>
    <w:rsid w:val="00CE71EC"/>
    <w:rsid w:val="00CE78DB"/>
    <w:rsid w:val="00CE7A5E"/>
    <w:rsid w:val="00CF000E"/>
    <w:rsid w:val="00CF0AF3"/>
    <w:rsid w:val="00CF0B26"/>
    <w:rsid w:val="00CF0C0F"/>
    <w:rsid w:val="00CF1300"/>
    <w:rsid w:val="00CF16FD"/>
    <w:rsid w:val="00CF1956"/>
    <w:rsid w:val="00CF1A1D"/>
    <w:rsid w:val="00CF20F5"/>
    <w:rsid w:val="00CF21B7"/>
    <w:rsid w:val="00CF23FA"/>
    <w:rsid w:val="00CF2983"/>
    <w:rsid w:val="00CF2B00"/>
    <w:rsid w:val="00CF2DCC"/>
    <w:rsid w:val="00CF2DDA"/>
    <w:rsid w:val="00CF2F78"/>
    <w:rsid w:val="00CF31EF"/>
    <w:rsid w:val="00CF32AB"/>
    <w:rsid w:val="00CF3316"/>
    <w:rsid w:val="00CF3321"/>
    <w:rsid w:val="00CF3399"/>
    <w:rsid w:val="00CF364E"/>
    <w:rsid w:val="00CF375C"/>
    <w:rsid w:val="00CF459C"/>
    <w:rsid w:val="00CF4ADF"/>
    <w:rsid w:val="00CF4B5C"/>
    <w:rsid w:val="00CF4D8C"/>
    <w:rsid w:val="00CF530B"/>
    <w:rsid w:val="00CF535F"/>
    <w:rsid w:val="00CF5D24"/>
    <w:rsid w:val="00CF5D88"/>
    <w:rsid w:val="00CF5FCB"/>
    <w:rsid w:val="00CF60DD"/>
    <w:rsid w:val="00CF627A"/>
    <w:rsid w:val="00CF65D1"/>
    <w:rsid w:val="00CF66A1"/>
    <w:rsid w:val="00CF6779"/>
    <w:rsid w:val="00CF6C91"/>
    <w:rsid w:val="00CF718E"/>
    <w:rsid w:val="00CF7237"/>
    <w:rsid w:val="00CF776E"/>
    <w:rsid w:val="00CF7A4E"/>
    <w:rsid w:val="00CF7FFE"/>
    <w:rsid w:val="00D00057"/>
    <w:rsid w:val="00D000FE"/>
    <w:rsid w:val="00D00359"/>
    <w:rsid w:val="00D00444"/>
    <w:rsid w:val="00D005A3"/>
    <w:rsid w:val="00D01298"/>
    <w:rsid w:val="00D017F4"/>
    <w:rsid w:val="00D01CC8"/>
    <w:rsid w:val="00D01DD2"/>
    <w:rsid w:val="00D01F9B"/>
    <w:rsid w:val="00D022BE"/>
    <w:rsid w:val="00D026C6"/>
    <w:rsid w:val="00D029A1"/>
    <w:rsid w:val="00D02A46"/>
    <w:rsid w:val="00D02C08"/>
    <w:rsid w:val="00D02F23"/>
    <w:rsid w:val="00D032FE"/>
    <w:rsid w:val="00D034ED"/>
    <w:rsid w:val="00D03751"/>
    <w:rsid w:val="00D03BDC"/>
    <w:rsid w:val="00D043C3"/>
    <w:rsid w:val="00D046ED"/>
    <w:rsid w:val="00D04799"/>
    <w:rsid w:val="00D049C8"/>
    <w:rsid w:val="00D04B7E"/>
    <w:rsid w:val="00D04D8F"/>
    <w:rsid w:val="00D05306"/>
    <w:rsid w:val="00D054D1"/>
    <w:rsid w:val="00D0592D"/>
    <w:rsid w:val="00D0593D"/>
    <w:rsid w:val="00D059A0"/>
    <w:rsid w:val="00D05C3F"/>
    <w:rsid w:val="00D05E00"/>
    <w:rsid w:val="00D05E17"/>
    <w:rsid w:val="00D05F80"/>
    <w:rsid w:val="00D06013"/>
    <w:rsid w:val="00D06445"/>
    <w:rsid w:val="00D06AB8"/>
    <w:rsid w:val="00D06AD3"/>
    <w:rsid w:val="00D06B41"/>
    <w:rsid w:val="00D06D09"/>
    <w:rsid w:val="00D06F4E"/>
    <w:rsid w:val="00D07009"/>
    <w:rsid w:val="00D0765B"/>
    <w:rsid w:val="00D07795"/>
    <w:rsid w:val="00D105E2"/>
    <w:rsid w:val="00D10829"/>
    <w:rsid w:val="00D108CB"/>
    <w:rsid w:val="00D109EA"/>
    <w:rsid w:val="00D10B0A"/>
    <w:rsid w:val="00D10C8B"/>
    <w:rsid w:val="00D10CB6"/>
    <w:rsid w:val="00D10D2D"/>
    <w:rsid w:val="00D110C0"/>
    <w:rsid w:val="00D1127F"/>
    <w:rsid w:val="00D118A5"/>
    <w:rsid w:val="00D11FA5"/>
    <w:rsid w:val="00D12057"/>
    <w:rsid w:val="00D12067"/>
    <w:rsid w:val="00D122BB"/>
    <w:rsid w:val="00D124BD"/>
    <w:rsid w:val="00D12A10"/>
    <w:rsid w:val="00D13605"/>
    <w:rsid w:val="00D13E08"/>
    <w:rsid w:val="00D14266"/>
    <w:rsid w:val="00D1431D"/>
    <w:rsid w:val="00D149B1"/>
    <w:rsid w:val="00D14DFE"/>
    <w:rsid w:val="00D15228"/>
    <w:rsid w:val="00D153FE"/>
    <w:rsid w:val="00D15400"/>
    <w:rsid w:val="00D1555A"/>
    <w:rsid w:val="00D15A14"/>
    <w:rsid w:val="00D15ABF"/>
    <w:rsid w:val="00D1640B"/>
    <w:rsid w:val="00D16617"/>
    <w:rsid w:val="00D167D2"/>
    <w:rsid w:val="00D16CA0"/>
    <w:rsid w:val="00D171CF"/>
    <w:rsid w:val="00D172D2"/>
    <w:rsid w:val="00D17972"/>
    <w:rsid w:val="00D17CA7"/>
    <w:rsid w:val="00D17CEF"/>
    <w:rsid w:val="00D17DFD"/>
    <w:rsid w:val="00D17EED"/>
    <w:rsid w:val="00D20004"/>
    <w:rsid w:val="00D20821"/>
    <w:rsid w:val="00D20F4D"/>
    <w:rsid w:val="00D2114B"/>
    <w:rsid w:val="00D21390"/>
    <w:rsid w:val="00D2158A"/>
    <w:rsid w:val="00D21606"/>
    <w:rsid w:val="00D21687"/>
    <w:rsid w:val="00D218A3"/>
    <w:rsid w:val="00D21C38"/>
    <w:rsid w:val="00D21FDF"/>
    <w:rsid w:val="00D221A4"/>
    <w:rsid w:val="00D22EBC"/>
    <w:rsid w:val="00D2343E"/>
    <w:rsid w:val="00D23580"/>
    <w:rsid w:val="00D23AC2"/>
    <w:rsid w:val="00D24814"/>
    <w:rsid w:val="00D24FBA"/>
    <w:rsid w:val="00D24FF2"/>
    <w:rsid w:val="00D255B6"/>
    <w:rsid w:val="00D25877"/>
    <w:rsid w:val="00D25E1F"/>
    <w:rsid w:val="00D261AE"/>
    <w:rsid w:val="00D26976"/>
    <w:rsid w:val="00D2716B"/>
    <w:rsid w:val="00D27FFB"/>
    <w:rsid w:val="00D30036"/>
    <w:rsid w:val="00D30121"/>
    <w:rsid w:val="00D3014B"/>
    <w:rsid w:val="00D30190"/>
    <w:rsid w:val="00D303F8"/>
    <w:rsid w:val="00D304EB"/>
    <w:rsid w:val="00D307D1"/>
    <w:rsid w:val="00D307FC"/>
    <w:rsid w:val="00D31074"/>
    <w:rsid w:val="00D314D8"/>
    <w:rsid w:val="00D31AB5"/>
    <w:rsid w:val="00D31B8C"/>
    <w:rsid w:val="00D31D0F"/>
    <w:rsid w:val="00D31E2D"/>
    <w:rsid w:val="00D320E0"/>
    <w:rsid w:val="00D32242"/>
    <w:rsid w:val="00D3229E"/>
    <w:rsid w:val="00D3249E"/>
    <w:rsid w:val="00D327B1"/>
    <w:rsid w:val="00D32954"/>
    <w:rsid w:val="00D32A16"/>
    <w:rsid w:val="00D32B8B"/>
    <w:rsid w:val="00D32BCF"/>
    <w:rsid w:val="00D33391"/>
    <w:rsid w:val="00D337DA"/>
    <w:rsid w:val="00D33B5C"/>
    <w:rsid w:val="00D33ECB"/>
    <w:rsid w:val="00D343DA"/>
    <w:rsid w:val="00D34444"/>
    <w:rsid w:val="00D348C8"/>
    <w:rsid w:val="00D34AA9"/>
    <w:rsid w:val="00D34EA1"/>
    <w:rsid w:val="00D3543A"/>
    <w:rsid w:val="00D35528"/>
    <w:rsid w:val="00D35553"/>
    <w:rsid w:val="00D355B7"/>
    <w:rsid w:val="00D35A75"/>
    <w:rsid w:val="00D35A79"/>
    <w:rsid w:val="00D35F69"/>
    <w:rsid w:val="00D3645F"/>
    <w:rsid w:val="00D36518"/>
    <w:rsid w:val="00D36896"/>
    <w:rsid w:val="00D36CBA"/>
    <w:rsid w:val="00D36E6D"/>
    <w:rsid w:val="00D37078"/>
    <w:rsid w:val="00D37545"/>
    <w:rsid w:val="00D376ED"/>
    <w:rsid w:val="00D37A5D"/>
    <w:rsid w:val="00D37C24"/>
    <w:rsid w:val="00D37C52"/>
    <w:rsid w:val="00D37D77"/>
    <w:rsid w:val="00D37F38"/>
    <w:rsid w:val="00D37F60"/>
    <w:rsid w:val="00D37FB5"/>
    <w:rsid w:val="00D40022"/>
    <w:rsid w:val="00D4025D"/>
    <w:rsid w:val="00D4055D"/>
    <w:rsid w:val="00D407D7"/>
    <w:rsid w:val="00D40C43"/>
    <w:rsid w:val="00D40C4C"/>
    <w:rsid w:val="00D40DD0"/>
    <w:rsid w:val="00D41642"/>
    <w:rsid w:val="00D418E7"/>
    <w:rsid w:val="00D418F3"/>
    <w:rsid w:val="00D41A2F"/>
    <w:rsid w:val="00D41C6C"/>
    <w:rsid w:val="00D4215F"/>
    <w:rsid w:val="00D43003"/>
    <w:rsid w:val="00D4303B"/>
    <w:rsid w:val="00D43365"/>
    <w:rsid w:val="00D434E8"/>
    <w:rsid w:val="00D43573"/>
    <w:rsid w:val="00D43666"/>
    <w:rsid w:val="00D43944"/>
    <w:rsid w:val="00D43A89"/>
    <w:rsid w:val="00D43DB8"/>
    <w:rsid w:val="00D43F01"/>
    <w:rsid w:val="00D4432B"/>
    <w:rsid w:val="00D443BD"/>
    <w:rsid w:val="00D447D9"/>
    <w:rsid w:val="00D4492D"/>
    <w:rsid w:val="00D44B43"/>
    <w:rsid w:val="00D44D92"/>
    <w:rsid w:val="00D453A6"/>
    <w:rsid w:val="00D45671"/>
    <w:rsid w:val="00D458DB"/>
    <w:rsid w:val="00D459E1"/>
    <w:rsid w:val="00D45E0D"/>
    <w:rsid w:val="00D461EC"/>
    <w:rsid w:val="00D46373"/>
    <w:rsid w:val="00D46475"/>
    <w:rsid w:val="00D46C82"/>
    <w:rsid w:val="00D47232"/>
    <w:rsid w:val="00D472A0"/>
    <w:rsid w:val="00D477BF"/>
    <w:rsid w:val="00D478A0"/>
    <w:rsid w:val="00D47BFA"/>
    <w:rsid w:val="00D47D5A"/>
    <w:rsid w:val="00D50304"/>
    <w:rsid w:val="00D509FD"/>
    <w:rsid w:val="00D50B8E"/>
    <w:rsid w:val="00D50E17"/>
    <w:rsid w:val="00D514E2"/>
    <w:rsid w:val="00D516B9"/>
    <w:rsid w:val="00D5172A"/>
    <w:rsid w:val="00D518D6"/>
    <w:rsid w:val="00D51C0E"/>
    <w:rsid w:val="00D51D03"/>
    <w:rsid w:val="00D51DFC"/>
    <w:rsid w:val="00D51F91"/>
    <w:rsid w:val="00D52331"/>
    <w:rsid w:val="00D52A8A"/>
    <w:rsid w:val="00D52B1A"/>
    <w:rsid w:val="00D52BB2"/>
    <w:rsid w:val="00D530FC"/>
    <w:rsid w:val="00D53265"/>
    <w:rsid w:val="00D532A6"/>
    <w:rsid w:val="00D53558"/>
    <w:rsid w:val="00D537AC"/>
    <w:rsid w:val="00D53CE5"/>
    <w:rsid w:val="00D53D2F"/>
    <w:rsid w:val="00D5448A"/>
    <w:rsid w:val="00D544D8"/>
    <w:rsid w:val="00D54569"/>
    <w:rsid w:val="00D551BB"/>
    <w:rsid w:val="00D55750"/>
    <w:rsid w:val="00D557E1"/>
    <w:rsid w:val="00D55C49"/>
    <w:rsid w:val="00D55CB5"/>
    <w:rsid w:val="00D55D6F"/>
    <w:rsid w:val="00D55F83"/>
    <w:rsid w:val="00D565BC"/>
    <w:rsid w:val="00D56A32"/>
    <w:rsid w:val="00D56EEE"/>
    <w:rsid w:val="00D56F6C"/>
    <w:rsid w:val="00D57548"/>
    <w:rsid w:val="00D5768C"/>
    <w:rsid w:val="00D57C3A"/>
    <w:rsid w:val="00D57C7B"/>
    <w:rsid w:val="00D57D76"/>
    <w:rsid w:val="00D57E8C"/>
    <w:rsid w:val="00D603E7"/>
    <w:rsid w:val="00D60464"/>
    <w:rsid w:val="00D60517"/>
    <w:rsid w:val="00D60551"/>
    <w:rsid w:val="00D60598"/>
    <w:rsid w:val="00D6064A"/>
    <w:rsid w:val="00D60770"/>
    <w:rsid w:val="00D6087D"/>
    <w:rsid w:val="00D60AA6"/>
    <w:rsid w:val="00D60CC3"/>
    <w:rsid w:val="00D61020"/>
    <w:rsid w:val="00D61029"/>
    <w:rsid w:val="00D61545"/>
    <w:rsid w:val="00D61A3E"/>
    <w:rsid w:val="00D61DB2"/>
    <w:rsid w:val="00D61DC5"/>
    <w:rsid w:val="00D62579"/>
    <w:rsid w:val="00D62622"/>
    <w:rsid w:val="00D628E1"/>
    <w:rsid w:val="00D62CA2"/>
    <w:rsid w:val="00D62D85"/>
    <w:rsid w:val="00D631D5"/>
    <w:rsid w:val="00D6326F"/>
    <w:rsid w:val="00D633FC"/>
    <w:rsid w:val="00D6356B"/>
    <w:rsid w:val="00D63A67"/>
    <w:rsid w:val="00D63BB9"/>
    <w:rsid w:val="00D63D17"/>
    <w:rsid w:val="00D64074"/>
    <w:rsid w:val="00D641CA"/>
    <w:rsid w:val="00D64DFF"/>
    <w:rsid w:val="00D64F10"/>
    <w:rsid w:val="00D64F25"/>
    <w:rsid w:val="00D651C7"/>
    <w:rsid w:val="00D65346"/>
    <w:rsid w:val="00D6537C"/>
    <w:rsid w:val="00D659DA"/>
    <w:rsid w:val="00D65ED9"/>
    <w:rsid w:val="00D662C7"/>
    <w:rsid w:val="00D663A4"/>
    <w:rsid w:val="00D66519"/>
    <w:rsid w:val="00D665A5"/>
    <w:rsid w:val="00D66BAA"/>
    <w:rsid w:val="00D66D71"/>
    <w:rsid w:val="00D66EB2"/>
    <w:rsid w:val="00D66EDE"/>
    <w:rsid w:val="00D6713C"/>
    <w:rsid w:val="00D672F0"/>
    <w:rsid w:val="00D6748C"/>
    <w:rsid w:val="00D67589"/>
    <w:rsid w:val="00D67B3B"/>
    <w:rsid w:val="00D7020B"/>
    <w:rsid w:val="00D704CF"/>
    <w:rsid w:val="00D70709"/>
    <w:rsid w:val="00D70D49"/>
    <w:rsid w:val="00D70D80"/>
    <w:rsid w:val="00D70F9E"/>
    <w:rsid w:val="00D7100A"/>
    <w:rsid w:val="00D71151"/>
    <w:rsid w:val="00D712C4"/>
    <w:rsid w:val="00D713FC"/>
    <w:rsid w:val="00D71437"/>
    <w:rsid w:val="00D716C0"/>
    <w:rsid w:val="00D718E2"/>
    <w:rsid w:val="00D71CE4"/>
    <w:rsid w:val="00D71D77"/>
    <w:rsid w:val="00D71DD0"/>
    <w:rsid w:val="00D72117"/>
    <w:rsid w:val="00D72200"/>
    <w:rsid w:val="00D725C3"/>
    <w:rsid w:val="00D7284E"/>
    <w:rsid w:val="00D729E1"/>
    <w:rsid w:val="00D72AD2"/>
    <w:rsid w:val="00D72C1F"/>
    <w:rsid w:val="00D732C8"/>
    <w:rsid w:val="00D73613"/>
    <w:rsid w:val="00D73671"/>
    <w:rsid w:val="00D736C7"/>
    <w:rsid w:val="00D73B03"/>
    <w:rsid w:val="00D73BD9"/>
    <w:rsid w:val="00D74035"/>
    <w:rsid w:val="00D744A9"/>
    <w:rsid w:val="00D74677"/>
    <w:rsid w:val="00D7484A"/>
    <w:rsid w:val="00D74DF4"/>
    <w:rsid w:val="00D74F2A"/>
    <w:rsid w:val="00D74FC0"/>
    <w:rsid w:val="00D752B7"/>
    <w:rsid w:val="00D75342"/>
    <w:rsid w:val="00D7571E"/>
    <w:rsid w:val="00D75C97"/>
    <w:rsid w:val="00D7619D"/>
    <w:rsid w:val="00D763F5"/>
    <w:rsid w:val="00D76538"/>
    <w:rsid w:val="00D76762"/>
    <w:rsid w:val="00D76E45"/>
    <w:rsid w:val="00D77018"/>
    <w:rsid w:val="00D77148"/>
    <w:rsid w:val="00D77291"/>
    <w:rsid w:val="00D775A5"/>
    <w:rsid w:val="00D7793A"/>
    <w:rsid w:val="00D77BD8"/>
    <w:rsid w:val="00D77C7A"/>
    <w:rsid w:val="00D77DC7"/>
    <w:rsid w:val="00D77E27"/>
    <w:rsid w:val="00D77E65"/>
    <w:rsid w:val="00D80144"/>
    <w:rsid w:val="00D80561"/>
    <w:rsid w:val="00D806DD"/>
    <w:rsid w:val="00D80ABC"/>
    <w:rsid w:val="00D80AD7"/>
    <w:rsid w:val="00D80C22"/>
    <w:rsid w:val="00D80F01"/>
    <w:rsid w:val="00D80FD6"/>
    <w:rsid w:val="00D814F2"/>
    <w:rsid w:val="00D817BF"/>
    <w:rsid w:val="00D81C0D"/>
    <w:rsid w:val="00D82250"/>
    <w:rsid w:val="00D823CA"/>
    <w:rsid w:val="00D82B06"/>
    <w:rsid w:val="00D82E83"/>
    <w:rsid w:val="00D832D4"/>
    <w:rsid w:val="00D83642"/>
    <w:rsid w:val="00D838EF"/>
    <w:rsid w:val="00D83E15"/>
    <w:rsid w:val="00D83E2D"/>
    <w:rsid w:val="00D8462D"/>
    <w:rsid w:val="00D84E38"/>
    <w:rsid w:val="00D84EDE"/>
    <w:rsid w:val="00D850AE"/>
    <w:rsid w:val="00D85461"/>
    <w:rsid w:val="00D854EF"/>
    <w:rsid w:val="00D855A4"/>
    <w:rsid w:val="00D85ABB"/>
    <w:rsid w:val="00D85F50"/>
    <w:rsid w:val="00D860C5"/>
    <w:rsid w:val="00D86566"/>
    <w:rsid w:val="00D8671D"/>
    <w:rsid w:val="00D867FB"/>
    <w:rsid w:val="00D86998"/>
    <w:rsid w:val="00D86CE3"/>
    <w:rsid w:val="00D871E3"/>
    <w:rsid w:val="00D876BF"/>
    <w:rsid w:val="00D8789B"/>
    <w:rsid w:val="00D87912"/>
    <w:rsid w:val="00D87B51"/>
    <w:rsid w:val="00D90005"/>
    <w:rsid w:val="00D90171"/>
    <w:rsid w:val="00D90238"/>
    <w:rsid w:val="00D903F8"/>
    <w:rsid w:val="00D908CE"/>
    <w:rsid w:val="00D90AE4"/>
    <w:rsid w:val="00D90B36"/>
    <w:rsid w:val="00D90B88"/>
    <w:rsid w:val="00D90C16"/>
    <w:rsid w:val="00D90D97"/>
    <w:rsid w:val="00D91623"/>
    <w:rsid w:val="00D91765"/>
    <w:rsid w:val="00D917C6"/>
    <w:rsid w:val="00D91BB4"/>
    <w:rsid w:val="00D91FC1"/>
    <w:rsid w:val="00D9215A"/>
    <w:rsid w:val="00D92A20"/>
    <w:rsid w:val="00D92A55"/>
    <w:rsid w:val="00D92BBE"/>
    <w:rsid w:val="00D92C97"/>
    <w:rsid w:val="00D92E59"/>
    <w:rsid w:val="00D92F68"/>
    <w:rsid w:val="00D93724"/>
    <w:rsid w:val="00D9375A"/>
    <w:rsid w:val="00D93773"/>
    <w:rsid w:val="00D93DFA"/>
    <w:rsid w:val="00D94201"/>
    <w:rsid w:val="00D94229"/>
    <w:rsid w:val="00D9457F"/>
    <w:rsid w:val="00D946D5"/>
    <w:rsid w:val="00D94D2F"/>
    <w:rsid w:val="00D952FB"/>
    <w:rsid w:val="00D95466"/>
    <w:rsid w:val="00D95504"/>
    <w:rsid w:val="00D95CBB"/>
    <w:rsid w:val="00D96004"/>
    <w:rsid w:val="00D96116"/>
    <w:rsid w:val="00D96139"/>
    <w:rsid w:val="00D961F8"/>
    <w:rsid w:val="00D96404"/>
    <w:rsid w:val="00D964D2"/>
    <w:rsid w:val="00D96F9F"/>
    <w:rsid w:val="00D97307"/>
    <w:rsid w:val="00D97344"/>
    <w:rsid w:val="00D9745E"/>
    <w:rsid w:val="00D975CC"/>
    <w:rsid w:val="00DA0583"/>
    <w:rsid w:val="00DA05C9"/>
    <w:rsid w:val="00DA10C1"/>
    <w:rsid w:val="00DA10D3"/>
    <w:rsid w:val="00DA14A5"/>
    <w:rsid w:val="00DA1921"/>
    <w:rsid w:val="00DA1971"/>
    <w:rsid w:val="00DA2051"/>
    <w:rsid w:val="00DA240C"/>
    <w:rsid w:val="00DA25BE"/>
    <w:rsid w:val="00DA2D50"/>
    <w:rsid w:val="00DA2ED2"/>
    <w:rsid w:val="00DA374F"/>
    <w:rsid w:val="00DA3938"/>
    <w:rsid w:val="00DA3CEF"/>
    <w:rsid w:val="00DA3ECB"/>
    <w:rsid w:val="00DA3F73"/>
    <w:rsid w:val="00DA46DD"/>
    <w:rsid w:val="00DA4714"/>
    <w:rsid w:val="00DA48B0"/>
    <w:rsid w:val="00DA4EBD"/>
    <w:rsid w:val="00DA518A"/>
    <w:rsid w:val="00DA53DE"/>
    <w:rsid w:val="00DA5535"/>
    <w:rsid w:val="00DA5692"/>
    <w:rsid w:val="00DA5BDE"/>
    <w:rsid w:val="00DA6249"/>
    <w:rsid w:val="00DA6293"/>
    <w:rsid w:val="00DA62CE"/>
    <w:rsid w:val="00DA64E6"/>
    <w:rsid w:val="00DA6711"/>
    <w:rsid w:val="00DA6A7A"/>
    <w:rsid w:val="00DA6D37"/>
    <w:rsid w:val="00DA6E91"/>
    <w:rsid w:val="00DA7050"/>
    <w:rsid w:val="00DA7316"/>
    <w:rsid w:val="00DA773C"/>
    <w:rsid w:val="00DA784C"/>
    <w:rsid w:val="00DA7973"/>
    <w:rsid w:val="00DB0296"/>
    <w:rsid w:val="00DB05F6"/>
    <w:rsid w:val="00DB05FA"/>
    <w:rsid w:val="00DB078E"/>
    <w:rsid w:val="00DB0C75"/>
    <w:rsid w:val="00DB0C83"/>
    <w:rsid w:val="00DB10C0"/>
    <w:rsid w:val="00DB11BC"/>
    <w:rsid w:val="00DB11EE"/>
    <w:rsid w:val="00DB12D4"/>
    <w:rsid w:val="00DB1A1D"/>
    <w:rsid w:val="00DB1DF0"/>
    <w:rsid w:val="00DB1EB2"/>
    <w:rsid w:val="00DB21AE"/>
    <w:rsid w:val="00DB22B3"/>
    <w:rsid w:val="00DB2381"/>
    <w:rsid w:val="00DB248B"/>
    <w:rsid w:val="00DB25CE"/>
    <w:rsid w:val="00DB2D44"/>
    <w:rsid w:val="00DB2E3F"/>
    <w:rsid w:val="00DB32F7"/>
    <w:rsid w:val="00DB33E9"/>
    <w:rsid w:val="00DB35A0"/>
    <w:rsid w:val="00DB3B75"/>
    <w:rsid w:val="00DB440C"/>
    <w:rsid w:val="00DB46B6"/>
    <w:rsid w:val="00DB4961"/>
    <w:rsid w:val="00DB4B0E"/>
    <w:rsid w:val="00DB4C21"/>
    <w:rsid w:val="00DB4FC0"/>
    <w:rsid w:val="00DB549F"/>
    <w:rsid w:val="00DB5AC5"/>
    <w:rsid w:val="00DB64F0"/>
    <w:rsid w:val="00DB65BC"/>
    <w:rsid w:val="00DB66D9"/>
    <w:rsid w:val="00DB6C86"/>
    <w:rsid w:val="00DB6DDD"/>
    <w:rsid w:val="00DB733D"/>
    <w:rsid w:val="00DB7511"/>
    <w:rsid w:val="00DB75CC"/>
    <w:rsid w:val="00DB79BB"/>
    <w:rsid w:val="00DB7E7C"/>
    <w:rsid w:val="00DB7F55"/>
    <w:rsid w:val="00DC02C3"/>
    <w:rsid w:val="00DC0A1E"/>
    <w:rsid w:val="00DC0E98"/>
    <w:rsid w:val="00DC0FCC"/>
    <w:rsid w:val="00DC1019"/>
    <w:rsid w:val="00DC101A"/>
    <w:rsid w:val="00DC14C0"/>
    <w:rsid w:val="00DC1514"/>
    <w:rsid w:val="00DC15F1"/>
    <w:rsid w:val="00DC173A"/>
    <w:rsid w:val="00DC1842"/>
    <w:rsid w:val="00DC19ED"/>
    <w:rsid w:val="00DC1B34"/>
    <w:rsid w:val="00DC1B35"/>
    <w:rsid w:val="00DC1BCE"/>
    <w:rsid w:val="00DC1EA5"/>
    <w:rsid w:val="00DC2379"/>
    <w:rsid w:val="00DC3577"/>
    <w:rsid w:val="00DC37CC"/>
    <w:rsid w:val="00DC388B"/>
    <w:rsid w:val="00DC391E"/>
    <w:rsid w:val="00DC3A8F"/>
    <w:rsid w:val="00DC46CF"/>
    <w:rsid w:val="00DC481A"/>
    <w:rsid w:val="00DC4918"/>
    <w:rsid w:val="00DC4A4C"/>
    <w:rsid w:val="00DC4AF9"/>
    <w:rsid w:val="00DC4B26"/>
    <w:rsid w:val="00DC4B59"/>
    <w:rsid w:val="00DC5038"/>
    <w:rsid w:val="00DC553C"/>
    <w:rsid w:val="00DC5833"/>
    <w:rsid w:val="00DC5A5C"/>
    <w:rsid w:val="00DC6772"/>
    <w:rsid w:val="00DC6A9D"/>
    <w:rsid w:val="00DC6D13"/>
    <w:rsid w:val="00DC6D6F"/>
    <w:rsid w:val="00DC7027"/>
    <w:rsid w:val="00DC714C"/>
    <w:rsid w:val="00DC7408"/>
    <w:rsid w:val="00DC77D5"/>
    <w:rsid w:val="00DC7BBD"/>
    <w:rsid w:val="00DC7D11"/>
    <w:rsid w:val="00DC7D20"/>
    <w:rsid w:val="00DD0808"/>
    <w:rsid w:val="00DD0901"/>
    <w:rsid w:val="00DD0A80"/>
    <w:rsid w:val="00DD0A9E"/>
    <w:rsid w:val="00DD0EED"/>
    <w:rsid w:val="00DD0F3A"/>
    <w:rsid w:val="00DD169F"/>
    <w:rsid w:val="00DD1BB6"/>
    <w:rsid w:val="00DD1E30"/>
    <w:rsid w:val="00DD25B4"/>
    <w:rsid w:val="00DD2B13"/>
    <w:rsid w:val="00DD2EB1"/>
    <w:rsid w:val="00DD310B"/>
    <w:rsid w:val="00DD3172"/>
    <w:rsid w:val="00DD3348"/>
    <w:rsid w:val="00DD33E9"/>
    <w:rsid w:val="00DD3FEB"/>
    <w:rsid w:val="00DD453F"/>
    <w:rsid w:val="00DD48BC"/>
    <w:rsid w:val="00DD4A47"/>
    <w:rsid w:val="00DD4EEF"/>
    <w:rsid w:val="00DD4F7B"/>
    <w:rsid w:val="00DD528A"/>
    <w:rsid w:val="00DD5330"/>
    <w:rsid w:val="00DD5900"/>
    <w:rsid w:val="00DD593E"/>
    <w:rsid w:val="00DD69EC"/>
    <w:rsid w:val="00DD6E3F"/>
    <w:rsid w:val="00DD700C"/>
    <w:rsid w:val="00DD71AD"/>
    <w:rsid w:val="00DD739D"/>
    <w:rsid w:val="00DD7477"/>
    <w:rsid w:val="00DD762F"/>
    <w:rsid w:val="00DD7B32"/>
    <w:rsid w:val="00DD7BBB"/>
    <w:rsid w:val="00DD7EAB"/>
    <w:rsid w:val="00DE04AB"/>
    <w:rsid w:val="00DE04EE"/>
    <w:rsid w:val="00DE08B3"/>
    <w:rsid w:val="00DE0DD4"/>
    <w:rsid w:val="00DE0E3E"/>
    <w:rsid w:val="00DE1226"/>
    <w:rsid w:val="00DE1775"/>
    <w:rsid w:val="00DE203F"/>
    <w:rsid w:val="00DE254F"/>
    <w:rsid w:val="00DE2840"/>
    <w:rsid w:val="00DE28B7"/>
    <w:rsid w:val="00DE2F5D"/>
    <w:rsid w:val="00DE3123"/>
    <w:rsid w:val="00DE3C68"/>
    <w:rsid w:val="00DE3EC3"/>
    <w:rsid w:val="00DE44CC"/>
    <w:rsid w:val="00DE48CE"/>
    <w:rsid w:val="00DE48F5"/>
    <w:rsid w:val="00DE4A29"/>
    <w:rsid w:val="00DE4ADA"/>
    <w:rsid w:val="00DE4CF3"/>
    <w:rsid w:val="00DE4F7F"/>
    <w:rsid w:val="00DE514D"/>
    <w:rsid w:val="00DE51C6"/>
    <w:rsid w:val="00DE58A0"/>
    <w:rsid w:val="00DE59A0"/>
    <w:rsid w:val="00DE6003"/>
    <w:rsid w:val="00DE62A4"/>
    <w:rsid w:val="00DE62FD"/>
    <w:rsid w:val="00DE64DF"/>
    <w:rsid w:val="00DE6642"/>
    <w:rsid w:val="00DE6655"/>
    <w:rsid w:val="00DE6660"/>
    <w:rsid w:val="00DE68B5"/>
    <w:rsid w:val="00DE6951"/>
    <w:rsid w:val="00DE6C8C"/>
    <w:rsid w:val="00DE7533"/>
    <w:rsid w:val="00DE7805"/>
    <w:rsid w:val="00DE788E"/>
    <w:rsid w:val="00DE7B66"/>
    <w:rsid w:val="00DE7DD5"/>
    <w:rsid w:val="00DF0322"/>
    <w:rsid w:val="00DF05F1"/>
    <w:rsid w:val="00DF0CB5"/>
    <w:rsid w:val="00DF14DA"/>
    <w:rsid w:val="00DF1751"/>
    <w:rsid w:val="00DF1B19"/>
    <w:rsid w:val="00DF1E9D"/>
    <w:rsid w:val="00DF21FD"/>
    <w:rsid w:val="00DF2438"/>
    <w:rsid w:val="00DF24C3"/>
    <w:rsid w:val="00DF2A17"/>
    <w:rsid w:val="00DF2B21"/>
    <w:rsid w:val="00DF3227"/>
    <w:rsid w:val="00DF3282"/>
    <w:rsid w:val="00DF32A3"/>
    <w:rsid w:val="00DF36F2"/>
    <w:rsid w:val="00DF3952"/>
    <w:rsid w:val="00DF3A83"/>
    <w:rsid w:val="00DF3C41"/>
    <w:rsid w:val="00DF3F3C"/>
    <w:rsid w:val="00DF4271"/>
    <w:rsid w:val="00DF432C"/>
    <w:rsid w:val="00DF4367"/>
    <w:rsid w:val="00DF4669"/>
    <w:rsid w:val="00DF48D0"/>
    <w:rsid w:val="00DF496F"/>
    <w:rsid w:val="00DF4A58"/>
    <w:rsid w:val="00DF4E2D"/>
    <w:rsid w:val="00DF5141"/>
    <w:rsid w:val="00DF555C"/>
    <w:rsid w:val="00DF55FA"/>
    <w:rsid w:val="00DF56FF"/>
    <w:rsid w:val="00DF5B12"/>
    <w:rsid w:val="00DF6068"/>
    <w:rsid w:val="00DF6088"/>
    <w:rsid w:val="00DF62F6"/>
    <w:rsid w:val="00DF650F"/>
    <w:rsid w:val="00DF6752"/>
    <w:rsid w:val="00DF6915"/>
    <w:rsid w:val="00DF6B02"/>
    <w:rsid w:val="00DF6B39"/>
    <w:rsid w:val="00DF7453"/>
    <w:rsid w:val="00DF74D4"/>
    <w:rsid w:val="00DF76D8"/>
    <w:rsid w:val="00DF7782"/>
    <w:rsid w:val="00DF7988"/>
    <w:rsid w:val="00DF7D1F"/>
    <w:rsid w:val="00DF7DFC"/>
    <w:rsid w:val="00E00089"/>
    <w:rsid w:val="00E00233"/>
    <w:rsid w:val="00E0062D"/>
    <w:rsid w:val="00E00714"/>
    <w:rsid w:val="00E00AF7"/>
    <w:rsid w:val="00E00FFC"/>
    <w:rsid w:val="00E0100F"/>
    <w:rsid w:val="00E01045"/>
    <w:rsid w:val="00E0134E"/>
    <w:rsid w:val="00E0139A"/>
    <w:rsid w:val="00E013CB"/>
    <w:rsid w:val="00E0167B"/>
    <w:rsid w:val="00E01911"/>
    <w:rsid w:val="00E019E3"/>
    <w:rsid w:val="00E022D2"/>
    <w:rsid w:val="00E02468"/>
    <w:rsid w:val="00E0254C"/>
    <w:rsid w:val="00E02605"/>
    <w:rsid w:val="00E02637"/>
    <w:rsid w:val="00E02C1A"/>
    <w:rsid w:val="00E02FC9"/>
    <w:rsid w:val="00E0328A"/>
    <w:rsid w:val="00E03725"/>
    <w:rsid w:val="00E038E7"/>
    <w:rsid w:val="00E03AE3"/>
    <w:rsid w:val="00E041A8"/>
    <w:rsid w:val="00E04907"/>
    <w:rsid w:val="00E049BC"/>
    <w:rsid w:val="00E04B30"/>
    <w:rsid w:val="00E04CF1"/>
    <w:rsid w:val="00E05251"/>
    <w:rsid w:val="00E0590F"/>
    <w:rsid w:val="00E05ED5"/>
    <w:rsid w:val="00E05ED8"/>
    <w:rsid w:val="00E064BF"/>
    <w:rsid w:val="00E0652A"/>
    <w:rsid w:val="00E0693B"/>
    <w:rsid w:val="00E06E12"/>
    <w:rsid w:val="00E070BF"/>
    <w:rsid w:val="00E07268"/>
    <w:rsid w:val="00E07A41"/>
    <w:rsid w:val="00E1070E"/>
    <w:rsid w:val="00E107FF"/>
    <w:rsid w:val="00E10AF1"/>
    <w:rsid w:val="00E10F87"/>
    <w:rsid w:val="00E1125A"/>
    <w:rsid w:val="00E114ED"/>
    <w:rsid w:val="00E114F1"/>
    <w:rsid w:val="00E11634"/>
    <w:rsid w:val="00E117C9"/>
    <w:rsid w:val="00E117F7"/>
    <w:rsid w:val="00E12144"/>
    <w:rsid w:val="00E1244B"/>
    <w:rsid w:val="00E12B4D"/>
    <w:rsid w:val="00E12EC5"/>
    <w:rsid w:val="00E135CD"/>
    <w:rsid w:val="00E137BE"/>
    <w:rsid w:val="00E13A89"/>
    <w:rsid w:val="00E14629"/>
    <w:rsid w:val="00E14680"/>
    <w:rsid w:val="00E14751"/>
    <w:rsid w:val="00E14965"/>
    <w:rsid w:val="00E14BF4"/>
    <w:rsid w:val="00E14C39"/>
    <w:rsid w:val="00E14C47"/>
    <w:rsid w:val="00E14FAE"/>
    <w:rsid w:val="00E15275"/>
    <w:rsid w:val="00E157A2"/>
    <w:rsid w:val="00E1581C"/>
    <w:rsid w:val="00E15B2B"/>
    <w:rsid w:val="00E15CC0"/>
    <w:rsid w:val="00E15D7E"/>
    <w:rsid w:val="00E16287"/>
    <w:rsid w:val="00E162A1"/>
    <w:rsid w:val="00E162D5"/>
    <w:rsid w:val="00E1667B"/>
    <w:rsid w:val="00E168D1"/>
    <w:rsid w:val="00E16932"/>
    <w:rsid w:val="00E16E7C"/>
    <w:rsid w:val="00E16F35"/>
    <w:rsid w:val="00E16F97"/>
    <w:rsid w:val="00E173A2"/>
    <w:rsid w:val="00E174A0"/>
    <w:rsid w:val="00E17756"/>
    <w:rsid w:val="00E17B3F"/>
    <w:rsid w:val="00E20765"/>
    <w:rsid w:val="00E20AB7"/>
    <w:rsid w:val="00E20E37"/>
    <w:rsid w:val="00E21221"/>
    <w:rsid w:val="00E21370"/>
    <w:rsid w:val="00E213A5"/>
    <w:rsid w:val="00E213EC"/>
    <w:rsid w:val="00E218D0"/>
    <w:rsid w:val="00E21C63"/>
    <w:rsid w:val="00E21EF7"/>
    <w:rsid w:val="00E22007"/>
    <w:rsid w:val="00E226CD"/>
    <w:rsid w:val="00E22708"/>
    <w:rsid w:val="00E2274E"/>
    <w:rsid w:val="00E22A32"/>
    <w:rsid w:val="00E22AFA"/>
    <w:rsid w:val="00E22DD4"/>
    <w:rsid w:val="00E23102"/>
    <w:rsid w:val="00E23277"/>
    <w:rsid w:val="00E23C05"/>
    <w:rsid w:val="00E242BF"/>
    <w:rsid w:val="00E24407"/>
    <w:rsid w:val="00E244BF"/>
    <w:rsid w:val="00E24A50"/>
    <w:rsid w:val="00E24B47"/>
    <w:rsid w:val="00E250B8"/>
    <w:rsid w:val="00E250FF"/>
    <w:rsid w:val="00E25334"/>
    <w:rsid w:val="00E25347"/>
    <w:rsid w:val="00E253E4"/>
    <w:rsid w:val="00E254BD"/>
    <w:rsid w:val="00E25520"/>
    <w:rsid w:val="00E25992"/>
    <w:rsid w:val="00E25A8B"/>
    <w:rsid w:val="00E25B79"/>
    <w:rsid w:val="00E25CCE"/>
    <w:rsid w:val="00E260BF"/>
    <w:rsid w:val="00E265BB"/>
    <w:rsid w:val="00E2666B"/>
    <w:rsid w:val="00E2675A"/>
    <w:rsid w:val="00E269A1"/>
    <w:rsid w:val="00E271C0"/>
    <w:rsid w:val="00E2725D"/>
    <w:rsid w:val="00E27338"/>
    <w:rsid w:val="00E27419"/>
    <w:rsid w:val="00E2741F"/>
    <w:rsid w:val="00E274DD"/>
    <w:rsid w:val="00E27657"/>
    <w:rsid w:val="00E27750"/>
    <w:rsid w:val="00E277C9"/>
    <w:rsid w:val="00E27D96"/>
    <w:rsid w:val="00E27DF1"/>
    <w:rsid w:val="00E304C4"/>
    <w:rsid w:val="00E30557"/>
    <w:rsid w:val="00E3072C"/>
    <w:rsid w:val="00E30A37"/>
    <w:rsid w:val="00E30A92"/>
    <w:rsid w:val="00E30D5E"/>
    <w:rsid w:val="00E30DE4"/>
    <w:rsid w:val="00E30E79"/>
    <w:rsid w:val="00E30FC7"/>
    <w:rsid w:val="00E31556"/>
    <w:rsid w:val="00E315A6"/>
    <w:rsid w:val="00E3175D"/>
    <w:rsid w:val="00E317D7"/>
    <w:rsid w:val="00E31E63"/>
    <w:rsid w:val="00E32062"/>
    <w:rsid w:val="00E321A8"/>
    <w:rsid w:val="00E32379"/>
    <w:rsid w:val="00E328D4"/>
    <w:rsid w:val="00E32DD7"/>
    <w:rsid w:val="00E3353D"/>
    <w:rsid w:val="00E3382C"/>
    <w:rsid w:val="00E33932"/>
    <w:rsid w:val="00E33C6D"/>
    <w:rsid w:val="00E33DE2"/>
    <w:rsid w:val="00E33DF8"/>
    <w:rsid w:val="00E33E42"/>
    <w:rsid w:val="00E3403F"/>
    <w:rsid w:val="00E34204"/>
    <w:rsid w:val="00E34470"/>
    <w:rsid w:val="00E3470E"/>
    <w:rsid w:val="00E34922"/>
    <w:rsid w:val="00E34C58"/>
    <w:rsid w:val="00E35A91"/>
    <w:rsid w:val="00E35AB9"/>
    <w:rsid w:val="00E35EC4"/>
    <w:rsid w:val="00E35EF7"/>
    <w:rsid w:val="00E3600D"/>
    <w:rsid w:val="00E36020"/>
    <w:rsid w:val="00E364FA"/>
    <w:rsid w:val="00E366FD"/>
    <w:rsid w:val="00E36736"/>
    <w:rsid w:val="00E36889"/>
    <w:rsid w:val="00E3699F"/>
    <w:rsid w:val="00E37452"/>
    <w:rsid w:val="00E3769A"/>
    <w:rsid w:val="00E3798C"/>
    <w:rsid w:val="00E37C1C"/>
    <w:rsid w:val="00E37C7B"/>
    <w:rsid w:val="00E37D98"/>
    <w:rsid w:val="00E37FF5"/>
    <w:rsid w:val="00E40212"/>
    <w:rsid w:val="00E4032C"/>
    <w:rsid w:val="00E40425"/>
    <w:rsid w:val="00E406B5"/>
    <w:rsid w:val="00E40AFA"/>
    <w:rsid w:val="00E4106F"/>
    <w:rsid w:val="00E41199"/>
    <w:rsid w:val="00E412A5"/>
    <w:rsid w:val="00E41585"/>
    <w:rsid w:val="00E41810"/>
    <w:rsid w:val="00E418F6"/>
    <w:rsid w:val="00E423D0"/>
    <w:rsid w:val="00E42423"/>
    <w:rsid w:val="00E42808"/>
    <w:rsid w:val="00E429D9"/>
    <w:rsid w:val="00E43039"/>
    <w:rsid w:val="00E430BF"/>
    <w:rsid w:val="00E434CA"/>
    <w:rsid w:val="00E437A9"/>
    <w:rsid w:val="00E4384C"/>
    <w:rsid w:val="00E439DC"/>
    <w:rsid w:val="00E43FBA"/>
    <w:rsid w:val="00E4472F"/>
    <w:rsid w:val="00E4491A"/>
    <w:rsid w:val="00E44A1D"/>
    <w:rsid w:val="00E44A7A"/>
    <w:rsid w:val="00E44AEC"/>
    <w:rsid w:val="00E44B7E"/>
    <w:rsid w:val="00E44CCB"/>
    <w:rsid w:val="00E44FE7"/>
    <w:rsid w:val="00E456E5"/>
    <w:rsid w:val="00E458D3"/>
    <w:rsid w:val="00E45925"/>
    <w:rsid w:val="00E4613C"/>
    <w:rsid w:val="00E46164"/>
    <w:rsid w:val="00E463AD"/>
    <w:rsid w:val="00E46AD8"/>
    <w:rsid w:val="00E46D94"/>
    <w:rsid w:val="00E471E2"/>
    <w:rsid w:val="00E472A7"/>
    <w:rsid w:val="00E47823"/>
    <w:rsid w:val="00E47BD2"/>
    <w:rsid w:val="00E5013D"/>
    <w:rsid w:val="00E50380"/>
    <w:rsid w:val="00E503CD"/>
    <w:rsid w:val="00E50BAC"/>
    <w:rsid w:val="00E50D64"/>
    <w:rsid w:val="00E5128A"/>
    <w:rsid w:val="00E5133B"/>
    <w:rsid w:val="00E51A3D"/>
    <w:rsid w:val="00E51FE1"/>
    <w:rsid w:val="00E5226E"/>
    <w:rsid w:val="00E526A7"/>
    <w:rsid w:val="00E526E9"/>
    <w:rsid w:val="00E52741"/>
    <w:rsid w:val="00E52AA8"/>
    <w:rsid w:val="00E5300A"/>
    <w:rsid w:val="00E5334A"/>
    <w:rsid w:val="00E53490"/>
    <w:rsid w:val="00E536B5"/>
    <w:rsid w:val="00E53942"/>
    <w:rsid w:val="00E53AD1"/>
    <w:rsid w:val="00E53BAE"/>
    <w:rsid w:val="00E53C13"/>
    <w:rsid w:val="00E53C7B"/>
    <w:rsid w:val="00E540A0"/>
    <w:rsid w:val="00E54510"/>
    <w:rsid w:val="00E54963"/>
    <w:rsid w:val="00E55174"/>
    <w:rsid w:val="00E551AA"/>
    <w:rsid w:val="00E551F8"/>
    <w:rsid w:val="00E5551D"/>
    <w:rsid w:val="00E55587"/>
    <w:rsid w:val="00E55DE2"/>
    <w:rsid w:val="00E56737"/>
    <w:rsid w:val="00E56740"/>
    <w:rsid w:val="00E57702"/>
    <w:rsid w:val="00E5772A"/>
    <w:rsid w:val="00E57876"/>
    <w:rsid w:val="00E57957"/>
    <w:rsid w:val="00E57A00"/>
    <w:rsid w:val="00E57D42"/>
    <w:rsid w:val="00E607BC"/>
    <w:rsid w:val="00E60AF6"/>
    <w:rsid w:val="00E60B0B"/>
    <w:rsid w:val="00E60D51"/>
    <w:rsid w:val="00E60F61"/>
    <w:rsid w:val="00E6114C"/>
    <w:rsid w:val="00E611F5"/>
    <w:rsid w:val="00E615D3"/>
    <w:rsid w:val="00E616DC"/>
    <w:rsid w:val="00E61AB1"/>
    <w:rsid w:val="00E61F5E"/>
    <w:rsid w:val="00E62510"/>
    <w:rsid w:val="00E62597"/>
    <w:rsid w:val="00E626DA"/>
    <w:rsid w:val="00E6280D"/>
    <w:rsid w:val="00E62999"/>
    <w:rsid w:val="00E62BF4"/>
    <w:rsid w:val="00E62C18"/>
    <w:rsid w:val="00E635E1"/>
    <w:rsid w:val="00E63666"/>
    <w:rsid w:val="00E639DB"/>
    <w:rsid w:val="00E63B25"/>
    <w:rsid w:val="00E63F33"/>
    <w:rsid w:val="00E64044"/>
    <w:rsid w:val="00E64384"/>
    <w:rsid w:val="00E64801"/>
    <w:rsid w:val="00E658A1"/>
    <w:rsid w:val="00E65C36"/>
    <w:rsid w:val="00E65DB4"/>
    <w:rsid w:val="00E65DE8"/>
    <w:rsid w:val="00E65DFC"/>
    <w:rsid w:val="00E65F08"/>
    <w:rsid w:val="00E662FE"/>
    <w:rsid w:val="00E666C6"/>
    <w:rsid w:val="00E66735"/>
    <w:rsid w:val="00E668E3"/>
    <w:rsid w:val="00E66B6A"/>
    <w:rsid w:val="00E66E5C"/>
    <w:rsid w:val="00E6700F"/>
    <w:rsid w:val="00E670D2"/>
    <w:rsid w:val="00E67203"/>
    <w:rsid w:val="00E6792D"/>
    <w:rsid w:val="00E67C34"/>
    <w:rsid w:val="00E7036E"/>
    <w:rsid w:val="00E7060F"/>
    <w:rsid w:val="00E70E45"/>
    <w:rsid w:val="00E7185E"/>
    <w:rsid w:val="00E71A23"/>
    <w:rsid w:val="00E71AC1"/>
    <w:rsid w:val="00E71CD4"/>
    <w:rsid w:val="00E71E0D"/>
    <w:rsid w:val="00E72178"/>
    <w:rsid w:val="00E721CC"/>
    <w:rsid w:val="00E724CD"/>
    <w:rsid w:val="00E7277E"/>
    <w:rsid w:val="00E727C8"/>
    <w:rsid w:val="00E72A9D"/>
    <w:rsid w:val="00E72B52"/>
    <w:rsid w:val="00E72D2D"/>
    <w:rsid w:val="00E73385"/>
    <w:rsid w:val="00E7352C"/>
    <w:rsid w:val="00E73561"/>
    <w:rsid w:val="00E7369F"/>
    <w:rsid w:val="00E73871"/>
    <w:rsid w:val="00E73ACC"/>
    <w:rsid w:val="00E73B6B"/>
    <w:rsid w:val="00E73E8B"/>
    <w:rsid w:val="00E74561"/>
    <w:rsid w:val="00E7457C"/>
    <w:rsid w:val="00E745DF"/>
    <w:rsid w:val="00E74645"/>
    <w:rsid w:val="00E756F7"/>
    <w:rsid w:val="00E757C2"/>
    <w:rsid w:val="00E75873"/>
    <w:rsid w:val="00E75FF5"/>
    <w:rsid w:val="00E76089"/>
    <w:rsid w:val="00E76094"/>
    <w:rsid w:val="00E76207"/>
    <w:rsid w:val="00E76355"/>
    <w:rsid w:val="00E76384"/>
    <w:rsid w:val="00E763DE"/>
    <w:rsid w:val="00E76AF9"/>
    <w:rsid w:val="00E7704F"/>
    <w:rsid w:val="00E771BB"/>
    <w:rsid w:val="00E772D0"/>
    <w:rsid w:val="00E77620"/>
    <w:rsid w:val="00E7784A"/>
    <w:rsid w:val="00E77B82"/>
    <w:rsid w:val="00E77D3D"/>
    <w:rsid w:val="00E77F04"/>
    <w:rsid w:val="00E77FF1"/>
    <w:rsid w:val="00E800E3"/>
    <w:rsid w:val="00E801CC"/>
    <w:rsid w:val="00E80299"/>
    <w:rsid w:val="00E803DD"/>
    <w:rsid w:val="00E804C4"/>
    <w:rsid w:val="00E804ED"/>
    <w:rsid w:val="00E8055D"/>
    <w:rsid w:val="00E806FD"/>
    <w:rsid w:val="00E80792"/>
    <w:rsid w:val="00E80833"/>
    <w:rsid w:val="00E80937"/>
    <w:rsid w:val="00E80984"/>
    <w:rsid w:val="00E80A21"/>
    <w:rsid w:val="00E80F4E"/>
    <w:rsid w:val="00E81106"/>
    <w:rsid w:val="00E8116A"/>
    <w:rsid w:val="00E81276"/>
    <w:rsid w:val="00E81286"/>
    <w:rsid w:val="00E81558"/>
    <w:rsid w:val="00E815E9"/>
    <w:rsid w:val="00E816EA"/>
    <w:rsid w:val="00E817D2"/>
    <w:rsid w:val="00E81929"/>
    <w:rsid w:val="00E81A33"/>
    <w:rsid w:val="00E81C02"/>
    <w:rsid w:val="00E8254E"/>
    <w:rsid w:val="00E829E8"/>
    <w:rsid w:val="00E82A76"/>
    <w:rsid w:val="00E82B67"/>
    <w:rsid w:val="00E82BEE"/>
    <w:rsid w:val="00E82F6B"/>
    <w:rsid w:val="00E830DA"/>
    <w:rsid w:val="00E831AD"/>
    <w:rsid w:val="00E831E6"/>
    <w:rsid w:val="00E83580"/>
    <w:rsid w:val="00E83587"/>
    <w:rsid w:val="00E83DA3"/>
    <w:rsid w:val="00E83F01"/>
    <w:rsid w:val="00E84007"/>
    <w:rsid w:val="00E84283"/>
    <w:rsid w:val="00E84755"/>
    <w:rsid w:val="00E847E2"/>
    <w:rsid w:val="00E8482E"/>
    <w:rsid w:val="00E84875"/>
    <w:rsid w:val="00E84D38"/>
    <w:rsid w:val="00E8517E"/>
    <w:rsid w:val="00E851BA"/>
    <w:rsid w:val="00E851F0"/>
    <w:rsid w:val="00E858B2"/>
    <w:rsid w:val="00E85A5F"/>
    <w:rsid w:val="00E85C66"/>
    <w:rsid w:val="00E85C98"/>
    <w:rsid w:val="00E85E6B"/>
    <w:rsid w:val="00E85EAD"/>
    <w:rsid w:val="00E862D9"/>
    <w:rsid w:val="00E8651F"/>
    <w:rsid w:val="00E86796"/>
    <w:rsid w:val="00E868FA"/>
    <w:rsid w:val="00E86CC3"/>
    <w:rsid w:val="00E86F9D"/>
    <w:rsid w:val="00E87053"/>
    <w:rsid w:val="00E8714B"/>
    <w:rsid w:val="00E87300"/>
    <w:rsid w:val="00E87E3F"/>
    <w:rsid w:val="00E87EC3"/>
    <w:rsid w:val="00E90148"/>
    <w:rsid w:val="00E903E7"/>
    <w:rsid w:val="00E90860"/>
    <w:rsid w:val="00E90A49"/>
    <w:rsid w:val="00E90AB1"/>
    <w:rsid w:val="00E90B71"/>
    <w:rsid w:val="00E90EF0"/>
    <w:rsid w:val="00E90F78"/>
    <w:rsid w:val="00E9170D"/>
    <w:rsid w:val="00E91716"/>
    <w:rsid w:val="00E9177D"/>
    <w:rsid w:val="00E917F4"/>
    <w:rsid w:val="00E921C0"/>
    <w:rsid w:val="00E921E4"/>
    <w:rsid w:val="00E923E7"/>
    <w:rsid w:val="00E9246A"/>
    <w:rsid w:val="00E92B0C"/>
    <w:rsid w:val="00E92E03"/>
    <w:rsid w:val="00E92EC4"/>
    <w:rsid w:val="00E93159"/>
    <w:rsid w:val="00E931B8"/>
    <w:rsid w:val="00E932CE"/>
    <w:rsid w:val="00E934FA"/>
    <w:rsid w:val="00E935D4"/>
    <w:rsid w:val="00E936B5"/>
    <w:rsid w:val="00E936C4"/>
    <w:rsid w:val="00E93CF8"/>
    <w:rsid w:val="00E93D02"/>
    <w:rsid w:val="00E93D5A"/>
    <w:rsid w:val="00E93D71"/>
    <w:rsid w:val="00E93E7E"/>
    <w:rsid w:val="00E94055"/>
    <w:rsid w:val="00E94138"/>
    <w:rsid w:val="00E94330"/>
    <w:rsid w:val="00E94379"/>
    <w:rsid w:val="00E94585"/>
    <w:rsid w:val="00E945ED"/>
    <w:rsid w:val="00E94643"/>
    <w:rsid w:val="00E9472F"/>
    <w:rsid w:val="00E94759"/>
    <w:rsid w:val="00E95315"/>
    <w:rsid w:val="00E95388"/>
    <w:rsid w:val="00E95D15"/>
    <w:rsid w:val="00E95DB0"/>
    <w:rsid w:val="00E96038"/>
    <w:rsid w:val="00E96700"/>
    <w:rsid w:val="00E9684E"/>
    <w:rsid w:val="00E96D6A"/>
    <w:rsid w:val="00E971EE"/>
    <w:rsid w:val="00E9743C"/>
    <w:rsid w:val="00E9771E"/>
    <w:rsid w:val="00E977C7"/>
    <w:rsid w:val="00E979C9"/>
    <w:rsid w:val="00E97FB9"/>
    <w:rsid w:val="00EA0197"/>
    <w:rsid w:val="00EA044D"/>
    <w:rsid w:val="00EA0694"/>
    <w:rsid w:val="00EA094A"/>
    <w:rsid w:val="00EA0957"/>
    <w:rsid w:val="00EA0AC3"/>
    <w:rsid w:val="00EA0FFC"/>
    <w:rsid w:val="00EA13F3"/>
    <w:rsid w:val="00EA1EA9"/>
    <w:rsid w:val="00EA1FFB"/>
    <w:rsid w:val="00EA24E6"/>
    <w:rsid w:val="00EA2761"/>
    <w:rsid w:val="00EA2EE6"/>
    <w:rsid w:val="00EA3598"/>
    <w:rsid w:val="00EA37AD"/>
    <w:rsid w:val="00EA3903"/>
    <w:rsid w:val="00EA400F"/>
    <w:rsid w:val="00EA417F"/>
    <w:rsid w:val="00EA42E8"/>
    <w:rsid w:val="00EA437B"/>
    <w:rsid w:val="00EA450D"/>
    <w:rsid w:val="00EA4636"/>
    <w:rsid w:val="00EA496A"/>
    <w:rsid w:val="00EA4FBB"/>
    <w:rsid w:val="00EA5060"/>
    <w:rsid w:val="00EA5149"/>
    <w:rsid w:val="00EA51FF"/>
    <w:rsid w:val="00EA52CF"/>
    <w:rsid w:val="00EA554F"/>
    <w:rsid w:val="00EA5569"/>
    <w:rsid w:val="00EA58E8"/>
    <w:rsid w:val="00EA5C4E"/>
    <w:rsid w:val="00EA5C62"/>
    <w:rsid w:val="00EA5E84"/>
    <w:rsid w:val="00EA6179"/>
    <w:rsid w:val="00EA762A"/>
    <w:rsid w:val="00EA7698"/>
    <w:rsid w:val="00EA7947"/>
    <w:rsid w:val="00EA7BE5"/>
    <w:rsid w:val="00EA7D86"/>
    <w:rsid w:val="00EA7DA4"/>
    <w:rsid w:val="00EB0162"/>
    <w:rsid w:val="00EB023D"/>
    <w:rsid w:val="00EB02DB"/>
    <w:rsid w:val="00EB0B31"/>
    <w:rsid w:val="00EB0D1A"/>
    <w:rsid w:val="00EB0D71"/>
    <w:rsid w:val="00EB13AC"/>
    <w:rsid w:val="00EB158D"/>
    <w:rsid w:val="00EB1C39"/>
    <w:rsid w:val="00EB1C52"/>
    <w:rsid w:val="00EB1DD3"/>
    <w:rsid w:val="00EB202C"/>
    <w:rsid w:val="00EB2039"/>
    <w:rsid w:val="00EB2C95"/>
    <w:rsid w:val="00EB2C97"/>
    <w:rsid w:val="00EB2E13"/>
    <w:rsid w:val="00EB307F"/>
    <w:rsid w:val="00EB33E5"/>
    <w:rsid w:val="00EB34AA"/>
    <w:rsid w:val="00EB35A7"/>
    <w:rsid w:val="00EB38DD"/>
    <w:rsid w:val="00EB3A37"/>
    <w:rsid w:val="00EB3B8B"/>
    <w:rsid w:val="00EB3C01"/>
    <w:rsid w:val="00EB4098"/>
    <w:rsid w:val="00EB4108"/>
    <w:rsid w:val="00EB41D6"/>
    <w:rsid w:val="00EB4203"/>
    <w:rsid w:val="00EB4649"/>
    <w:rsid w:val="00EB4827"/>
    <w:rsid w:val="00EB4DCD"/>
    <w:rsid w:val="00EB4EA7"/>
    <w:rsid w:val="00EB53DF"/>
    <w:rsid w:val="00EB56C8"/>
    <w:rsid w:val="00EB5C96"/>
    <w:rsid w:val="00EB5F52"/>
    <w:rsid w:val="00EB5FBD"/>
    <w:rsid w:val="00EB61D8"/>
    <w:rsid w:val="00EB66CC"/>
    <w:rsid w:val="00EB678C"/>
    <w:rsid w:val="00EB6900"/>
    <w:rsid w:val="00EB6916"/>
    <w:rsid w:val="00EB69F0"/>
    <w:rsid w:val="00EB6B6A"/>
    <w:rsid w:val="00EB6CE7"/>
    <w:rsid w:val="00EB6CFC"/>
    <w:rsid w:val="00EB6F37"/>
    <w:rsid w:val="00EB7623"/>
    <w:rsid w:val="00EB7650"/>
    <w:rsid w:val="00EB77B5"/>
    <w:rsid w:val="00EB7DC8"/>
    <w:rsid w:val="00EC037D"/>
    <w:rsid w:val="00EC0923"/>
    <w:rsid w:val="00EC0D63"/>
    <w:rsid w:val="00EC0E3E"/>
    <w:rsid w:val="00EC1405"/>
    <w:rsid w:val="00EC15DF"/>
    <w:rsid w:val="00EC1641"/>
    <w:rsid w:val="00EC17DD"/>
    <w:rsid w:val="00EC183A"/>
    <w:rsid w:val="00EC1890"/>
    <w:rsid w:val="00EC19F5"/>
    <w:rsid w:val="00EC1A53"/>
    <w:rsid w:val="00EC1BAC"/>
    <w:rsid w:val="00EC1DE6"/>
    <w:rsid w:val="00EC1E61"/>
    <w:rsid w:val="00EC204C"/>
    <w:rsid w:val="00EC23AD"/>
    <w:rsid w:val="00EC2509"/>
    <w:rsid w:val="00EC27A5"/>
    <w:rsid w:val="00EC2AC0"/>
    <w:rsid w:val="00EC2B1B"/>
    <w:rsid w:val="00EC30E9"/>
    <w:rsid w:val="00EC34DA"/>
    <w:rsid w:val="00EC3805"/>
    <w:rsid w:val="00EC3B1A"/>
    <w:rsid w:val="00EC4365"/>
    <w:rsid w:val="00EC470F"/>
    <w:rsid w:val="00EC4754"/>
    <w:rsid w:val="00EC4997"/>
    <w:rsid w:val="00EC510B"/>
    <w:rsid w:val="00EC5367"/>
    <w:rsid w:val="00EC543E"/>
    <w:rsid w:val="00EC55E6"/>
    <w:rsid w:val="00EC5B99"/>
    <w:rsid w:val="00EC5CC2"/>
    <w:rsid w:val="00EC62EE"/>
    <w:rsid w:val="00EC632C"/>
    <w:rsid w:val="00EC7029"/>
    <w:rsid w:val="00EC73E2"/>
    <w:rsid w:val="00EC7454"/>
    <w:rsid w:val="00EC780B"/>
    <w:rsid w:val="00EC7A86"/>
    <w:rsid w:val="00EC7D68"/>
    <w:rsid w:val="00ED0B3B"/>
    <w:rsid w:val="00ED1498"/>
    <w:rsid w:val="00ED1778"/>
    <w:rsid w:val="00ED17C7"/>
    <w:rsid w:val="00ED17DC"/>
    <w:rsid w:val="00ED1966"/>
    <w:rsid w:val="00ED1B60"/>
    <w:rsid w:val="00ED20ED"/>
    <w:rsid w:val="00ED2365"/>
    <w:rsid w:val="00ED2814"/>
    <w:rsid w:val="00ED321F"/>
    <w:rsid w:val="00ED3398"/>
    <w:rsid w:val="00ED3497"/>
    <w:rsid w:val="00ED3701"/>
    <w:rsid w:val="00ED3AA9"/>
    <w:rsid w:val="00ED3BFA"/>
    <w:rsid w:val="00ED3D83"/>
    <w:rsid w:val="00ED3DB8"/>
    <w:rsid w:val="00ED3F37"/>
    <w:rsid w:val="00ED3F52"/>
    <w:rsid w:val="00ED4077"/>
    <w:rsid w:val="00ED444F"/>
    <w:rsid w:val="00ED4462"/>
    <w:rsid w:val="00ED4A63"/>
    <w:rsid w:val="00ED4D25"/>
    <w:rsid w:val="00ED4D9D"/>
    <w:rsid w:val="00ED52D3"/>
    <w:rsid w:val="00ED57B0"/>
    <w:rsid w:val="00ED58D9"/>
    <w:rsid w:val="00ED59E8"/>
    <w:rsid w:val="00ED612F"/>
    <w:rsid w:val="00ED61FC"/>
    <w:rsid w:val="00ED67EF"/>
    <w:rsid w:val="00ED69C5"/>
    <w:rsid w:val="00ED6A41"/>
    <w:rsid w:val="00ED6DD8"/>
    <w:rsid w:val="00ED7207"/>
    <w:rsid w:val="00ED72E9"/>
    <w:rsid w:val="00ED7BCD"/>
    <w:rsid w:val="00ED7BD2"/>
    <w:rsid w:val="00ED7DA5"/>
    <w:rsid w:val="00EE0168"/>
    <w:rsid w:val="00EE0184"/>
    <w:rsid w:val="00EE02AE"/>
    <w:rsid w:val="00EE05B8"/>
    <w:rsid w:val="00EE0B16"/>
    <w:rsid w:val="00EE0BB4"/>
    <w:rsid w:val="00EE0BE1"/>
    <w:rsid w:val="00EE0E1A"/>
    <w:rsid w:val="00EE0EAA"/>
    <w:rsid w:val="00EE1020"/>
    <w:rsid w:val="00EE102D"/>
    <w:rsid w:val="00EE127B"/>
    <w:rsid w:val="00EE12B1"/>
    <w:rsid w:val="00EE157F"/>
    <w:rsid w:val="00EE17B7"/>
    <w:rsid w:val="00EE182F"/>
    <w:rsid w:val="00EE18EF"/>
    <w:rsid w:val="00EE1AEB"/>
    <w:rsid w:val="00EE22A2"/>
    <w:rsid w:val="00EE2891"/>
    <w:rsid w:val="00EE2B85"/>
    <w:rsid w:val="00EE2C39"/>
    <w:rsid w:val="00EE2E0C"/>
    <w:rsid w:val="00EE2E6E"/>
    <w:rsid w:val="00EE2F24"/>
    <w:rsid w:val="00EE365D"/>
    <w:rsid w:val="00EE3971"/>
    <w:rsid w:val="00EE40EC"/>
    <w:rsid w:val="00EE4898"/>
    <w:rsid w:val="00EE4B67"/>
    <w:rsid w:val="00EE4C33"/>
    <w:rsid w:val="00EE4E15"/>
    <w:rsid w:val="00EE5249"/>
    <w:rsid w:val="00EE532D"/>
    <w:rsid w:val="00EE56D3"/>
    <w:rsid w:val="00EE5CDA"/>
    <w:rsid w:val="00EE603F"/>
    <w:rsid w:val="00EE6CB2"/>
    <w:rsid w:val="00EE6D46"/>
    <w:rsid w:val="00EE6E36"/>
    <w:rsid w:val="00EE6E4A"/>
    <w:rsid w:val="00EE7075"/>
    <w:rsid w:val="00EE7276"/>
    <w:rsid w:val="00EE73F4"/>
    <w:rsid w:val="00EE7408"/>
    <w:rsid w:val="00EE7449"/>
    <w:rsid w:val="00EE76D2"/>
    <w:rsid w:val="00EE77F5"/>
    <w:rsid w:val="00EE79C8"/>
    <w:rsid w:val="00EE7A31"/>
    <w:rsid w:val="00EF0BF2"/>
    <w:rsid w:val="00EF0D6D"/>
    <w:rsid w:val="00EF0D7C"/>
    <w:rsid w:val="00EF0E52"/>
    <w:rsid w:val="00EF0FC8"/>
    <w:rsid w:val="00EF1115"/>
    <w:rsid w:val="00EF14C8"/>
    <w:rsid w:val="00EF16A3"/>
    <w:rsid w:val="00EF2397"/>
    <w:rsid w:val="00EF2611"/>
    <w:rsid w:val="00EF274B"/>
    <w:rsid w:val="00EF2AC4"/>
    <w:rsid w:val="00EF2EE7"/>
    <w:rsid w:val="00EF32FD"/>
    <w:rsid w:val="00EF39D8"/>
    <w:rsid w:val="00EF3F02"/>
    <w:rsid w:val="00EF44D0"/>
    <w:rsid w:val="00EF45FC"/>
    <w:rsid w:val="00EF468D"/>
    <w:rsid w:val="00EF4897"/>
    <w:rsid w:val="00EF4CC1"/>
    <w:rsid w:val="00EF51F7"/>
    <w:rsid w:val="00EF5411"/>
    <w:rsid w:val="00EF5FE9"/>
    <w:rsid w:val="00EF5FF4"/>
    <w:rsid w:val="00EF616F"/>
    <w:rsid w:val="00EF625A"/>
    <w:rsid w:val="00EF655D"/>
    <w:rsid w:val="00EF6B3A"/>
    <w:rsid w:val="00EF6CF7"/>
    <w:rsid w:val="00EF6EE1"/>
    <w:rsid w:val="00EF6F16"/>
    <w:rsid w:val="00EF707D"/>
    <w:rsid w:val="00EF74B1"/>
    <w:rsid w:val="00EF75E9"/>
    <w:rsid w:val="00EF760A"/>
    <w:rsid w:val="00EF7B10"/>
    <w:rsid w:val="00EF7B33"/>
    <w:rsid w:val="00EF7E43"/>
    <w:rsid w:val="00EF7F89"/>
    <w:rsid w:val="00F00341"/>
    <w:rsid w:val="00F0034B"/>
    <w:rsid w:val="00F00465"/>
    <w:rsid w:val="00F00804"/>
    <w:rsid w:val="00F00E5C"/>
    <w:rsid w:val="00F00ECD"/>
    <w:rsid w:val="00F010B1"/>
    <w:rsid w:val="00F0121F"/>
    <w:rsid w:val="00F012F1"/>
    <w:rsid w:val="00F01539"/>
    <w:rsid w:val="00F01BF9"/>
    <w:rsid w:val="00F0260D"/>
    <w:rsid w:val="00F02682"/>
    <w:rsid w:val="00F02A3C"/>
    <w:rsid w:val="00F02C9C"/>
    <w:rsid w:val="00F02CC9"/>
    <w:rsid w:val="00F03045"/>
    <w:rsid w:val="00F0319B"/>
    <w:rsid w:val="00F03406"/>
    <w:rsid w:val="00F036A6"/>
    <w:rsid w:val="00F039CF"/>
    <w:rsid w:val="00F03B5F"/>
    <w:rsid w:val="00F0402F"/>
    <w:rsid w:val="00F04329"/>
    <w:rsid w:val="00F0442E"/>
    <w:rsid w:val="00F044F5"/>
    <w:rsid w:val="00F04540"/>
    <w:rsid w:val="00F0472D"/>
    <w:rsid w:val="00F04A19"/>
    <w:rsid w:val="00F04DB4"/>
    <w:rsid w:val="00F04DC1"/>
    <w:rsid w:val="00F0514A"/>
    <w:rsid w:val="00F051AA"/>
    <w:rsid w:val="00F0526F"/>
    <w:rsid w:val="00F052FC"/>
    <w:rsid w:val="00F052FE"/>
    <w:rsid w:val="00F05512"/>
    <w:rsid w:val="00F058F0"/>
    <w:rsid w:val="00F05C03"/>
    <w:rsid w:val="00F05C15"/>
    <w:rsid w:val="00F05CE2"/>
    <w:rsid w:val="00F05F6F"/>
    <w:rsid w:val="00F0609A"/>
    <w:rsid w:val="00F063FE"/>
    <w:rsid w:val="00F06597"/>
    <w:rsid w:val="00F06B0B"/>
    <w:rsid w:val="00F06E70"/>
    <w:rsid w:val="00F0740A"/>
    <w:rsid w:val="00F07614"/>
    <w:rsid w:val="00F078B3"/>
    <w:rsid w:val="00F078D2"/>
    <w:rsid w:val="00F078FC"/>
    <w:rsid w:val="00F07993"/>
    <w:rsid w:val="00F07B3D"/>
    <w:rsid w:val="00F07B6D"/>
    <w:rsid w:val="00F07D83"/>
    <w:rsid w:val="00F10169"/>
    <w:rsid w:val="00F10876"/>
    <w:rsid w:val="00F10ADE"/>
    <w:rsid w:val="00F11114"/>
    <w:rsid w:val="00F1131B"/>
    <w:rsid w:val="00F119C0"/>
    <w:rsid w:val="00F11BDE"/>
    <w:rsid w:val="00F11CB8"/>
    <w:rsid w:val="00F11DBA"/>
    <w:rsid w:val="00F11DC1"/>
    <w:rsid w:val="00F12018"/>
    <w:rsid w:val="00F12523"/>
    <w:rsid w:val="00F12558"/>
    <w:rsid w:val="00F127F0"/>
    <w:rsid w:val="00F12AE1"/>
    <w:rsid w:val="00F12ECE"/>
    <w:rsid w:val="00F12F50"/>
    <w:rsid w:val="00F135B8"/>
    <w:rsid w:val="00F1389E"/>
    <w:rsid w:val="00F13A28"/>
    <w:rsid w:val="00F13B2E"/>
    <w:rsid w:val="00F13C38"/>
    <w:rsid w:val="00F13C93"/>
    <w:rsid w:val="00F13DC8"/>
    <w:rsid w:val="00F13FC4"/>
    <w:rsid w:val="00F13FC5"/>
    <w:rsid w:val="00F14019"/>
    <w:rsid w:val="00F144E6"/>
    <w:rsid w:val="00F1489B"/>
    <w:rsid w:val="00F14C46"/>
    <w:rsid w:val="00F14EFF"/>
    <w:rsid w:val="00F14F4B"/>
    <w:rsid w:val="00F14F7C"/>
    <w:rsid w:val="00F15038"/>
    <w:rsid w:val="00F150E0"/>
    <w:rsid w:val="00F15136"/>
    <w:rsid w:val="00F153D4"/>
    <w:rsid w:val="00F1540A"/>
    <w:rsid w:val="00F15666"/>
    <w:rsid w:val="00F15729"/>
    <w:rsid w:val="00F15730"/>
    <w:rsid w:val="00F157C4"/>
    <w:rsid w:val="00F15872"/>
    <w:rsid w:val="00F15890"/>
    <w:rsid w:val="00F15941"/>
    <w:rsid w:val="00F15A09"/>
    <w:rsid w:val="00F15E50"/>
    <w:rsid w:val="00F15F4A"/>
    <w:rsid w:val="00F15FCA"/>
    <w:rsid w:val="00F162F4"/>
    <w:rsid w:val="00F164BF"/>
    <w:rsid w:val="00F16C7E"/>
    <w:rsid w:val="00F1723B"/>
    <w:rsid w:val="00F174A4"/>
    <w:rsid w:val="00F17556"/>
    <w:rsid w:val="00F1763E"/>
    <w:rsid w:val="00F176A1"/>
    <w:rsid w:val="00F17989"/>
    <w:rsid w:val="00F17BEA"/>
    <w:rsid w:val="00F17DD9"/>
    <w:rsid w:val="00F206F2"/>
    <w:rsid w:val="00F20DB4"/>
    <w:rsid w:val="00F20F5B"/>
    <w:rsid w:val="00F21211"/>
    <w:rsid w:val="00F21229"/>
    <w:rsid w:val="00F213AF"/>
    <w:rsid w:val="00F22021"/>
    <w:rsid w:val="00F228CA"/>
    <w:rsid w:val="00F22A71"/>
    <w:rsid w:val="00F23047"/>
    <w:rsid w:val="00F23300"/>
    <w:rsid w:val="00F23400"/>
    <w:rsid w:val="00F234D5"/>
    <w:rsid w:val="00F235B6"/>
    <w:rsid w:val="00F23B4C"/>
    <w:rsid w:val="00F23B9B"/>
    <w:rsid w:val="00F24382"/>
    <w:rsid w:val="00F24393"/>
    <w:rsid w:val="00F2447B"/>
    <w:rsid w:val="00F24A6A"/>
    <w:rsid w:val="00F24CF3"/>
    <w:rsid w:val="00F24D40"/>
    <w:rsid w:val="00F24D57"/>
    <w:rsid w:val="00F24F3C"/>
    <w:rsid w:val="00F25452"/>
    <w:rsid w:val="00F25A78"/>
    <w:rsid w:val="00F25A82"/>
    <w:rsid w:val="00F25B69"/>
    <w:rsid w:val="00F25BBA"/>
    <w:rsid w:val="00F25E33"/>
    <w:rsid w:val="00F25F03"/>
    <w:rsid w:val="00F25FA2"/>
    <w:rsid w:val="00F26141"/>
    <w:rsid w:val="00F2634D"/>
    <w:rsid w:val="00F263D1"/>
    <w:rsid w:val="00F268E5"/>
    <w:rsid w:val="00F26D45"/>
    <w:rsid w:val="00F2715A"/>
    <w:rsid w:val="00F275C0"/>
    <w:rsid w:val="00F27728"/>
    <w:rsid w:val="00F2772C"/>
    <w:rsid w:val="00F2792C"/>
    <w:rsid w:val="00F279DD"/>
    <w:rsid w:val="00F27AE9"/>
    <w:rsid w:val="00F27B8D"/>
    <w:rsid w:val="00F3032C"/>
    <w:rsid w:val="00F3073B"/>
    <w:rsid w:val="00F30A77"/>
    <w:rsid w:val="00F30A92"/>
    <w:rsid w:val="00F30D67"/>
    <w:rsid w:val="00F31106"/>
    <w:rsid w:val="00F31171"/>
    <w:rsid w:val="00F31743"/>
    <w:rsid w:val="00F31A07"/>
    <w:rsid w:val="00F32A2F"/>
    <w:rsid w:val="00F32CC4"/>
    <w:rsid w:val="00F33044"/>
    <w:rsid w:val="00F33050"/>
    <w:rsid w:val="00F3339E"/>
    <w:rsid w:val="00F33427"/>
    <w:rsid w:val="00F33483"/>
    <w:rsid w:val="00F33779"/>
    <w:rsid w:val="00F3395D"/>
    <w:rsid w:val="00F33DC5"/>
    <w:rsid w:val="00F33F7B"/>
    <w:rsid w:val="00F34227"/>
    <w:rsid w:val="00F3432E"/>
    <w:rsid w:val="00F345EF"/>
    <w:rsid w:val="00F34D2C"/>
    <w:rsid w:val="00F34F03"/>
    <w:rsid w:val="00F35371"/>
    <w:rsid w:val="00F35560"/>
    <w:rsid w:val="00F3557B"/>
    <w:rsid w:val="00F357F2"/>
    <w:rsid w:val="00F359DB"/>
    <w:rsid w:val="00F35CDD"/>
    <w:rsid w:val="00F35ED1"/>
    <w:rsid w:val="00F3612F"/>
    <w:rsid w:val="00F36222"/>
    <w:rsid w:val="00F364E5"/>
    <w:rsid w:val="00F3692F"/>
    <w:rsid w:val="00F36B37"/>
    <w:rsid w:val="00F36CBF"/>
    <w:rsid w:val="00F36E9E"/>
    <w:rsid w:val="00F36F42"/>
    <w:rsid w:val="00F36F8C"/>
    <w:rsid w:val="00F37023"/>
    <w:rsid w:val="00F370DE"/>
    <w:rsid w:val="00F3757C"/>
    <w:rsid w:val="00F37729"/>
    <w:rsid w:val="00F37D78"/>
    <w:rsid w:val="00F40661"/>
    <w:rsid w:val="00F406CE"/>
    <w:rsid w:val="00F40772"/>
    <w:rsid w:val="00F40A64"/>
    <w:rsid w:val="00F40E4A"/>
    <w:rsid w:val="00F41397"/>
    <w:rsid w:val="00F414E3"/>
    <w:rsid w:val="00F4164E"/>
    <w:rsid w:val="00F41B1B"/>
    <w:rsid w:val="00F420AD"/>
    <w:rsid w:val="00F421BC"/>
    <w:rsid w:val="00F42CBA"/>
    <w:rsid w:val="00F4320D"/>
    <w:rsid w:val="00F4329C"/>
    <w:rsid w:val="00F43831"/>
    <w:rsid w:val="00F438FA"/>
    <w:rsid w:val="00F43CBF"/>
    <w:rsid w:val="00F4408F"/>
    <w:rsid w:val="00F4450D"/>
    <w:rsid w:val="00F44521"/>
    <w:rsid w:val="00F446E5"/>
    <w:rsid w:val="00F448A6"/>
    <w:rsid w:val="00F44D4B"/>
    <w:rsid w:val="00F44FD4"/>
    <w:rsid w:val="00F45088"/>
    <w:rsid w:val="00F451AA"/>
    <w:rsid w:val="00F451FD"/>
    <w:rsid w:val="00F45275"/>
    <w:rsid w:val="00F452B3"/>
    <w:rsid w:val="00F4561C"/>
    <w:rsid w:val="00F45828"/>
    <w:rsid w:val="00F45D6A"/>
    <w:rsid w:val="00F45F47"/>
    <w:rsid w:val="00F45FF5"/>
    <w:rsid w:val="00F46621"/>
    <w:rsid w:val="00F46F62"/>
    <w:rsid w:val="00F473AA"/>
    <w:rsid w:val="00F500D0"/>
    <w:rsid w:val="00F502AD"/>
    <w:rsid w:val="00F50B1F"/>
    <w:rsid w:val="00F50BC6"/>
    <w:rsid w:val="00F50D61"/>
    <w:rsid w:val="00F50E4C"/>
    <w:rsid w:val="00F51882"/>
    <w:rsid w:val="00F52030"/>
    <w:rsid w:val="00F52640"/>
    <w:rsid w:val="00F52813"/>
    <w:rsid w:val="00F529C1"/>
    <w:rsid w:val="00F52A1A"/>
    <w:rsid w:val="00F531ED"/>
    <w:rsid w:val="00F53356"/>
    <w:rsid w:val="00F53364"/>
    <w:rsid w:val="00F534C0"/>
    <w:rsid w:val="00F5374A"/>
    <w:rsid w:val="00F53781"/>
    <w:rsid w:val="00F538DF"/>
    <w:rsid w:val="00F5390D"/>
    <w:rsid w:val="00F539E8"/>
    <w:rsid w:val="00F53EF9"/>
    <w:rsid w:val="00F54518"/>
    <w:rsid w:val="00F5468F"/>
    <w:rsid w:val="00F54DE8"/>
    <w:rsid w:val="00F54E9C"/>
    <w:rsid w:val="00F550A3"/>
    <w:rsid w:val="00F5535B"/>
    <w:rsid w:val="00F555D0"/>
    <w:rsid w:val="00F55C61"/>
    <w:rsid w:val="00F561F3"/>
    <w:rsid w:val="00F56A94"/>
    <w:rsid w:val="00F56F6A"/>
    <w:rsid w:val="00F57184"/>
    <w:rsid w:val="00F5736E"/>
    <w:rsid w:val="00F578F0"/>
    <w:rsid w:val="00F57C35"/>
    <w:rsid w:val="00F57C3F"/>
    <w:rsid w:val="00F6038D"/>
    <w:rsid w:val="00F6084E"/>
    <w:rsid w:val="00F60886"/>
    <w:rsid w:val="00F60B6F"/>
    <w:rsid w:val="00F60E5E"/>
    <w:rsid w:val="00F60F44"/>
    <w:rsid w:val="00F612C0"/>
    <w:rsid w:val="00F61A52"/>
    <w:rsid w:val="00F61C35"/>
    <w:rsid w:val="00F61C6C"/>
    <w:rsid w:val="00F62038"/>
    <w:rsid w:val="00F62097"/>
    <w:rsid w:val="00F622EC"/>
    <w:rsid w:val="00F627F6"/>
    <w:rsid w:val="00F62CE0"/>
    <w:rsid w:val="00F63635"/>
    <w:rsid w:val="00F63893"/>
    <w:rsid w:val="00F638C2"/>
    <w:rsid w:val="00F64315"/>
    <w:rsid w:val="00F6438F"/>
    <w:rsid w:val="00F64A17"/>
    <w:rsid w:val="00F64B7B"/>
    <w:rsid w:val="00F65142"/>
    <w:rsid w:val="00F65531"/>
    <w:rsid w:val="00F6588E"/>
    <w:rsid w:val="00F658C6"/>
    <w:rsid w:val="00F65A8D"/>
    <w:rsid w:val="00F65D9F"/>
    <w:rsid w:val="00F65DF4"/>
    <w:rsid w:val="00F65F95"/>
    <w:rsid w:val="00F6609F"/>
    <w:rsid w:val="00F66289"/>
    <w:rsid w:val="00F66D25"/>
    <w:rsid w:val="00F66E42"/>
    <w:rsid w:val="00F66F24"/>
    <w:rsid w:val="00F67014"/>
    <w:rsid w:val="00F672E8"/>
    <w:rsid w:val="00F67348"/>
    <w:rsid w:val="00F675AF"/>
    <w:rsid w:val="00F678E5"/>
    <w:rsid w:val="00F70257"/>
    <w:rsid w:val="00F70656"/>
    <w:rsid w:val="00F7098E"/>
    <w:rsid w:val="00F710F8"/>
    <w:rsid w:val="00F71142"/>
    <w:rsid w:val="00F71281"/>
    <w:rsid w:val="00F71393"/>
    <w:rsid w:val="00F71A31"/>
    <w:rsid w:val="00F71B73"/>
    <w:rsid w:val="00F722A6"/>
    <w:rsid w:val="00F72363"/>
    <w:rsid w:val="00F7284C"/>
    <w:rsid w:val="00F72AA0"/>
    <w:rsid w:val="00F72B79"/>
    <w:rsid w:val="00F72B82"/>
    <w:rsid w:val="00F72FD9"/>
    <w:rsid w:val="00F731EF"/>
    <w:rsid w:val="00F732A4"/>
    <w:rsid w:val="00F732CC"/>
    <w:rsid w:val="00F7345E"/>
    <w:rsid w:val="00F73708"/>
    <w:rsid w:val="00F73CCB"/>
    <w:rsid w:val="00F743FD"/>
    <w:rsid w:val="00F744EC"/>
    <w:rsid w:val="00F74ADB"/>
    <w:rsid w:val="00F74B0F"/>
    <w:rsid w:val="00F75244"/>
    <w:rsid w:val="00F75716"/>
    <w:rsid w:val="00F75C21"/>
    <w:rsid w:val="00F7606C"/>
    <w:rsid w:val="00F762DE"/>
    <w:rsid w:val="00F76823"/>
    <w:rsid w:val="00F76921"/>
    <w:rsid w:val="00F76931"/>
    <w:rsid w:val="00F7695D"/>
    <w:rsid w:val="00F76962"/>
    <w:rsid w:val="00F76CB1"/>
    <w:rsid w:val="00F76DBD"/>
    <w:rsid w:val="00F76E2D"/>
    <w:rsid w:val="00F772FE"/>
    <w:rsid w:val="00F77494"/>
    <w:rsid w:val="00F77676"/>
    <w:rsid w:val="00F77799"/>
    <w:rsid w:val="00F80357"/>
    <w:rsid w:val="00F8052F"/>
    <w:rsid w:val="00F80643"/>
    <w:rsid w:val="00F80776"/>
    <w:rsid w:val="00F809E9"/>
    <w:rsid w:val="00F80BF0"/>
    <w:rsid w:val="00F80CBB"/>
    <w:rsid w:val="00F80CD3"/>
    <w:rsid w:val="00F80EB9"/>
    <w:rsid w:val="00F80ED0"/>
    <w:rsid w:val="00F80F37"/>
    <w:rsid w:val="00F80F69"/>
    <w:rsid w:val="00F81107"/>
    <w:rsid w:val="00F81146"/>
    <w:rsid w:val="00F812B8"/>
    <w:rsid w:val="00F81306"/>
    <w:rsid w:val="00F81683"/>
    <w:rsid w:val="00F81EF3"/>
    <w:rsid w:val="00F81FC1"/>
    <w:rsid w:val="00F8204C"/>
    <w:rsid w:val="00F823E5"/>
    <w:rsid w:val="00F82410"/>
    <w:rsid w:val="00F82933"/>
    <w:rsid w:val="00F829B6"/>
    <w:rsid w:val="00F82E44"/>
    <w:rsid w:val="00F82F74"/>
    <w:rsid w:val="00F82FCE"/>
    <w:rsid w:val="00F82FE4"/>
    <w:rsid w:val="00F830A6"/>
    <w:rsid w:val="00F83521"/>
    <w:rsid w:val="00F83A58"/>
    <w:rsid w:val="00F83A64"/>
    <w:rsid w:val="00F83BCF"/>
    <w:rsid w:val="00F83F73"/>
    <w:rsid w:val="00F83FF4"/>
    <w:rsid w:val="00F84048"/>
    <w:rsid w:val="00F84480"/>
    <w:rsid w:val="00F84967"/>
    <w:rsid w:val="00F85699"/>
    <w:rsid w:val="00F858CC"/>
    <w:rsid w:val="00F85A2D"/>
    <w:rsid w:val="00F85B62"/>
    <w:rsid w:val="00F85BD2"/>
    <w:rsid w:val="00F85CBA"/>
    <w:rsid w:val="00F85FC6"/>
    <w:rsid w:val="00F86381"/>
    <w:rsid w:val="00F866F1"/>
    <w:rsid w:val="00F86A43"/>
    <w:rsid w:val="00F86B18"/>
    <w:rsid w:val="00F87372"/>
    <w:rsid w:val="00F873F5"/>
    <w:rsid w:val="00F9021A"/>
    <w:rsid w:val="00F90301"/>
    <w:rsid w:val="00F903D1"/>
    <w:rsid w:val="00F9046B"/>
    <w:rsid w:val="00F907B6"/>
    <w:rsid w:val="00F909E8"/>
    <w:rsid w:val="00F90C36"/>
    <w:rsid w:val="00F90DEA"/>
    <w:rsid w:val="00F90EA1"/>
    <w:rsid w:val="00F90EE8"/>
    <w:rsid w:val="00F912A2"/>
    <w:rsid w:val="00F9139F"/>
    <w:rsid w:val="00F91658"/>
    <w:rsid w:val="00F9176F"/>
    <w:rsid w:val="00F91AEF"/>
    <w:rsid w:val="00F91D0B"/>
    <w:rsid w:val="00F91D84"/>
    <w:rsid w:val="00F920A9"/>
    <w:rsid w:val="00F92267"/>
    <w:rsid w:val="00F92402"/>
    <w:rsid w:val="00F927AB"/>
    <w:rsid w:val="00F92880"/>
    <w:rsid w:val="00F93322"/>
    <w:rsid w:val="00F93D81"/>
    <w:rsid w:val="00F93D97"/>
    <w:rsid w:val="00F93F81"/>
    <w:rsid w:val="00F94008"/>
    <w:rsid w:val="00F94139"/>
    <w:rsid w:val="00F9465F"/>
    <w:rsid w:val="00F9466F"/>
    <w:rsid w:val="00F94683"/>
    <w:rsid w:val="00F94AFD"/>
    <w:rsid w:val="00F94B43"/>
    <w:rsid w:val="00F95164"/>
    <w:rsid w:val="00F95596"/>
    <w:rsid w:val="00F9568D"/>
    <w:rsid w:val="00F95828"/>
    <w:rsid w:val="00F95CA4"/>
    <w:rsid w:val="00F963CC"/>
    <w:rsid w:val="00F96C7E"/>
    <w:rsid w:val="00F96F12"/>
    <w:rsid w:val="00F971FE"/>
    <w:rsid w:val="00F972BE"/>
    <w:rsid w:val="00F97B4E"/>
    <w:rsid w:val="00F97C1F"/>
    <w:rsid w:val="00F97D70"/>
    <w:rsid w:val="00FA005F"/>
    <w:rsid w:val="00FA016B"/>
    <w:rsid w:val="00FA0259"/>
    <w:rsid w:val="00FA03CF"/>
    <w:rsid w:val="00FA03F5"/>
    <w:rsid w:val="00FA09D5"/>
    <w:rsid w:val="00FA0B05"/>
    <w:rsid w:val="00FA10BA"/>
    <w:rsid w:val="00FA133C"/>
    <w:rsid w:val="00FA135D"/>
    <w:rsid w:val="00FA13D5"/>
    <w:rsid w:val="00FA1693"/>
    <w:rsid w:val="00FA1719"/>
    <w:rsid w:val="00FA1CC7"/>
    <w:rsid w:val="00FA1D02"/>
    <w:rsid w:val="00FA205A"/>
    <w:rsid w:val="00FA268D"/>
    <w:rsid w:val="00FA2FF8"/>
    <w:rsid w:val="00FA3222"/>
    <w:rsid w:val="00FA326E"/>
    <w:rsid w:val="00FA3518"/>
    <w:rsid w:val="00FA35FE"/>
    <w:rsid w:val="00FA385E"/>
    <w:rsid w:val="00FA3C31"/>
    <w:rsid w:val="00FA4036"/>
    <w:rsid w:val="00FA4BAD"/>
    <w:rsid w:val="00FA4D1D"/>
    <w:rsid w:val="00FA4E8C"/>
    <w:rsid w:val="00FA503F"/>
    <w:rsid w:val="00FA521E"/>
    <w:rsid w:val="00FA546F"/>
    <w:rsid w:val="00FA56DB"/>
    <w:rsid w:val="00FA5728"/>
    <w:rsid w:val="00FA57F4"/>
    <w:rsid w:val="00FA5C1A"/>
    <w:rsid w:val="00FA5CFD"/>
    <w:rsid w:val="00FA5D9D"/>
    <w:rsid w:val="00FA602A"/>
    <w:rsid w:val="00FA6116"/>
    <w:rsid w:val="00FA61FE"/>
    <w:rsid w:val="00FA6514"/>
    <w:rsid w:val="00FA66F0"/>
    <w:rsid w:val="00FA6803"/>
    <w:rsid w:val="00FA6845"/>
    <w:rsid w:val="00FA6854"/>
    <w:rsid w:val="00FA6B0C"/>
    <w:rsid w:val="00FA6D39"/>
    <w:rsid w:val="00FA6DD3"/>
    <w:rsid w:val="00FA6E6A"/>
    <w:rsid w:val="00FA6F80"/>
    <w:rsid w:val="00FA7341"/>
    <w:rsid w:val="00FA74F2"/>
    <w:rsid w:val="00FA7913"/>
    <w:rsid w:val="00FA795C"/>
    <w:rsid w:val="00FA7A7B"/>
    <w:rsid w:val="00FA7D59"/>
    <w:rsid w:val="00FA7DC8"/>
    <w:rsid w:val="00FB0136"/>
    <w:rsid w:val="00FB01F9"/>
    <w:rsid w:val="00FB0678"/>
    <w:rsid w:val="00FB07AC"/>
    <w:rsid w:val="00FB0921"/>
    <w:rsid w:val="00FB0A75"/>
    <w:rsid w:val="00FB0BA0"/>
    <w:rsid w:val="00FB156D"/>
    <w:rsid w:val="00FB15C2"/>
    <w:rsid w:val="00FB1B4B"/>
    <w:rsid w:val="00FB1D6A"/>
    <w:rsid w:val="00FB1FE9"/>
    <w:rsid w:val="00FB242C"/>
    <w:rsid w:val="00FB254C"/>
    <w:rsid w:val="00FB27FB"/>
    <w:rsid w:val="00FB2893"/>
    <w:rsid w:val="00FB29E4"/>
    <w:rsid w:val="00FB2F14"/>
    <w:rsid w:val="00FB30EE"/>
    <w:rsid w:val="00FB3A3B"/>
    <w:rsid w:val="00FB3E49"/>
    <w:rsid w:val="00FB3E7A"/>
    <w:rsid w:val="00FB3EA1"/>
    <w:rsid w:val="00FB43E9"/>
    <w:rsid w:val="00FB4C25"/>
    <w:rsid w:val="00FB4F36"/>
    <w:rsid w:val="00FB4F5A"/>
    <w:rsid w:val="00FB578F"/>
    <w:rsid w:val="00FB57AA"/>
    <w:rsid w:val="00FB58F7"/>
    <w:rsid w:val="00FB633D"/>
    <w:rsid w:val="00FB6376"/>
    <w:rsid w:val="00FB6385"/>
    <w:rsid w:val="00FB6693"/>
    <w:rsid w:val="00FB6769"/>
    <w:rsid w:val="00FB67AF"/>
    <w:rsid w:val="00FB67CC"/>
    <w:rsid w:val="00FB68FF"/>
    <w:rsid w:val="00FB7107"/>
    <w:rsid w:val="00FB7321"/>
    <w:rsid w:val="00FB7A5B"/>
    <w:rsid w:val="00FB7B56"/>
    <w:rsid w:val="00FB7B82"/>
    <w:rsid w:val="00FC0201"/>
    <w:rsid w:val="00FC04A8"/>
    <w:rsid w:val="00FC08EB"/>
    <w:rsid w:val="00FC0F15"/>
    <w:rsid w:val="00FC0F57"/>
    <w:rsid w:val="00FC1277"/>
    <w:rsid w:val="00FC13DD"/>
    <w:rsid w:val="00FC1416"/>
    <w:rsid w:val="00FC158A"/>
    <w:rsid w:val="00FC15A7"/>
    <w:rsid w:val="00FC16A8"/>
    <w:rsid w:val="00FC216F"/>
    <w:rsid w:val="00FC21D0"/>
    <w:rsid w:val="00FC22B2"/>
    <w:rsid w:val="00FC2834"/>
    <w:rsid w:val="00FC2973"/>
    <w:rsid w:val="00FC2B63"/>
    <w:rsid w:val="00FC2D44"/>
    <w:rsid w:val="00FC2F15"/>
    <w:rsid w:val="00FC324C"/>
    <w:rsid w:val="00FC338F"/>
    <w:rsid w:val="00FC357D"/>
    <w:rsid w:val="00FC3761"/>
    <w:rsid w:val="00FC3D5C"/>
    <w:rsid w:val="00FC3F37"/>
    <w:rsid w:val="00FC3F4C"/>
    <w:rsid w:val="00FC45D5"/>
    <w:rsid w:val="00FC4716"/>
    <w:rsid w:val="00FC4A54"/>
    <w:rsid w:val="00FC4A6E"/>
    <w:rsid w:val="00FC52FC"/>
    <w:rsid w:val="00FC5324"/>
    <w:rsid w:val="00FC557D"/>
    <w:rsid w:val="00FC559C"/>
    <w:rsid w:val="00FC55BD"/>
    <w:rsid w:val="00FC568B"/>
    <w:rsid w:val="00FC5908"/>
    <w:rsid w:val="00FC5D1C"/>
    <w:rsid w:val="00FC61A0"/>
    <w:rsid w:val="00FC64B7"/>
    <w:rsid w:val="00FC6A12"/>
    <w:rsid w:val="00FC6D7F"/>
    <w:rsid w:val="00FC6DB7"/>
    <w:rsid w:val="00FC6FF3"/>
    <w:rsid w:val="00FC72CA"/>
    <w:rsid w:val="00FC756F"/>
    <w:rsid w:val="00FC7641"/>
    <w:rsid w:val="00FC7891"/>
    <w:rsid w:val="00FC797D"/>
    <w:rsid w:val="00FC79F3"/>
    <w:rsid w:val="00FC7B2A"/>
    <w:rsid w:val="00FC7C6A"/>
    <w:rsid w:val="00FC7EF1"/>
    <w:rsid w:val="00FC7F8F"/>
    <w:rsid w:val="00FC7FCA"/>
    <w:rsid w:val="00FD0367"/>
    <w:rsid w:val="00FD0459"/>
    <w:rsid w:val="00FD0580"/>
    <w:rsid w:val="00FD07C3"/>
    <w:rsid w:val="00FD0D15"/>
    <w:rsid w:val="00FD1126"/>
    <w:rsid w:val="00FD1370"/>
    <w:rsid w:val="00FD194C"/>
    <w:rsid w:val="00FD1973"/>
    <w:rsid w:val="00FD1FA1"/>
    <w:rsid w:val="00FD28DB"/>
    <w:rsid w:val="00FD2948"/>
    <w:rsid w:val="00FD29D0"/>
    <w:rsid w:val="00FD2A41"/>
    <w:rsid w:val="00FD328A"/>
    <w:rsid w:val="00FD36D6"/>
    <w:rsid w:val="00FD3916"/>
    <w:rsid w:val="00FD3DBC"/>
    <w:rsid w:val="00FD3EBD"/>
    <w:rsid w:val="00FD431D"/>
    <w:rsid w:val="00FD498B"/>
    <w:rsid w:val="00FD4BFB"/>
    <w:rsid w:val="00FD5725"/>
    <w:rsid w:val="00FD5A43"/>
    <w:rsid w:val="00FD5BC5"/>
    <w:rsid w:val="00FD5E6A"/>
    <w:rsid w:val="00FD5E8E"/>
    <w:rsid w:val="00FD5F4E"/>
    <w:rsid w:val="00FD621D"/>
    <w:rsid w:val="00FD666A"/>
    <w:rsid w:val="00FD6757"/>
    <w:rsid w:val="00FD67D9"/>
    <w:rsid w:val="00FD6950"/>
    <w:rsid w:val="00FD6ED2"/>
    <w:rsid w:val="00FD6F93"/>
    <w:rsid w:val="00FD7069"/>
    <w:rsid w:val="00FD727D"/>
    <w:rsid w:val="00FD7827"/>
    <w:rsid w:val="00FD79D4"/>
    <w:rsid w:val="00FD7A54"/>
    <w:rsid w:val="00FD7DBD"/>
    <w:rsid w:val="00FE03AC"/>
    <w:rsid w:val="00FE07BC"/>
    <w:rsid w:val="00FE08F4"/>
    <w:rsid w:val="00FE0FB9"/>
    <w:rsid w:val="00FE130D"/>
    <w:rsid w:val="00FE1807"/>
    <w:rsid w:val="00FE19A1"/>
    <w:rsid w:val="00FE1A2A"/>
    <w:rsid w:val="00FE1DAC"/>
    <w:rsid w:val="00FE1DF0"/>
    <w:rsid w:val="00FE1EC1"/>
    <w:rsid w:val="00FE2408"/>
    <w:rsid w:val="00FE24AD"/>
    <w:rsid w:val="00FE25AB"/>
    <w:rsid w:val="00FE2678"/>
    <w:rsid w:val="00FE2C23"/>
    <w:rsid w:val="00FE2D40"/>
    <w:rsid w:val="00FE2DE2"/>
    <w:rsid w:val="00FE3153"/>
    <w:rsid w:val="00FE3296"/>
    <w:rsid w:val="00FE345F"/>
    <w:rsid w:val="00FE3556"/>
    <w:rsid w:val="00FE3905"/>
    <w:rsid w:val="00FE39D0"/>
    <w:rsid w:val="00FE3B24"/>
    <w:rsid w:val="00FE3B25"/>
    <w:rsid w:val="00FE3EEB"/>
    <w:rsid w:val="00FE44BB"/>
    <w:rsid w:val="00FE46A2"/>
    <w:rsid w:val="00FE46E6"/>
    <w:rsid w:val="00FE4922"/>
    <w:rsid w:val="00FE4EA7"/>
    <w:rsid w:val="00FE548C"/>
    <w:rsid w:val="00FE58A1"/>
    <w:rsid w:val="00FE58B4"/>
    <w:rsid w:val="00FE5A84"/>
    <w:rsid w:val="00FE5ADE"/>
    <w:rsid w:val="00FE656D"/>
    <w:rsid w:val="00FE6627"/>
    <w:rsid w:val="00FE68D0"/>
    <w:rsid w:val="00FE6BFF"/>
    <w:rsid w:val="00FE6D06"/>
    <w:rsid w:val="00FE6F35"/>
    <w:rsid w:val="00FE720A"/>
    <w:rsid w:val="00FE76A6"/>
    <w:rsid w:val="00FE7C5D"/>
    <w:rsid w:val="00FE7F34"/>
    <w:rsid w:val="00FE7FE6"/>
    <w:rsid w:val="00FF0096"/>
    <w:rsid w:val="00FF0389"/>
    <w:rsid w:val="00FF056C"/>
    <w:rsid w:val="00FF086B"/>
    <w:rsid w:val="00FF08EF"/>
    <w:rsid w:val="00FF0C5B"/>
    <w:rsid w:val="00FF1065"/>
    <w:rsid w:val="00FF15CF"/>
    <w:rsid w:val="00FF1DA8"/>
    <w:rsid w:val="00FF1FD6"/>
    <w:rsid w:val="00FF2605"/>
    <w:rsid w:val="00FF27A0"/>
    <w:rsid w:val="00FF2866"/>
    <w:rsid w:val="00FF2971"/>
    <w:rsid w:val="00FF2F4D"/>
    <w:rsid w:val="00FF32EA"/>
    <w:rsid w:val="00FF334F"/>
    <w:rsid w:val="00FF3794"/>
    <w:rsid w:val="00FF3C28"/>
    <w:rsid w:val="00FF3D37"/>
    <w:rsid w:val="00FF4433"/>
    <w:rsid w:val="00FF44D5"/>
    <w:rsid w:val="00FF4659"/>
    <w:rsid w:val="00FF4DFA"/>
    <w:rsid w:val="00FF4E6E"/>
    <w:rsid w:val="00FF5167"/>
    <w:rsid w:val="00FF5716"/>
    <w:rsid w:val="00FF5962"/>
    <w:rsid w:val="00FF5D76"/>
    <w:rsid w:val="00FF5D81"/>
    <w:rsid w:val="00FF5D8A"/>
    <w:rsid w:val="00FF5FF6"/>
    <w:rsid w:val="00FF616F"/>
    <w:rsid w:val="00FF641F"/>
    <w:rsid w:val="00FF65B8"/>
    <w:rsid w:val="00FF6673"/>
    <w:rsid w:val="00FF68A8"/>
    <w:rsid w:val="00FF6BED"/>
    <w:rsid w:val="00FF6FB6"/>
    <w:rsid w:val="00FF72A7"/>
    <w:rsid w:val="00FF735F"/>
    <w:rsid w:val="00FF7531"/>
    <w:rsid w:val="00FF75C9"/>
    <w:rsid w:val="00FF7922"/>
    <w:rsid w:val="00FF795D"/>
    <w:rsid w:val="00FF7A3C"/>
    <w:rsid w:val="00FF7A5E"/>
    <w:rsid w:val="00FF7C06"/>
    <w:rsid w:val="00FF7C49"/>
    <w:rsid w:val="00FF7F99"/>
    <w:rsid w:val="1EAF4739"/>
    <w:rsid w:val="5CC6CA4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3BA9F94"/>
  <w15:chartTrackingRefBased/>
  <w15:docId w15:val="{BAB8FA22-FFA6-4811-8AD2-B4C24B5AD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682D"/>
    <w:pPr>
      <w:spacing w:before="120" w:after="120" w:line="240" w:lineRule="auto"/>
      <w:jc w:val="both"/>
    </w:pPr>
    <w:rPr>
      <w:rFonts w:ascii="Times New Roman" w:hAnsi="Times New Roman"/>
      <w:sz w:val="20"/>
    </w:rPr>
  </w:style>
  <w:style w:type="paragraph" w:styleId="Heading1">
    <w:name w:val="heading 1"/>
    <w:basedOn w:val="ListParagraph"/>
    <w:next w:val="Normal"/>
    <w:link w:val="Heading1Char"/>
    <w:uiPriority w:val="9"/>
    <w:qFormat/>
    <w:rsid w:val="00066C4C"/>
    <w:pPr>
      <w:keepNext/>
      <w:keepLines/>
      <w:numPr>
        <w:numId w:val="7"/>
      </w:numPr>
      <w:pBdr>
        <w:top w:val="single" w:sz="12" w:space="3" w:color="auto"/>
      </w:pBdr>
      <w:overflowPunct w:val="0"/>
      <w:autoSpaceDE w:val="0"/>
      <w:autoSpaceDN w:val="0"/>
      <w:adjustRightInd w:val="0"/>
      <w:spacing w:before="360" w:after="180"/>
      <w:textAlignment w:val="baseline"/>
      <w:outlineLvl w:val="0"/>
    </w:pPr>
    <w:rPr>
      <w:rFonts w:ascii="Arial" w:eastAsia="SimSun" w:hAnsi="Arial" w:cs="Times New Roman"/>
      <w:kern w:val="0"/>
      <w:sz w:val="36"/>
      <w:szCs w:val="20"/>
      <w:lang w:val="en-GB" w:eastAsia="en-US"/>
      <w14:ligatures w14:val="none"/>
    </w:rPr>
  </w:style>
  <w:style w:type="paragraph" w:styleId="Heading2">
    <w:name w:val="heading 2"/>
    <w:basedOn w:val="Normal"/>
    <w:next w:val="Normal"/>
    <w:link w:val="Heading2Char"/>
    <w:autoRedefine/>
    <w:uiPriority w:val="9"/>
    <w:unhideWhenUsed/>
    <w:qFormat/>
    <w:rsid w:val="00347AA2"/>
    <w:pPr>
      <w:numPr>
        <w:ilvl w:val="1"/>
        <w:numId w:val="7"/>
      </w:numPr>
      <w:spacing w:before="360"/>
      <w:ind w:left="0" w:firstLine="0"/>
      <w:contextualSpacing/>
      <w:outlineLvl w:val="1"/>
    </w:pPr>
    <w:rPr>
      <w:rFonts w:ascii="Arial" w:eastAsiaTheme="majorEastAsia" w:hAnsi="Arial" w:cstheme="majorBidi"/>
      <w:color w:val="000000" w:themeColor="text1"/>
      <w:sz w:val="32"/>
      <w:szCs w:val="32"/>
    </w:rPr>
  </w:style>
  <w:style w:type="paragraph" w:styleId="Heading3">
    <w:name w:val="heading 3"/>
    <w:basedOn w:val="Normal"/>
    <w:next w:val="Normal"/>
    <w:link w:val="Heading3Char"/>
    <w:uiPriority w:val="9"/>
    <w:unhideWhenUsed/>
    <w:qFormat/>
    <w:rsid w:val="00C449F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449F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66C4C"/>
    <w:rPr>
      <w:rFonts w:ascii="Arial" w:eastAsia="SimSun" w:hAnsi="Arial" w:cs="Times New Roman"/>
      <w:kern w:val="0"/>
      <w:sz w:val="36"/>
      <w:szCs w:val="20"/>
      <w:lang w:val="en-GB" w:eastAsia="en-US"/>
      <w14:ligatures w14:val="none"/>
    </w:rPr>
  </w:style>
  <w:style w:type="character" w:customStyle="1" w:styleId="Heading2Char">
    <w:name w:val="Heading 2 Char"/>
    <w:basedOn w:val="DefaultParagraphFont"/>
    <w:link w:val="Heading2"/>
    <w:uiPriority w:val="9"/>
    <w:rsid w:val="00347AA2"/>
    <w:rPr>
      <w:rFonts w:ascii="Arial" w:eastAsiaTheme="majorEastAsia" w:hAnsi="Arial" w:cstheme="majorBidi"/>
      <w:color w:val="000000" w:themeColor="text1"/>
      <w:sz w:val="32"/>
      <w:szCs w:val="32"/>
    </w:rPr>
  </w:style>
  <w:style w:type="character" w:customStyle="1" w:styleId="Heading3Char">
    <w:name w:val="Heading 3 Char"/>
    <w:basedOn w:val="DefaultParagraphFont"/>
    <w:link w:val="Heading3"/>
    <w:uiPriority w:val="9"/>
    <w:rsid w:val="00C449F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449F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basedOn w:val="Normal"/>
    <w:autoRedefine/>
    <w:uiPriority w:val="34"/>
    <w:qFormat/>
    <w:rsid w:val="00371515"/>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paragraph" w:customStyle="1" w:styleId="xmsonormal">
    <w:name w:val="x_msonormal"/>
    <w:basedOn w:val="Normal"/>
    <w:rsid w:val="002433A2"/>
    <w:pPr>
      <w:spacing w:before="100" w:beforeAutospacing="1" w:after="100" w:afterAutospacing="1"/>
    </w:pPr>
    <w:rPr>
      <w:rFonts w:eastAsia="Times New Roman" w:cs="Times New Roman"/>
      <w:kern w:val="0"/>
      <w14:ligatures w14:val="none"/>
    </w:rPr>
  </w:style>
  <w:style w:type="paragraph" w:styleId="Header">
    <w:name w:val="header"/>
    <w:basedOn w:val="Normal"/>
    <w:link w:val="HeaderChar"/>
    <w:uiPriority w:val="99"/>
    <w:unhideWhenUsed/>
    <w:rsid w:val="00B93254"/>
    <w:pPr>
      <w:tabs>
        <w:tab w:val="center" w:pos="4680"/>
        <w:tab w:val="right" w:pos="9360"/>
      </w:tabs>
      <w:spacing w:after="0"/>
    </w:pPr>
  </w:style>
  <w:style w:type="character" w:customStyle="1" w:styleId="HeaderChar">
    <w:name w:val="Header Char"/>
    <w:basedOn w:val="DefaultParagraphFont"/>
    <w:link w:val="Header"/>
    <w:uiPriority w:val="99"/>
    <w:rsid w:val="00B93254"/>
    <w:rPr>
      <w:rFonts w:ascii="Times New Roman" w:hAnsi="Times New Roman"/>
      <w:sz w:val="20"/>
    </w:rPr>
  </w:style>
  <w:style w:type="paragraph" w:styleId="Footer">
    <w:name w:val="footer"/>
    <w:basedOn w:val="Normal"/>
    <w:link w:val="FooterChar"/>
    <w:uiPriority w:val="99"/>
    <w:unhideWhenUsed/>
    <w:rsid w:val="00B93254"/>
    <w:pPr>
      <w:tabs>
        <w:tab w:val="center" w:pos="4680"/>
        <w:tab w:val="right" w:pos="9360"/>
      </w:tabs>
      <w:spacing w:after="0"/>
    </w:pPr>
  </w:style>
  <w:style w:type="character" w:customStyle="1" w:styleId="FooterChar">
    <w:name w:val="Footer Char"/>
    <w:basedOn w:val="DefaultParagraphFont"/>
    <w:link w:val="Footer"/>
    <w:uiPriority w:val="99"/>
    <w:rsid w:val="00B93254"/>
    <w:rPr>
      <w:rFonts w:ascii="Times New Roman" w:hAnsi="Times New Roman"/>
      <w:sz w:val="20"/>
    </w:rPr>
  </w:style>
  <w:style w:type="table" w:styleId="TableGrid">
    <w:name w:val="Table Grid"/>
    <w:basedOn w:val="TableNormal"/>
    <w:uiPriority w:val="39"/>
    <w:rsid w:val="00B932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B93254"/>
    <w:rPr>
      <w:sz w:val="16"/>
      <w:szCs w:val="16"/>
    </w:rPr>
  </w:style>
  <w:style w:type="paragraph" w:styleId="CommentText">
    <w:name w:val="annotation text"/>
    <w:basedOn w:val="Normal"/>
    <w:link w:val="CommentTextChar"/>
    <w:uiPriority w:val="99"/>
    <w:unhideWhenUsed/>
    <w:rsid w:val="00B93254"/>
    <w:rPr>
      <w:szCs w:val="20"/>
    </w:rPr>
  </w:style>
  <w:style w:type="character" w:customStyle="1" w:styleId="CommentTextChar">
    <w:name w:val="Comment Text Char"/>
    <w:basedOn w:val="DefaultParagraphFont"/>
    <w:link w:val="CommentText"/>
    <w:uiPriority w:val="99"/>
    <w:rsid w:val="00B93254"/>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B93254"/>
    <w:rPr>
      <w:b/>
      <w:bCs/>
    </w:rPr>
  </w:style>
  <w:style w:type="character" w:customStyle="1" w:styleId="CommentSubjectChar">
    <w:name w:val="Comment Subject Char"/>
    <w:basedOn w:val="CommentTextChar"/>
    <w:link w:val="CommentSubject"/>
    <w:uiPriority w:val="99"/>
    <w:semiHidden/>
    <w:rsid w:val="00B93254"/>
    <w:rPr>
      <w:rFonts w:ascii="Times New Roman" w:hAnsi="Times New Roman"/>
      <w:b/>
      <w:bCs/>
      <w:sz w:val="20"/>
      <w:szCs w:val="20"/>
    </w:rPr>
  </w:style>
  <w:style w:type="paragraph" w:styleId="Caption">
    <w:name w:val="caption"/>
    <w:basedOn w:val="Normal"/>
    <w:next w:val="Normal"/>
    <w:link w:val="CaptionChar"/>
    <w:autoRedefine/>
    <w:uiPriority w:val="35"/>
    <w:unhideWhenUsed/>
    <w:qFormat/>
    <w:rsid w:val="00E242BF"/>
    <w:pPr>
      <w:spacing w:after="240"/>
      <w:jc w:val="center"/>
    </w:pPr>
    <w:rPr>
      <w:b/>
      <w:iCs/>
      <w:szCs w:val="18"/>
    </w:rPr>
  </w:style>
  <w:style w:type="character" w:styleId="Hyperlink">
    <w:name w:val="Hyperlink"/>
    <w:basedOn w:val="DefaultParagraphFont"/>
    <w:uiPriority w:val="99"/>
    <w:unhideWhenUsed/>
    <w:rsid w:val="002F4FE9"/>
    <w:rPr>
      <w:color w:val="467886" w:themeColor="hyperlink"/>
      <w:u w:val="single"/>
    </w:rPr>
  </w:style>
  <w:style w:type="character" w:styleId="UnresolvedMention">
    <w:name w:val="Unresolved Mention"/>
    <w:basedOn w:val="DefaultParagraphFont"/>
    <w:uiPriority w:val="99"/>
    <w:semiHidden/>
    <w:unhideWhenUsed/>
    <w:rsid w:val="002F4FE9"/>
    <w:rPr>
      <w:color w:val="605E5C"/>
      <w:shd w:val="clear" w:color="auto" w:fill="E1DFDD"/>
    </w:rPr>
  </w:style>
  <w:style w:type="paragraph" w:customStyle="1" w:styleId="Style1">
    <w:name w:val="Style1"/>
    <w:basedOn w:val="Heading2"/>
    <w:link w:val="Style1Char"/>
    <w:qFormat/>
    <w:rsid w:val="00F92880"/>
    <w:pPr>
      <w:numPr>
        <w:numId w:val="41"/>
      </w:numPr>
      <w:spacing w:before="240"/>
    </w:pPr>
  </w:style>
  <w:style w:type="character" w:customStyle="1" w:styleId="Style1Char">
    <w:name w:val="Style1 Char"/>
    <w:basedOn w:val="Heading2Char"/>
    <w:link w:val="Style1"/>
    <w:rsid w:val="009F2AF8"/>
    <w:rPr>
      <w:rFonts w:ascii="Arial" w:eastAsiaTheme="majorEastAsia" w:hAnsi="Arial" w:cstheme="majorBidi"/>
      <w:color w:val="000000" w:themeColor="text1"/>
      <w:sz w:val="32"/>
      <w:szCs w:val="32"/>
    </w:rPr>
  </w:style>
  <w:style w:type="paragraph" w:customStyle="1" w:styleId="Reference">
    <w:name w:val="Reference"/>
    <w:basedOn w:val="ListParagraph"/>
    <w:link w:val="ReferenceChar"/>
    <w:qFormat/>
    <w:rsid w:val="00C15A90"/>
    <w:pPr>
      <w:numPr>
        <w:numId w:val="39"/>
      </w:numPr>
      <w:spacing w:after="0"/>
    </w:pPr>
    <w:rPr>
      <w:rFonts w:eastAsia="SimSun" w:cs="Times New Roman"/>
      <w:kern w:val="0"/>
      <w:szCs w:val="20"/>
      <w:lang w:eastAsia="en-US"/>
      <w14:ligatures w14:val="none"/>
    </w:rPr>
  </w:style>
  <w:style w:type="character" w:customStyle="1" w:styleId="ReferenceChar">
    <w:name w:val="Reference Char"/>
    <w:basedOn w:val="DefaultParagraphFont"/>
    <w:link w:val="Reference"/>
    <w:rsid w:val="00F9046B"/>
    <w:rPr>
      <w:rFonts w:ascii="Times New Roman" w:eastAsia="SimSun" w:hAnsi="Times New Roman" w:cs="Times New Roman"/>
      <w:kern w:val="0"/>
      <w:sz w:val="20"/>
      <w:szCs w:val="20"/>
      <w:lang w:eastAsia="en-US"/>
      <w14:ligatures w14:val="none"/>
    </w:rPr>
  </w:style>
  <w:style w:type="character" w:styleId="Mention">
    <w:name w:val="Mention"/>
    <w:basedOn w:val="DefaultParagraphFont"/>
    <w:uiPriority w:val="99"/>
    <w:unhideWhenUsed/>
    <w:rsid w:val="00A27569"/>
    <w:rPr>
      <w:color w:val="2B579A"/>
      <w:shd w:val="clear" w:color="auto" w:fill="E1DFDD"/>
    </w:rPr>
  </w:style>
  <w:style w:type="paragraph" w:styleId="Revision">
    <w:name w:val="Revision"/>
    <w:hidden/>
    <w:uiPriority w:val="99"/>
    <w:semiHidden/>
    <w:rsid w:val="00A27569"/>
    <w:pPr>
      <w:spacing w:after="0" w:line="240" w:lineRule="auto"/>
    </w:pPr>
  </w:style>
  <w:style w:type="paragraph" w:customStyle="1" w:styleId="body">
    <w:name w:val="body"/>
    <w:basedOn w:val="Normal"/>
    <w:link w:val="bodyChar"/>
    <w:rsid w:val="00E30FC7"/>
    <w:pPr>
      <w:tabs>
        <w:tab w:val="left" w:pos="2160"/>
      </w:tabs>
      <w:spacing w:after="0"/>
    </w:pPr>
    <w:rPr>
      <w:rFonts w:ascii="Bookman Old Style" w:eastAsia="SimSun" w:hAnsi="Bookman Old Style" w:cs="Times New Roman"/>
      <w:kern w:val="0"/>
      <w:szCs w:val="20"/>
      <w:lang w:eastAsia="en-US"/>
      <w14:ligatures w14:val="none"/>
    </w:rPr>
  </w:style>
  <w:style w:type="character" w:customStyle="1" w:styleId="bodyChar">
    <w:name w:val="body Char"/>
    <w:basedOn w:val="DefaultParagraphFont"/>
    <w:link w:val="body"/>
    <w:rsid w:val="00E1125A"/>
    <w:rPr>
      <w:rFonts w:ascii="Bookman Old Style" w:eastAsia="SimSun" w:hAnsi="Bookman Old Style" w:cs="Times New Roman"/>
      <w:kern w:val="0"/>
      <w:sz w:val="20"/>
      <w:szCs w:val="20"/>
      <w:lang w:eastAsia="en-US"/>
      <w14:ligatures w14:val="none"/>
    </w:rPr>
  </w:style>
  <w:style w:type="paragraph" w:styleId="TableofFigures">
    <w:name w:val="table of figures"/>
    <w:basedOn w:val="Normal"/>
    <w:next w:val="Normal"/>
    <w:uiPriority w:val="99"/>
    <w:unhideWhenUsed/>
    <w:rsid w:val="004D641E"/>
    <w:pPr>
      <w:spacing w:after="0"/>
    </w:pPr>
  </w:style>
  <w:style w:type="character" w:styleId="FollowedHyperlink">
    <w:name w:val="FollowedHyperlink"/>
    <w:basedOn w:val="DefaultParagraphFont"/>
    <w:uiPriority w:val="99"/>
    <w:semiHidden/>
    <w:unhideWhenUsed/>
    <w:rsid w:val="004D641E"/>
    <w:rPr>
      <w:color w:val="96607D" w:themeColor="followedHyperlink"/>
      <w:u w:val="single"/>
    </w:rPr>
  </w:style>
  <w:style w:type="paragraph" w:customStyle="1" w:styleId="Proposal">
    <w:name w:val="Proposal"/>
    <w:basedOn w:val="Caption"/>
    <w:link w:val="ProposalChar"/>
    <w:autoRedefine/>
    <w:qFormat/>
    <w:rsid w:val="00371515"/>
    <w:pPr>
      <w:spacing w:before="240"/>
      <w:jc w:val="both"/>
    </w:pPr>
  </w:style>
  <w:style w:type="character" w:customStyle="1" w:styleId="CaptionChar">
    <w:name w:val="Caption Char"/>
    <w:basedOn w:val="DefaultParagraphFont"/>
    <w:link w:val="Caption"/>
    <w:uiPriority w:val="35"/>
    <w:rsid w:val="00E242BF"/>
    <w:rPr>
      <w:rFonts w:ascii="Times New Roman" w:hAnsi="Times New Roman"/>
      <w:b/>
      <w:iCs/>
      <w:sz w:val="20"/>
      <w:szCs w:val="18"/>
    </w:rPr>
  </w:style>
  <w:style w:type="character" w:customStyle="1" w:styleId="ProposalChar">
    <w:name w:val="Proposal Char"/>
    <w:basedOn w:val="CaptionChar"/>
    <w:link w:val="Proposal"/>
    <w:rsid w:val="00371515"/>
    <w:rPr>
      <w:rFonts w:ascii="Times New Roman" w:hAnsi="Times New Roman"/>
      <w:b/>
      <w:iCs/>
      <w:sz w:val="20"/>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448647">
      <w:bodyDiv w:val="1"/>
      <w:marLeft w:val="0"/>
      <w:marRight w:val="0"/>
      <w:marTop w:val="0"/>
      <w:marBottom w:val="0"/>
      <w:divBdr>
        <w:top w:val="none" w:sz="0" w:space="0" w:color="auto"/>
        <w:left w:val="none" w:sz="0" w:space="0" w:color="auto"/>
        <w:bottom w:val="none" w:sz="0" w:space="0" w:color="auto"/>
        <w:right w:val="none" w:sz="0" w:space="0" w:color="auto"/>
      </w:divBdr>
    </w:div>
    <w:div w:id="206068263">
      <w:bodyDiv w:val="1"/>
      <w:marLeft w:val="0"/>
      <w:marRight w:val="0"/>
      <w:marTop w:val="0"/>
      <w:marBottom w:val="0"/>
      <w:divBdr>
        <w:top w:val="none" w:sz="0" w:space="0" w:color="auto"/>
        <w:left w:val="none" w:sz="0" w:space="0" w:color="auto"/>
        <w:bottom w:val="none" w:sz="0" w:space="0" w:color="auto"/>
        <w:right w:val="none" w:sz="0" w:space="0" w:color="auto"/>
      </w:divBdr>
    </w:div>
    <w:div w:id="220217686">
      <w:bodyDiv w:val="1"/>
      <w:marLeft w:val="0"/>
      <w:marRight w:val="0"/>
      <w:marTop w:val="0"/>
      <w:marBottom w:val="0"/>
      <w:divBdr>
        <w:top w:val="none" w:sz="0" w:space="0" w:color="auto"/>
        <w:left w:val="none" w:sz="0" w:space="0" w:color="auto"/>
        <w:bottom w:val="none" w:sz="0" w:space="0" w:color="auto"/>
        <w:right w:val="none" w:sz="0" w:space="0" w:color="auto"/>
      </w:divBdr>
      <w:divsChild>
        <w:div w:id="72044293">
          <w:marLeft w:val="850"/>
          <w:marRight w:val="0"/>
          <w:marTop w:val="60"/>
          <w:marBottom w:val="0"/>
          <w:divBdr>
            <w:top w:val="none" w:sz="0" w:space="0" w:color="auto"/>
            <w:left w:val="none" w:sz="0" w:space="0" w:color="auto"/>
            <w:bottom w:val="none" w:sz="0" w:space="0" w:color="auto"/>
            <w:right w:val="none" w:sz="0" w:space="0" w:color="auto"/>
          </w:divBdr>
        </w:div>
        <w:div w:id="1159886060">
          <w:marLeft w:val="850"/>
          <w:marRight w:val="0"/>
          <w:marTop w:val="60"/>
          <w:marBottom w:val="0"/>
          <w:divBdr>
            <w:top w:val="none" w:sz="0" w:space="0" w:color="auto"/>
            <w:left w:val="none" w:sz="0" w:space="0" w:color="auto"/>
            <w:bottom w:val="none" w:sz="0" w:space="0" w:color="auto"/>
            <w:right w:val="none" w:sz="0" w:space="0" w:color="auto"/>
          </w:divBdr>
        </w:div>
        <w:div w:id="1681737428">
          <w:marLeft w:val="634"/>
          <w:marRight w:val="0"/>
          <w:marTop w:val="60"/>
          <w:marBottom w:val="0"/>
          <w:divBdr>
            <w:top w:val="none" w:sz="0" w:space="0" w:color="auto"/>
            <w:left w:val="none" w:sz="0" w:space="0" w:color="auto"/>
            <w:bottom w:val="none" w:sz="0" w:space="0" w:color="auto"/>
            <w:right w:val="none" w:sz="0" w:space="0" w:color="auto"/>
          </w:divBdr>
        </w:div>
      </w:divsChild>
    </w:div>
    <w:div w:id="245041153">
      <w:bodyDiv w:val="1"/>
      <w:marLeft w:val="0"/>
      <w:marRight w:val="0"/>
      <w:marTop w:val="0"/>
      <w:marBottom w:val="0"/>
      <w:divBdr>
        <w:top w:val="none" w:sz="0" w:space="0" w:color="auto"/>
        <w:left w:val="none" w:sz="0" w:space="0" w:color="auto"/>
        <w:bottom w:val="none" w:sz="0" w:space="0" w:color="auto"/>
        <w:right w:val="none" w:sz="0" w:space="0" w:color="auto"/>
      </w:divBdr>
      <w:divsChild>
        <w:div w:id="874586565">
          <w:marLeft w:val="1267"/>
          <w:marRight w:val="0"/>
          <w:marTop w:val="0"/>
          <w:marBottom w:val="0"/>
          <w:divBdr>
            <w:top w:val="none" w:sz="0" w:space="0" w:color="auto"/>
            <w:left w:val="none" w:sz="0" w:space="0" w:color="auto"/>
            <w:bottom w:val="none" w:sz="0" w:space="0" w:color="auto"/>
            <w:right w:val="none" w:sz="0" w:space="0" w:color="auto"/>
          </w:divBdr>
        </w:div>
        <w:div w:id="1852721611">
          <w:marLeft w:val="547"/>
          <w:marRight w:val="0"/>
          <w:marTop w:val="0"/>
          <w:marBottom w:val="0"/>
          <w:divBdr>
            <w:top w:val="none" w:sz="0" w:space="0" w:color="auto"/>
            <w:left w:val="none" w:sz="0" w:space="0" w:color="auto"/>
            <w:bottom w:val="none" w:sz="0" w:space="0" w:color="auto"/>
            <w:right w:val="none" w:sz="0" w:space="0" w:color="auto"/>
          </w:divBdr>
        </w:div>
      </w:divsChild>
    </w:div>
    <w:div w:id="260990796">
      <w:bodyDiv w:val="1"/>
      <w:marLeft w:val="0"/>
      <w:marRight w:val="0"/>
      <w:marTop w:val="0"/>
      <w:marBottom w:val="0"/>
      <w:divBdr>
        <w:top w:val="none" w:sz="0" w:space="0" w:color="auto"/>
        <w:left w:val="none" w:sz="0" w:space="0" w:color="auto"/>
        <w:bottom w:val="none" w:sz="0" w:space="0" w:color="auto"/>
        <w:right w:val="none" w:sz="0" w:space="0" w:color="auto"/>
      </w:divBdr>
      <w:divsChild>
        <w:div w:id="91822720">
          <w:marLeft w:val="274"/>
          <w:marRight w:val="0"/>
          <w:marTop w:val="180"/>
          <w:marBottom w:val="60"/>
          <w:divBdr>
            <w:top w:val="none" w:sz="0" w:space="0" w:color="auto"/>
            <w:left w:val="none" w:sz="0" w:space="0" w:color="auto"/>
            <w:bottom w:val="none" w:sz="0" w:space="0" w:color="auto"/>
            <w:right w:val="none" w:sz="0" w:space="0" w:color="auto"/>
          </w:divBdr>
        </w:div>
        <w:div w:id="169416570">
          <w:marLeft w:val="547"/>
          <w:marRight w:val="0"/>
          <w:marTop w:val="45"/>
          <w:marBottom w:val="45"/>
          <w:divBdr>
            <w:top w:val="none" w:sz="0" w:space="0" w:color="auto"/>
            <w:left w:val="none" w:sz="0" w:space="0" w:color="auto"/>
            <w:bottom w:val="none" w:sz="0" w:space="0" w:color="auto"/>
            <w:right w:val="none" w:sz="0" w:space="0" w:color="auto"/>
          </w:divBdr>
        </w:div>
        <w:div w:id="622612786">
          <w:marLeft w:val="547"/>
          <w:marRight w:val="0"/>
          <w:marTop w:val="45"/>
          <w:marBottom w:val="45"/>
          <w:divBdr>
            <w:top w:val="none" w:sz="0" w:space="0" w:color="auto"/>
            <w:left w:val="none" w:sz="0" w:space="0" w:color="auto"/>
            <w:bottom w:val="none" w:sz="0" w:space="0" w:color="auto"/>
            <w:right w:val="none" w:sz="0" w:space="0" w:color="auto"/>
          </w:divBdr>
        </w:div>
        <w:div w:id="750588094">
          <w:marLeft w:val="547"/>
          <w:marRight w:val="0"/>
          <w:marTop w:val="45"/>
          <w:marBottom w:val="45"/>
          <w:divBdr>
            <w:top w:val="none" w:sz="0" w:space="0" w:color="auto"/>
            <w:left w:val="none" w:sz="0" w:space="0" w:color="auto"/>
            <w:bottom w:val="none" w:sz="0" w:space="0" w:color="auto"/>
            <w:right w:val="none" w:sz="0" w:space="0" w:color="auto"/>
          </w:divBdr>
        </w:div>
        <w:div w:id="1117527403">
          <w:marLeft w:val="547"/>
          <w:marRight w:val="0"/>
          <w:marTop w:val="45"/>
          <w:marBottom w:val="45"/>
          <w:divBdr>
            <w:top w:val="none" w:sz="0" w:space="0" w:color="auto"/>
            <w:left w:val="none" w:sz="0" w:space="0" w:color="auto"/>
            <w:bottom w:val="none" w:sz="0" w:space="0" w:color="auto"/>
            <w:right w:val="none" w:sz="0" w:space="0" w:color="auto"/>
          </w:divBdr>
        </w:div>
        <w:div w:id="1127554389">
          <w:marLeft w:val="274"/>
          <w:marRight w:val="0"/>
          <w:marTop w:val="180"/>
          <w:marBottom w:val="60"/>
          <w:divBdr>
            <w:top w:val="none" w:sz="0" w:space="0" w:color="auto"/>
            <w:left w:val="none" w:sz="0" w:space="0" w:color="auto"/>
            <w:bottom w:val="none" w:sz="0" w:space="0" w:color="auto"/>
            <w:right w:val="none" w:sz="0" w:space="0" w:color="auto"/>
          </w:divBdr>
        </w:div>
        <w:div w:id="1648237917">
          <w:marLeft w:val="547"/>
          <w:marRight w:val="0"/>
          <w:marTop w:val="45"/>
          <w:marBottom w:val="45"/>
          <w:divBdr>
            <w:top w:val="none" w:sz="0" w:space="0" w:color="auto"/>
            <w:left w:val="none" w:sz="0" w:space="0" w:color="auto"/>
            <w:bottom w:val="none" w:sz="0" w:space="0" w:color="auto"/>
            <w:right w:val="none" w:sz="0" w:space="0" w:color="auto"/>
          </w:divBdr>
        </w:div>
        <w:div w:id="1731885702">
          <w:marLeft w:val="547"/>
          <w:marRight w:val="0"/>
          <w:marTop w:val="45"/>
          <w:marBottom w:val="45"/>
          <w:divBdr>
            <w:top w:val="none" w:sz="0" w:space="0" w:color="auto"/>
            <w:left w:val="none" w:sz="0" w:space="0" w:color="auto"/>
            <w:bottom w:val="none" w:sz="0" w:space="0" w:color="auto"/>
            <w:right w:val="none" w:sz="0" w:space="0" w:color="auto"/>
          </w:divBdr>
        </w:div>
        <w:div w:id="1955867134">
          <w:marLeft w:val="547"/>
          <w:marRight w:val="0"/>
          <w:marTop w:val="45"/>
          <w:marBottom w:val="45"/>
          <w:divBdr>
            <w:top w:val="none" w:sz="0" w:space="0" w:color="auto"/>
            <w:left w:val="none" w:sz="0" w:space="0" w:color="auto"/>
            <w:bottom w:val="none" w:sz="0" w:space="0" w:color="auto"/>
            <w:right w:val="none" w:sz="0" w:space="0" w:color="auto"/>
          </w:divBdr>
        </w:div>
      </w:divsChild>
    </w:div>
    <w:div w:id="315646991">
      <w:bodyDiv w:val="1"/>
      <w:marLeft w:val="0"/>
      <w:marRight w:val="0"/>
      <w:marTop w:val="0"/>
      <w:marBottom w:val="0"/>
      <w:divBdr>
        <w:top w:val="none" w:sz="0" w:space="0" w:color="auto"/>
        <w:left w:val="none" w:sz="0" w:space="0" w:color="auto"/>
        <w:bottom w:val="none" w:sz="0" w:space="0" w:color="auto"/>
        <w:right w:val="none" w:sz="0" w:space="0" w:color="auto"/>
      </w:divBdr>
      <w:divsChild>
        <w:div w:id="5443400">
          <w:marLeft w:val="634"/>
          <w:marRight w:val="0"/>
          <w:marTop w:val="60"/>
          <w:marBottom w:val="0"/>
          <w:divBdr>
            <w:top w:val="none" w:sz="0" w:space="0" w:color="auto"/>
            <w:left w:val="none" w:sz="0" w:space="0" w:color="auto"/>
            <w:bottom w:val="none" w:sz="0" w:space="0" w:color="auto"/>
            <w:right w:val="none" w:sz="0" w:space="0" w:color="auto"/>
          </w:divBdr>
        </w:div>
        <w:div w:id="1300070119">
          <w:marLeft w:val="850"/>
          <w:marRight w:val="0"/>
          <w:marTop w:val="60"/>
          <w:marBottom w:val="0"/>
          <w:divBdr>
            <w:top w:val="none" w:sz="0" w:space="0" w:color="auto"/>
            <w:left w:val="none" w:sz="0" w:space="0" w:color="auto"/>
            <w:bottom w:val="none" w:sz="0" w:space="0" w:color="auto"/>
            <w:right w:val="none" w:sz="0" w:space="0" w:color="auto"/>
          </w:divBdr>
        </w:div>
        <w:div w:id="2113426540">
          <w:marLeft w:val="850"/>
          <w:marRight w:val="0"/>
          <w:marTop w:val="60"/>
          <w:marBottom w:val="0"/>
          <w:divBdr>
            <w:top w:val="none" w:sz="0" w:space="0" w:color="auto"/>
            <w:left w:val="none" w:sz="0" w:space="0" w:color="auto"/>
            <w:bottom w:val="none" w:sz="0" w:space="0" w:color="auto"/>
            <w:right w:val="none" w:sz="0" w:space="0" w:color="auto"/>
          </w:divBdr>
        </w:div>
      </w:divsChild>
    </w:div>
    <w:div w:id="430050833">
      <w:bodyDiv w:val="1"/>
      <w:marLeft w:val="0"/>
      <w:marRight w:val="0"/>
      <w:marTop w:val="0"/>
      <w:marBottom w:val="0"/>
      <w:divBdr>
        <w:top w:val="none" w:sz="0" w:space="0" w:color="auto"/>
        <w:left w:val="none" w:sz="0" w:space="0" w:color="auto"/>
        <w:bottom w:val="none" w:sz="0" w:space="0" w:color="auto"/>
        <w:right w:val="none" w:sz="0" w:space="0" w:color="auto"/>
      </w:divBdr>
    </w:div>
    <w:div w:id="485821644">
      <w:bodyDiv w:val="1"/>
      <w:marLeft w:val="0"/>
      <w:marRight w:val="0"/>
      <w:marTop w:val="0"/>
      <w:marBottom w:val="0"/>
      <w:divBdr>
        <w:top w:val="none" w:sz="0" w:space="0" w:color="auto"/>
        <w:left w:val="none" w:sz="0" w:space="0" w:color="auto"/>
        <w:bottom w:val="none" w:sz="0" w:space="0" w:color="auto"/>
        <w:right w:val="none" w:sz="0" w:space="0" w:color="auto"/>
      </w:divBdr>
      <w:divsChild>
        <w:div w:id="835613645">
          <w:marLeft w:val="446"/>
          <w:marRight w:val="0"/>
          <w:marTop w:val="0"/>
          <w:marBottom w:val="0"/>
          <w:divBdr>
            <w:top w:val="none" w:sz="0" w:space="0" w:color="auto"/>
            <w:left w:val="none" w:sz="0" w:space="0" w:color="auto"/>
            <w:bottom w:val="none" w:sz="0" w:space="0" w:color="auto"/>
            <w:right w:val="none" w:sz="0" w:space="0" w:color="auto"/>
          </w:divBdr>
        </w:div>
      </w:divsChild>
    </w:div>
    <w:div w:id="628822500">
      <w:bodyDiv w:val="1"/>
      <w:marLeft w:val="0"/>
      <w:marRight w:val="0"/>
      <w:marTop w:val="0"/>
      <w:marBottom w:val="0"/>
      <w:divBdr>
        <w:top w:val="none" w:sz="0" w:space="0" w:color="auto"/>
        <w:left w:val="none" w:sz="0" w:space="0" w:color="auto"/>
        <w:bottom w:val="none" w:sz="0" w:space="0" w:color="auto"/>
        <w:right w:val="none" w:sz="0" w:space="0" w:color="auto"/>
      </w:divBdr>
      <w:divsChild>
        <w:div w:id="1313482499">
          <w:marLeft w:val="547"/>
          <w:marRight w:val="0"/>
          <w:marTop w:val="0"/>
          <w:marBottom w:val="0"/>
          <w:divBdr>
            <w:top w:val="none" w:sz="0" w:space="0" w:color="auto"/>
            <w:left w:val="none" w:sz="0" w:space="0" w:color="auto"/>
            <w:bottom w:val="none" w:sz="0" w:space="0" w:color="auto"/>
            <w:right w:val="none" w:sz="0" w:space="0" w:color="auto"/>
          </w:divBdr>
        </w:div>
      </w:divsChild>
    </w:div>
    <w:div w:id="638611708">
      <w:bodyDiv w:val="1"/>
      <w:marLeft w:val="0"/>
      <w:marRight w:val="0"/>
      <w:marTop w:val="0"/>
      <w:marBottom w:val="0"/>
      <w:divBdr>
        <w:top w:val="none" w:sz="0" w:space="0" w:color="auto"/>
        <w:left w:val="none" w:sz="0" w:space="0" w:color="auto"/>
        <w:bottom w:val="none" w:sz="0" w:space="0" w:color="auto"/>
        <w:right w:val="none" w:sz="0" w:space="0" w:color="auto"/>
      </w:divBdr>
      <w:divsChild>
        <w:div w:id="130758164">
          <w:marLeft w:val="446"/>
          <w:marRight w:val="0"/>
          <w:marTop w:val="0"/>
          <w:marBottom w:val="0"/>
          <w:divBdr>
            <w:top w:val="none" w:sz="0" w:space="0" w:color="auto"/>
            <w:left w:val="none" w:sz="0" w:space="0" w:color="auto"/>
            <w:bottom w:val="none" w:sz="0" w:space="0" w:color="auto"/>
            <w:right w:val="none" w:sz="0" w:space="0" w:color="auto"/>
          </w:divBdr>
        </w:div>
      </w:divsChild>
    </w:div>
    <w:div w:id="679699959">
      <w:bodyDiv w:val="1"/>
      <w:marLeft w:val="0"/>
      <w:marRight w:val="0"/>
      <w:marTop w:val="0"/>
      <w:marBottom w:val="0"/>
      <w:divBdr>
        <w:top w:val="none" w:sz="0" w:space="0" w:color="auto"/>
        <w:left w:val="none" w:sz="0" w:space="0" w:color="auto"/>
        <w:bottom w:val="none" w:sz="0" w:space="0" w:color="auto"/>
        <w:right w:val="none" w:sz="0" w:space="0" w:color="auto"/>
      </w:divBdr>
    </w:div>
    <w:div w:id="729042091">
      <w:bodyDiv w:val="1"/>
      <w:marLeft w:val="0"/>
      <w:marRight w:val="0"/>
      <w:marTop w:val="0"/>
      <w:marBottom w:val="0"/>
      <w:divBdr>
        <w:top w:val="none" w:sz="0" w:space="0" w:color="auto"/>
        <w:left w:val="none" w:sz="0" w:space="0" w:color="auto"/>
        <w:bottom w:val="none" w:sz="0" w:space="0" w:color="auto"/>
        <w:right w:val="none" w:sz="0" w:space="0" w:color="auto"/>
      </w:divBdr>
      <w:divsChild>
        <w:div w:id="838272909">
          <w:marLeft w:val="274"/>
          <w:marRight w:val="0"/>
          <w:marTop w:val="180"/>
          <w:marBottom w:val="60"/>
          <w:divBdr>
            <w:top w:val="none" w:sz="0" w:space="0" w:color="auto"/>
            <w:left w:val="none" w:sz="0" w:space="0" w:color="auto"/>
            <w:bottom w:val="none" w:sz="0" w:space="0" w:color="auto"/>
            <w:right w:val="none" w:sz="0" w:space="0" w:color="auto"/>
          </w:divBdr>
        </w:div>
        <w:div w:id="1073626992">
          <w:marLeft w:val="274"/>
          <w:marRight w:val="0"/>
          <w:marTop w:val="180"/>
          <w:marBottom w:val="60"/>
          <w:divBdr>
            <w:top w:val="none" w:sz="0" w:space="0" w:color="auto"/>
            <w:left w:val="none" w:sz="0" w:space="0" w:color="auto"/>
            <w:bottom w:val="none" w:sz="0" w:space="0" w:color="auto"/>
            <w:right w:val="none" w:sz="0" w:space="0" w:color="auto"/>
          </w:divBdr>
        </w:div>
        <w:div w:id="1297105643">
          <w:marLeft w:val="274"/>
          <w:marRight w:val="0"/>
          <w:marTop w:val="180"/>
          <w:marBottom w:val="60"/>
          <w:divBdr>
            <w:top w:val="none" w:sz="0" w:space="0" w:color="auto"/>
            <w:left w:val="none" w:sz="0" w:space="0" w:color="auto"/>
            <w:bottom w:val="none" w:sz="0" w:space="0" w:color="auto"/>
            <w:right w:val="none" w:sz="0" w:space="0" w:color="auto"/>
          </w:divBdr>
        </w:div>
        <w:div w:id="1390497716">
          <w:marLeft w:val="274"/>
          <w:marRight w:val="0"/>
          <w:marTop w:val="180"/>
          <w:marBottom w:val="60"/>
          <w:divBdr>
            <w:top w:val="none" w:sz="0" w:space="0" w:color="auto"/>
            <w:left w:val="none" w:sz="0" w:space="0" w:color="auto"/>
            <w:bottom w:val="none" w:sz="0" w:space="0" w:color="auto"/>
            <w:right w:val="none" w:sz="0" w:space="0" w:color="auto"/>
          </w:divBdr>
        </w:div>
        <w:div w:id="1505315682">
          <w:marLeft w:val="634"/>
          <w:marRight w:val="0"/>
          <w:marTop w:val="60"/>
          <w:marBottom w:val="0"/>
          <w:divBdr>
            <w:top w:val="none" w:sz="0" w:space="0" w:color="auto"/>
            <w:left w:val="none" w:sz="0" w:space="0" w:color="auto"/>
            <w:bottom w:val="none" w:sz="0" w:space="0" w:color="auto"/>
            <w:right w:val="none" w:sz="0" w:space="0" w:color="auto"/>
          </w:divBdr>
        </w:div>
      </w:divsChild>
    </w:div>
    <w:div w:id="780347047">
      <w:bodyDiv w:val="1"/>
      <w:marLeft w:val="0"/>
      <w:marRight w:val="0"/>
      <w:marTop w:val="0"/>
      <w:marBottom w:val="0"/>
      <w:divBdr>
        <w:top w:val="none" w:sz="0" w:space="0" w:color="auto"/>
        <w:left w:val="none" w:sz="0" w:space="0" w:color="auto"/>
        <w:bottom w:val="none" w:sz="0" w:space="0" w:color="auto"/>
        <w:right w:val="none" w:sz="0" w:space="0" w:color="auto"/>
      </w:divBdr>
      <w:divsChild>
        <w:div w:id="1957828104">
          <w:marLeft w:val="547"/>
          <w:marRight w:val="0"/>
          <w:marTop w:val="0"/>
          <w:marBottom w:val="0"/>
          <w:divBdr>
            <w:top w:val="none" w:sz="0" w:space="0" w:color="auto"/>
            <w:left w:val="none" w:sz="0" w:space="0" w:color="auto"/>
            <w:bottom w:val="none" w:sz="0" w:space="0" w:color="auto"/>
            <w:right w:val="none" w:sz="0" w:space="0" w:color="auto"/>
          </w:divBdr>
        </w:div>
      </w:divsChild>
    </w:div>
    <w:div w:id="785924326">
      <w:bodyDiv w:val="1"/>
      <w:marLeft w:val="0"/>
      <w:marRight w:val="0"/>
      <w:marTop w:val="0"/>
      <w:marBottom w:val="0"/>
      <w:divBdr>
        <w:top w:val="none" w:sz="0" w:space="0" w:color="auto"/>
        <w:left w:val="none" w:sz="0" w:space="0" w:color="auto"/>
        <w:bottom w:val="none" w:sz="0" w:space="0" w:color="auto"/>
        <w:right w:val="none" w:sz="0" w:space="0" w:color="auto"/>
      </w:divBdr>
    </w:div>
    <w:div w:id="808327668">
      <w:bodyDiv w:val="1"/>
      <w:marLeft w:val="0"/>
      <w:marRight w:val="0"/>
      <w:marTop w:val="0"/>
      <w:marBottom w:val="0"/>
      <w:divBdr>
        <w:top w:val="none" w:sz="0" w:space="0" w:color="auto"/>
        <w:left w:val="none" w:sz="0" w:space="0" w:color="auto"/>
        <w:bottom w:val="none" w:sz="0" w:space="0" w:color="auto"/>
        <w:right w:val="none" w:sz="0" w:space="0" w:color="auto"/>
      </w:divBdr>
    </w:div>
    <w:div w:id="853692871">
      <w:bodyDiv w:val="1"/>
      <w:marLeft w:val="0"/>
      <w:marRight w:val="0"/>
      <w:marTop w:val="0"/>
      <w:marBottom w:val="0"/>
      <w:divBdr>
        <w:top w:val="none" w:sz="0" w:space="0" w:color="auto"/>
        <w:left w:val="none" w:sz="0" w:space="0" w:color="auto"/>
        <w:bottom w:val="none" w:sz="0" w:space="0" w:color="auto"/>
        <w:right w:val="none" w:sz="0" w:space="0" w:color="auto"/>
      </w:divBdr>
    </w:div>
    <w:div w:id="1058359695">
      <w:bodyDiv w:val="1"/>
      <w:marLeft w:val="0"/>
      <w:marRight w:val="0"/>
      <w:marTop w:val="0"/>
      <w:marBottom w:val="0"/>
      <w:divBdr>
        <w:top w:val="none" w:sz="0" w:space="0" w:color="auto"/>
        <w:left w:val="none" w:sz="0" w:space="0" w:color="auto"/>
        <w:bottom w:val="none" w:sz="0" w:space="0" w:color="auto"/>
        <w:right w:val="none" w:sz="0" w:space="0" w:color="auto"/>
      </w:divBdr>
      <w:divsChild>
        <w:div w:id="40442868">
          <w:marLeft w:val="0"/>
          <w:marRight w:val="0"/>
          <w:marTop w:val="0"/>
          <w:marBottom w:val="0"/>
          <w:divBdr>
            <w:top w:val="none" w:sz="0" w:space="0" w:color="auto"/>
            <w:left w:val="none" w:sz="0" w:space="0" w:color="auto"/>
            <w:bottom w:val="none" w:sz="0" w:space="0" w:color="auto"/>
            <w:right w:val="none" w:sz="0" w:space="0" w:color="auto"/>
          </w:divBdr>
        </w:div>
        <w:div w:id="196241557">
          <w:marLeft w:val="0"/>
          <w:marRight w:val="0"/>
          <w:marTop w:val="0"/>
          <w:marBottom w:val="0"/>
          <w:divBdr>
            <w:top w:val="none" w:sz="0" w:space="0" w:color="auto"/>
            <w:left w:val="none" w:sz="0" w:space="0" w:color="auto"/>
            <w:bottom w:val="none" w:sz="0" w:space="0" w:color="auto"/>
            <w:right w:val="none" w:sz="0" w:space="0" w:color="auto"/>
          </w:divBdr>
        </w:div>
        <w:div w:id="528252289">
          <w:marLeft w:val="0"/>
          <w:marRight w:val="0"/>
          <w:marTop w:val="0"/>
          <w:marBottom w:val="0"/>
          <w:divBdr>
            <w:top w:val="none" w:sz="0" w:space="0" w:color="auto"/>
            <w:left w:val="none" w:sz="0" w:space="0" w:color="auto"/>
            <w:bottom w:val="none" w:sz="0" w:space="0" w:color="auto"/>
            <w:right w:val="none" w:sz="0" w:space="0" w:color="auto"/>
          </w:divBdr>
        </w:div>
        <w:div w:id="684211164">
          <w:marLeft w:val="0"/>
          <w:marRight w:val="0"/>
          <w:marTop w:val="0"/>
          <w:marBottom w:val="0"/>
          <w:divBdr>
            <w:top w:val="none" w:sz="0" w:space="0" w:color="auto"/>
            <w:left w:val="none" w:sz="0" w:space="0" w:color="auto"/>
            <w:bottom w:val="none" w:sz="0" w:space="0" w:color="auto"/>
            <w:right w:val="none" w:sz="0" w:space="0" w:color="auto"/>
          </w:divBdr>
        </w:div>
        <w:div w:id="952441322">
          <w:marLeft w:val="0"/>
          <w:marRight w:val="0"/>
          <w:marTop w:val="0"/>
          <w:marBottom w:val="0"/>
          <w:divBdr>
            <w:top w:val="none" w:sz="0" w:space="0" w:color="auto"/>
            <w:left w:val="none" w:sz="0" w:space="0" w:color="auto"/>
            <w:bottom w:val="none" w:sz="0" w:space="0" w:color="auto"/>
            <w:right w:val="none" w:sz="0" w:space="0" w:color="auto"/>
          </w:divBdr>
        </w:div>
        <w:div w:id="1110273001">
          <w:marLeft w:val="0"/>
          <w:marRight w:val="0"/>
          <w:marTop w:val="0"/>
          <w:marBottom w:val="0"/>
          <w:divBdr>
            <w:top w:val="none" w:sz="0" w:space="0" w:color="auto"/>
            <w:left w:val="none" w:sz="0" w:space="0" w:color="auto"/>
            <w:bottom w:val="none" w:sz="0" w:space="0" w:color="auto"/>
            <w:right w:val="none" w:sz="0" w:space="0" w:color="auto"/>
          </w:divBdr>
        </w:div>
        <w:div w:id="1303314754">
          <w:marLeft w:val="0"/>
          <w:marRight w:val="0"/>
          <w:marTop w:val="0"/>
          <w:marBottom w:val="0"/>
          <w:divBdr>
            <w:top w:val="none" w:sz="0" w:space="0" w:color="auto"/>
            <w:left w:val="none" w:sz="0" w:space="0" w:color="auto"/>
            <w:bottom w:val="none" w:sz="0" w:space="0" w:color="auto"/>
            <w:right w:val="none" w:sz="0" w:space="0" w:color="auto"/>
          </w:divBdr>
        </w:div>
        <w:div w:id="1564675307">
          <w:marLeft w:val="0"/>
          <w:marRight w:val="0"/>
          <w:marTop w:val="0"/>
          <w:marBottom w:val="0"/>
          <w:divBdr>
            <w:top w:val="none" w:sz="0" w:space="0" w:color="auto"/>
            <w:left w:val="none" w:sz="0" w:space="0" w:color="auto"/>
            <w:bottom w:val="none" w:sz="0" w:space="0" w:color="auto"/>
            <w:right w:val="none" w:sz="0" w:space="0" w:color="auto"/>
          </w:divBdr>
        </w:div>
        <w:div w:id="1574506806">
          <w:marLeft w:val="0"/>
          <w:marRight w:val="0"/>
          <w:marTop w:val="0"/>
          <w:marBottom w:val="0"/>
          <w:divBdr>
            <w:top w:val="none" w:sz="0" w:space="0" w:color="auto"/>
            <w:left w:val="none" w:sz="0" w:space="0" w:color="auto"/>
            <w:bottom w:val="none" w:sz="0" w:space="0" w:color="auto"/>
            <w:right w:val="none" w:sz="0" w:space="0" w:color="auto"/>
          </w:divBdr>
        </w:div>
        <w:div w:id="1588221969">
          <w:marLeft w:val="0"/>
          <w:marRight w:val="0"/>
          <w:marTop w:val="0"/>
          <w:marBottom w:val="0"/>
          <w:divBdr>
            <w:top w:val="none" w:sz="0" w:space="0" w:color="auto"/>
            <w:left w:val="none" w:sz="0" w:space="0" w:color="auto"/>
            <w:bottom w:val="none" w:sz="0" w:space="0" w:color="auto"/>
            <w:right w:val="none" w:sz="0" w:space="0" w:color="auto"/>
          </w:divBdr>
        </w:div>
        <w:div w:id="1960796379">
          <w:marLeft w:val="0"/>
          <w:marRight w:val="0"/>
          <w:marTop w:val="0"/>
          <w:marBottom w:val="0"/>
          <w:divBdr>
            <w:top w:val="none" w:sz="0" w:space="0" w:color="auto"/>
            <w:left w:val="none" w:sz="0" w:space="0" w:color="auto"/>
            <w:bottom w:val="none" w:sz="0" w:space="0" w:color="auto"/>
            <w:right w:val="none" w:sz="0" w:space="0" w:color="auto"/>
          </w:divBdr>
        </w:div>
      </w:divsChild>
    </w:div>
    <w:div w:id="1060858770">
      <w:bodyDiv w:val="1"/>
      <w:marLeft w:val="0"/>
      <w:marRight w:val="0"/>
      <w:marTop w:val="0"/>
      <w:marBottom w:val="0"/>
      <w:divBdr>
        <w:top w:val="none" w:sz="0" w:space="0" w:color="auto"/>
        <w:left w:val="none" w:sz="0" w:space="0" w:color="auto"/>
        <w:bottom w:val="none" w:sz="0" w:space="0" w:color="auto"/>
        <w:right w:val="none" w:sz="0" w:space="0" w:color="auto"/>
      </w:divBdr>
    </w:div>
    <w:div w:id="1084767627">
      <w:bodyDiv w:val="1"/>
      <w:marLeft w:val="0"/>
      <w:marRight w:val="0"/>
      <w:marTop w:val="0"/>
      <w:marBottom w:val="0"/>
      <w:divBdr>
        <w:top w:val="none" w:sz="0" w:space="0" w:color="auto"/>
        <w:left w:val="none" w:sz="0" w:space="0" w:color="auto"/>
        <w:bottom w:val="none" w:sz="0" w:space="0" w:color="auto"/>
        <w:right w:val="none" w:sz="0" w:space="0" w:color="auto"/>
      </w:divBdr>
      <w:divsChild>
        <w:div w:id="77948842">
          <w:marLeft w:val="0"/>
          <w:marRight w:val="0"/>
          <w:marTop w:val="0"/>
          <w:marBottom w:val="0"/>
          <w:divBdr>
            <w:top w:val="none" w:sz="0" w:space="0" w:color="auto"/>
            <w:left w:val="none" w:sz="0" w:space="0" w:color="auto"/>
            <w:bottom w:val="none" w:sz="0" w:space="0" w:color="auto"/>
            <w:right w:val="none" w:sz="0" w:space="0" w:color="auto"/>
          </w:divBdr>
        </w:div>
        <w:div w:id="110515089">
          <w:marLeft w:val="0"/>
          <w:marRight w:val="0"/>
          <w:marTop w:val="0"/>
          <w:marBottom w:val="0"/>
          <w:divBdr>
            <w:top w:val="none" w:sz="0" w:space="0" w:color="auto"/>
            <w:left w:val="none" w:sz="0" w:space="0" w:color="auto"/>
            <w:bottom w:val="none" w:sz="0" w:space="0" w:color="auto"/>
            <w:right w:val="none" w:sz="0" w:space="0" w:color="auto"/>
          </w:divBdr>
        </w:div>
        <w:div w:id="147290461">
          <w:marLeft w:val="0"/>
          <w:marRight w:val="0"/>
          <w:marTop w:val="0"/>
          <w:marBottom w:val="0"/>
          <w:divBdr>
            <w:top w:val="none" w:sz="0" w:space="0" w:color="auto"/>
            <w:left w:val="none" w:sz="0" w:space="0" w:color="auto"/>
            <w:bottom w:val="none" w:sz="0" w:space="0" w:color="auto"/>
            <w:right w:val="none" w:sz="0" w:space="0" w:color="auto"/>
          </w:divBdr>
        </w:div>
        <w:div w:id="280501980">
          <w:marLeft w:val="0"/>
          <w:marRight w:val="0"/>
          <w:marTop w:val="0"/>
          <w:marBottom w:val="0"/>
          <w:divBdr>
            <w:top w:val="none" w:sz="0" w:space="0" w:color="auto"/>
            <w:left w:val="none" w:sz="0" w:space="0" w:color="auto"/>
            <w:bottom w:val="none" w:sz="0" w:space="0" w:color="auto"/>
            <w:right w:val="none" w:sz="0" w:space="0" w:color="auto"/>
          </w:divBdr>
        </w:div>
        <w:div w:id="509954195">
          <w:marLeft w:val="0"/>
          <w:marRight w:val="0"/>
          <w:marTop w:val="0"/>
          <w:marBottom w:val="0"/>
          <w:divBdr>
            <w:top w:val="none" w:sz="0" w:space="0" w:color="auto"/>
            <w:left w:val="none" w:sz="0" w:space="0" w:color="auto"/>
            <w:bottom w:val="none" w:sz="0" w:space="0" w:color="auto"/>
            <w:right w:val="none" w:sz="0" w:space="0" w:color="auto"/>
          </w:divBdr>
        </w:div>
        <w:div w:id="1093745334">
          <w:marLeft w:val="0"/>
          <w:marRight w:val="0"/>
          <w:marTop w:val="0"/>
          <w:marBottom w:val="0"/>
          <w:divBdr>
            <w:top w:val="none" w:sz="0" w:space="0" w:color="auto"/>
            <w:left w:val="none" w:sz="0" w:space="0" w:color="auto"/>
            <w:bottom w:val="none" w:sz="0" w:space="0" w:color="auto"/>
            <w:right w:val="none" w:sz="0" w:space="0" w:color="auto"/>
          </w:divBdr>
        </w:div>
        <w:div w:id="1783451137">
          <w:marLeft w:val="0"/>
          <w:marRight w:val="0"/>
          <w:marTop w:val="0"/>
          <w:marBottom w:val="0"/>
          <w:divBdr>
            <w:top w:val="none" w:sz="0" w:space="0" w:color="auto"/>
            <w:left w:val="none" w:sz="0" w:space="0" w:color="auto"/>
            <w:bottom w:val="none" w:sz="0" w:space="0" w:color="auto"/>
            <w:right w:val="none" w:sz="0" w:space="0" w:color="auto"/>
          </w:divBdr>
        </w:div>
        <w:div w:id="1824394745">
          <w:marLeft w:val="0"/>
          <w:marRight w:val="0"/>
          <w:marTop w:val="0"/>
          <w:marBottom w:val="0"/>
          <w:divBdr>
            <w:top w:val="none" w:sz="0" w:space="0" w:color="auto"/>
            <w:left w:val="none" w:sz="0" w:space="0" w:color="auto"/>
            <w:bottom w:val="none" w:sz="0" w:space="0" w:color="auto"/>
            <w:right w:val="none" w:sz="0" w:space="0" w:color="auto"/>
          </w:divBdr>
        </w:div>
        <w:div w:id="1940331248">
          <w:marLeft w:val="0"/>
          <w:marRight w:val="0"/>
          <w:marTop w:val="0"/>
          <w:marBottom w:val="0"/>
          <w:divBdr>
            <w:top w:val="none" w:sz="0" w:space="0" w:color="auto"/>
            <w:left w:val="none" w:sz="0" w:space="0" w:color="auto"/>
            <w:bottom w:val="none" w:sz="0" w:space="0" w:color="auto"/>
            <w:right w:val="none" w:sz="0" w:space="0" w:color="auto"/>
          </w:divBdr>
        </w:div>
        <w:div w:id="1944915826">
          <w:marLeft w:val="0"/>
          <w:marRight w:val="0"/>
          <w:marTop w:val="0"/>
          <w:marBottom w:val="0"/>
          <w:divBdr>
            <w:top w:val="none" w:sz="0" w:space="0" w:color="auto"/>
            <w:left w:val="none" w:sz="0" w:space="0" w:color="auto"/>
            <w:bottom w:val="none" w:sz="0" w:space="0" w:color="auto"/>
            <w:right w:val="none" w:sz="0" w:space="0" w:color="auto"/>
          </w:divBdr>
        </w:div>
        <w:div w:id="2118258017">
          <w:marLeft w:val="0"/>
          <w:marRight w:val="0"/>
          <w:marTop w:val="0"/>
          <w:marBottom w:val="0"/>
          <w:divBdr>
            <w:top w:val="none" w:sz="0" w:space="0" w:color="auto"/>
            <w:left w:val="none" w:sz="0" w:space="0" w:color="auto"/>
            <w:bottom w:val="none" w:sz="0" w:space="0" w:color="auto"/>
            <w:right w:val="none" w:sz="0" w:space="0" w:color="auto"/>
          </w:divBdr>
        </w:div>
      </w:divsChild>
    </w:div>
    <w:div w:id="1138257796">
      <w:bodyDiv w:val="1"/>
      <w:marLeft w:val="0"/>
      <w:marRight w:val="0"/>
      <w:marTop w:val="0"/>
      <w:marBottom w:val="0"/>
      <w:divBdr>
        <w:top w:val="none" w:sz="0" w:space="0" w:color="auto"/>
        <w:left w:val="none" w:sz="0" w:space="0" w:color="auto"/>
        <w:bottom w:val="none" w:sz="0" w:space="0" w:color="auto"/>
        <w:right w:val="none" w:sz="0" w:space="0" w:color="auto"/>
      </w:divBdr>
    </w:div>
    <w:div w:id="1241253459">
      <w:bodyDiv w:val="1"/>
      <w:marLeft w:val="0"/>
      <w:marRight w:val="0"/>
      <w:marTop w:val="0"/>
      <w:marBottom w:val="0"/>
      <w:divBdr>
        <w:top w:val="none" w:sz="0" w:space="0" w:color="auto"/>
        <w:left w:val="none" w:sz="0" w:space="0" w:color="auto"/>
        <w:bottom w:val="none" w:sz="0" w:space="0" w:color="auto"/>
        <w:right w:val="none" w:sz="0" w:space="0" w:color="auto"/>
      </w:divBdr>
      <w:divsChild>
        <w:div w:id="552878">
          <w:marLeft w:val="634"/>
          <w:marRight w:val="0"/>
          <w:marTop w:val="60"/>
          <w:marBottom w:val="0"/>
          <w:divBdr>
            <w:top w:val="none" w:sz="0" w:space="0" w:color="auto"/>
            <w:left w:val="none" w:sz="0" w:space="0" w:color="auto"/>
            <w:bottom w:val="none" w:sz="0" w:space="0" w:color="auto"/>
            <w:right w:val="none" w:sz="0" w:space="0" w:color="auto"/>
          </w:divBdr>
        </w:div>
        <w:div w:id="13583525">
          <w:marLeft w:val="634"/>
          <w:marRight w:val="0"/>
          <w:marTop w:val="60"/>
          <w:marBottom w:val="0"/>
          <w:divBdr>
            <w:top w:val="none" w:sz="0" w:space="0" w:color="auto"/>
            <w:left w:val="none" w:sz="0" w:space="0" w:color="auto"/>
            <w:bottom w:val="none" w:sz="0" w:space="0" w:color="auto"/>
            <w:right w:val="none" w:sz="0" w:space="0" w:color="auto"/>
          </w:divBdr>
        </w:div>
        <w:div w:id="221871955">
          <w:marLeft w:val="274"/>
          <w:marRight w:val="0"/>
          <w:marTop w:val="180"/>
          <w:marBottom w:val="60"/>
          <w:divBdr>
            <w:top w:val="none" w:sz="0" w:space="0" w:color="auto"/>
            <w:left w:val="none" w:sz="0" w:space="0" w:color="auto"/>
            <w:bottom w:val="none" w:sz="0" w:space="0" w:color="auto"/>
            <w:right w:val="none" w:sz="0" w:space="0" w:color="auto"/>
          </w:divBdr>
        </w:div>
        <w:div w:id="623923916">
          <w:marLeft w:val="634"/>
          <w:marRight w:val="0"/>
          <w:marTop w:val="60"/>
          <w:marBottom w:val="0"/>
          <w:divBdr>
            <w:top w:val="none" w:sz="0" w:space="0" w:color="auto"/>
            <w:left w:val="none" w:sz="0" w:space="0" w:color="auto"/>
            <w:bottom w:val="none" w:sz="0" w:space="0" w:color="auto"/>
            <w:right w:val="none" w:sz="0" w:space="0" w:color="auto"/>
          </w:divBdr>
        </w:div>
        <w:div w:id="665745432">
          <w:marLeft w:val="274"/>
          <w:marRight w:val="0"/>
          <w:marTop w:val="180"/>
          <w:marBottom w:val="60"/>
          <w:divBdr>
            <w:top w:val="none" w:sz="0" w:space="0" w:color="auto"/>
            <w:left w:val="none" w:sz="0" w:space="0" w:color="auto"/>
            <w:bottom w:val="none" w:sz="0" w:space="0" w:color="auto"/>
            <w:right w:val="none" w:sz="0" w:space="0" w:color="auto"/>
          </w:divBdr>
        </w:div>
        <w:div w:id="730813314">
          <w:marLeft w:val="634"/>
          <w:marRight w:val="0"/>
          <w:marTop w:val="60"/>
          <w:marBottom w:val="0"/>
          <w:divBdr>
            <w:top w:val="none" w:sz="0" w:space="0" w:color="auto"/>
            <w:left w:val="none" w:sz="0" w:space="0" w:color="auto"/>
            <w:bottom w:val="none" w:sz="0" w:space="0" w:color="auto"/>
            <w:right w:val="none" w:sz="0" w:space="0" w:color="auto"/>
          </w:divBdr>
        </w:div>
        <w:div w:id="744838182">
          <w:marLeft w:val="850"/>
          <w:marRight w:val="0"/>
          <w:marTop w:val="60"/>
          <w:marBottom w:val="0"/>
          <w:divBdr>
            <w:top w:val="none" w:sz="0" w:space="0" w:color="auto"/>
            <w:left w:val="none" w:sz="0" w:space="0" w:color="auto"/>
            <w:bottom w:val="none" w:sz="0" w:space="0" w:color="auto"/>
            <w:right w:val="none" w:sz="0" w:space="0" w:color="auto"/>
          </w:divBdr>
        </w:div>
        <w:div w:id="836848423">
          <w:marLeft w:val="634"/>
          <w:marRight w:val="0"/>
          <w:marTop w:val="60"/>
          <w:marBottom w:val="0"/>
          <w:divBdr>
            <w:top w:val="none" w:sz="0" w:space="0" w:color="auto"/>
            <w:left w:val="none" w:sz="0" w:space="0" w:color="auto"/>
            <w:bottom w:val="none" w:sz="0" w:space="0" w:color="auto"/>
            <w:right w:val="none" w:sz="0" w:space="0" w:color="auto"/>
          </w:divBdr>
        </w:div>
        <w:div w:id="973021037">
          <w:marLeft w:val="274"/>
          <w:marRight w:val="0"/>
          <w:marTop w:val="180"/>
          <w:marBottom w:val="60"/>
          <w:divBdr>
            <w:top w:val="none" w:sz="0" w:space="0" w:color="auto"/>
            <w:left w:val="none" w:sz="0" w:space="0" w:color="auto"/>
            <w:bottom w:val="none" w:sz="0" w:space="0" w:color="auto"/>
            <w:right w:val="none" w:sz="0" w:space="0" w:color="auto"/>
          </w:divBdr>
        </w:div>
        <w:div w:id="1015768558">
          <w:marLeft w:val="634"/>
          <w:marRight w:val="0"/>
          <w:marTop w:val="60"/>
          <w:marBottom w:val="0"/>
          <w:divBdr>
            <w:top w:val="none" w:sz="0" w:space="0" w:color="auto"/>
            <w:left w:val="none" w:sz="0" w:space="0" w:color="auto"/>
            <w:bottom w:val="none" w:sz="0" w:space="0" w:color="auto"/>
            <w:right w:val="none" w:sz="0" w:space="0" w:color="auto"/>
          </w:divBdr>
        </w:div>
        <w:div w:id="1044214770">
          <w:marLeft w:val="850"/>
          <w:marRight w:val="0"/>
          <w:marTop w:val="60"/>
          <w:marBottom w:val="0"/>
          <w:divBdr>
            <w:top w:val="none" w:sz="0" w:space="0" w:color="auto"/>
            <w:left w:val="none" w:sz="0" w:space="0" w:color="auto"/>
            <w:bottom w:val="none" w:sz="0" w:space="0" w:color="auto"/>
            <w:right w:val="none" w:sz="0" w:space="0" w:color="auto"/>
          </w:divBdr>
        </w:div>
        <w:div w:id="1478574115">
          <w:marLeft w:val="850"/>
          <w:marRight w:val="0"/>
          <w:marTop w:val="60"/>
          <w:marBottom w:val="0"/>
          <w:divBdr>
            <w:top w:val="none" w:sz="0" w:space="0" w:color="auto"/>
            <w:left w:val="none" w:sz="0" w:space="0" w:color="auto"/>
            <w:bottom w:val="none" w:sz="0" w:space="0" w:color="auto"/>
            <w:right w:val="none" w:sz="0" w:space="0" w:color="auto"/>
          </w:divBdr>
        </w:div>
        <w:div w:id="1562862089">
          <w:marLeft w:val="850"/>
          <w:marRight w:val="0"/>
          <w:marTop w:val="60"/>
          <w:marBottom w:val="0"/>
          <w:divBdr>
            <w:top w:val="none" w:sz="0" w:space="0" w:color="auto"/>
            <w:left w:val="none" w:sz="0" w:space="0" w:color="auto"/>
            <w:bottom w:val="none" w:sz="0" w:space="0" w:color="auto"/>
            <w:right w:val="none" w:sz="0" w:space="0" w:color="auto"/>
          </w:divBdr>
        </w:div>
        <w:div w:id="1990595068">
          <w:marLeft w:val="634"/>
          <w:marRight w:val="0"/>
          <w:marTop w:val="60"/>
          <w:marBottom w:val="0"/>
          <w:divBdr>
            <w:top w:val="none" w:sz="0" w:space="0" w:color="auto"/>
            <w:left w:val="none" w:sz="0" w:space="0" w:color="auto"/>
            <w:bottom w:val="none" w:sz="0" w:space="0" w:color="auto"/>
            <w:right w:val="none" w:sz="0" w:space="0" w:color="auto"/>
          </w:divBdr>
        </w:div>
        <w:div w:id="2036886407">
          <w:marLeft w:val="850"/>
          <w:marRight w:val="0"/>
          <w:marTop w:val="60"/>
          <w:marBottom w:val="0"/>
          <w:divBdr>
            <w:top w:val="none" w:sz="0" w:space="0" w:color="auto"/>
            <w:left w:val="none" w:sz="0" w:space="0" w:color="auto"/>
            <w:bottom w:val="none" w:sz="0" w:space="0" w:color="auto"/>
            <w:right w:val="none" w:sz="0" w:space="0" w:color="auto"/>
          </w:divBdr>
        </w:div>
        <w:div w:id="2081174516">
          <w:marLeft w:val="850"/>
          <w:marRight w:val="0"/>
          <w:marTop w:val="60"/>
          <w:marBottom w:val="0"/>
          <w:divBdr>
            <w:top w:val="none" w:sz="0" w:space="0" w:color="auto"/>
            <w:left w:val="none" w:sz="0" w:space="0" w:color="auto"/>
            <w:bottom w:val="none" w:sz="0" w:space="0" w:color="auto"/>
            <w:right w:val="none" w:sz="0" w:space="0" w:color="auto"/>
          </w:divBdr>
        </w:div>
        <w:div w:id="2088377230">
          <w:marLeft w:val="634"/>
          <w:marRight w:val="0"/>
          <w:marTop w:val="60"/>
          <w:marBottom w:val="0"/>
          <w:divBdr>
            <w:top w:val="none" w:sz="0" w:space="0" w:color="auto"/>
            <w:left w:val="none" w:sz="0" w:space="0" w:color="auto"/>
            <w:bottom w:val="none" w:sz="0" w:space="0" w:color="auto"/>
            <w:right w:val="none" w:sz="0" w:space="0" w:color="auto"/>
          </w:divBdr>
        </w:div>
      </w:divsChild>
    </w:div>
    <w:div w:id="1377508194">
      <w:bodyDiv w:val="1"/>
      <w:marLeft w:val="0"/>
      <w:marRight w:val="0"/>
      <w:marTop w:val="0"/>
      <w:marBottom w:val="0"/>
      <w:divBdr>
        <w:top w:val="none" w:sz="0" w:space="0" w:color="auto"/>
        <w:left w:val="none" w:sz="0" w:space="0" w:color="auto"/>
        <w:bottom w:val="none" w:sz="0" w:space="0" w:color="auto"/>
        <w:right w:val="none" w:sz="0" w:space="0" w:color="auto"/>
      </w:divBdr>
      <w:divsChild>
        <w:div w:id="181359931">
          <w:marLeft w:val="547"/>
          <w:marRight w:val="0"/>
          <w:marTop w:val="45"/>
          <w:marBottom w:val="45"/>
          <w:divBdr>
            <w:top w:val="none" w:sz="0" w:space="0" w:color="auto"/>
            <w:left w:val="none" w:sz="0" w:space="0" w:color="auto"/>
            <w:bottom w:val="none" w:sz="0" w:space="0" w:color="auto"/>
            <w:right w:val="none" w:sz="0" w:space="0" w:color="auto"/>
          </w:divBdr>
        </w:div>
        <w:div w:id="686636668">
          <w:marLeft w:val="274"/>
          <w:marRight w:val="0"/>
          <w:marTop w:val="180"/>
          <w:marBottom w:val="60"/>
          <w:divBdr>
            <w:top w:val="none" w:sz="0" w:space="0" w:color="auto"/>
            <w:left w:val="none" w:sz="0" w:space="0" w:color="auto"/>
            <w:bottom w:val="none" w:sz="0" w:space="0" w:color="auto"/>
            <w:right w:val="none" w:sz="0" w:space="0" w:color="auto"/>
          </w:divBdr>
        </w:div>
        <w:div w:id="1203325627">
          <w:marLeft w:val="547"/>
          <w:marRight w:val="0"/>
          <w:marTop w:val="45"/>
          <w:marBottom w:val="45"/>
          <w:divBdr>
            <w:top w:val="none" w:sz="0" w:space="0" w:color="auto"/>
            <w:left w:val="none" w:sz="0" w:space="0" w:color="auto"/>
            <w:bottom w:val="none" w:sz="0" w:space="0" w:color="auto"/>
            <w:right w:val="none" w:sz="0" w:space="0" w:color="auto"/>
          </w:divBdr>
        </w:div>
        <w:div w:id="1392078004">
          <w:marLeft w:val="547"/>
          <w:marRight w:val="0"/>
          <w:marTop w:val="45"/>
          <w:marBottom w:val="45"/>
          <w:divBdr>
            <w:top w:val="none" w:sz="0" w:space="0" w:color="auto"/>
            <w:left w:val="none" w:sz="0" w:space="0" w:color="auto"/>
            <w:bottom w:val="none" w:sz="0" w:space="0" w:color="auto"/>
            <w:right w:val="none" w:sz="0" w:space="0" w:color="auto"/>
          </w:divBdr>
        </w:div>
        <w:div w:id="1443575045">
          <w:marLeft w:val="547"/>
          <w:marRight w:val="0"/>
          <w:marTop w:val="45"/>
          <w:marBottom w:val="45"/>
          <w:divBdr>
            <w:top w:val="none" w:sz="0" w:space="0" w:color="auto"/>
            <w:left w:val="none" w:sz="0" w:space="0" w:color="auto"/>
            <w:bottom w:val="none" w:sz="0" w:space="0" w:color="auto"/>
            <w:right w:val="none" w:sz="0" w:space="0" w:color="auto"/>
          </w:divBdr>
        </w:div>
        <w:div w:id="1584801748">
          <w:marLeft w:val="274"/>
          <w:marRight w:val="0"/>
          <w:marTop w:val="180"/>
          <w:marBottom w:val="60"/>
          <w:divBdr>
            <w:top w:val="none" w:sz="0" w:space="0" w:color="auto"/>
            <w:left w:val="none" w:sz="0" w:space="0" w:color="auto"/>
            <w:bottom w:val="none" w:sz="0" w:space="0" w:color="auto"/>
            <w:right w:val="none" w:sz="0" w:space="0" w:color="auto"/>
          </w:divBdr>
        </w:div>
        <w:div w:id="1708140775">
          <w:marLeft w:val="547"/>
          <w:marRight w:val="0"/>
          <w:marTop w:val="45"/>
          <w:marBottom w:val="45"/>
          <w:divBdr>
            <w:top w:val="none" w:sz="0" w:space="0" w:color="auto"/>
            <w:left w:val="none" w:sz="0" w:space="0" w:color="auto"/>
            <w:bottom w:val="none" w:sz="0" w:space="0" w:color="auto"/>
            <w:right w:val="none" w:sz="0" w:space="0" w:color="auto"/>
          </w:divBdr>
        </w:div>
        <w:div w:id="1895239775">
          <w:marLeft w:val="547"/>
          <w:marRight w:val="0"/>
          <w:marTop w:val="45"/>
          <w:marBottom w:val="45"/>
          <w:divBdr>
            <w:top w:val="none" w:sz="0" w:space="0" w:color="auto"/>
            <w:left w:val="none" w:sz="0" w:space="0" w:color="auto"/>
            <w:bottom w:val="none" w:sz="0" w:space="0" w:color="auto"/>
            <w:right w:val="none" w:sz="0" w:space="0" w:color="auto"/>
          </w:divBdr>
        </w:div>
        <w:div w:id="1945726053">
          <w:marLeft w:val="547"/>
          <w:marRight w:val="0"/>
          <w:marTop w:val="45"/>
          <w:marBottom w:val="45"/>
          <w:divBdr>
            <w:top w:val="none" w:sz="0" w:space="0" w:color="auto"/>
            <w:left w:val="none" w:sz="0" w:space="0" w:color="auto"/>
            <w:bottom w:val="none" w:sz="0" w:space="0" w:color="auto"/>
            <w:right w:val="none" w:sz="0" w:space="0" w:color="auto"/>
          </w:divBdr>
        </w:div>
      </w:divsChild>
    </w:div>
    <w:div w:id="1496604673">
      <w:bodyDiv w:val="1"/>
      <w:marLeft w:val="0"/>
      <w:marRight w:val="0"/>
      <w:marTop w:val="0"/>
      <w:marBottom w:val="0"/>
      <w:divBdr>
        <w:top w:val="none" w:sz="0" w:space="0" w:color="auto"/>
        <w:left w:val="none" w:sz="0" w:space="0" w:color="auto"/>
        <w:bottom w:val="none" w:sz="0" w:space="0" w:color="auto"/>
        <w:right w:val="none" w:sz="0" w:space="0" w:color="auto"/>
      </w:divBdr>
      <w:divsChild>
        <w:div w:id="1893616894">
          <w:marLeft w:val="547"/>
          <w:marRight w:val="0"/>
          <w:marTop w:val="0"/>
          <w:marBottom w:val="0"/>
          <w:divBdr>
            <w:top w:val="none" w:sz="0" w:space="0" w:color="auto"/>
            <w:left w:val="none" w:sz="0" w:space="0" w:color="auto"/>
            <w:bottom w:val="none" w:sz="0" w:space="0" w:color="auto"/>
            <w:right w:val="none" w:sz="0" w:space="0" w:color="auto"/>
          </w:divBdr>
        </w:div>
      </w:divsChild>
    </w:div>
    <w:div w:id="1528373551">
      <w:bodyDiv w:val="1"/>
      <w:marLeft w:val="0"/>
      <w:marRight w:val="0"/>
      <w:marTop w:val="0"/>
      <w:marBottom w:val="0"/>
      <w:divBdr>
        <w:top w:val="none" w:sz="0" w:space="0" w:color="auto"/>
        <w:left w:val="none" w:sz="0" w:space="0" w:color="auto"/>
        <w:bottom w:val="none" w:sz="0" w:space="0" w:color="auto"/>
        <w:right w:val="none" w:sz="0" w:space="0" w:color="auto"/>
      </w:divBdr>
    </w:div>
    <w:div w:id="1539708111">
      <w:bodyDiv w:val="1"/>
      <w:marLeft w:val="0"/>
      <w:marRight w:val="0"/>
      <w:marTop w:val="0"/>
      <w:marBottom w:val="0"/>
      <w:divBdr>
        <w:top w:val="none" w:sz="0" w:space="0" w:color="auto"/>
        <w:left w:val="none" w:sz="0" w:space="0" w:color="auto"/>
        <w:bottom w:val="none" w:sz="0" w:space="0" w:color="auto"/>
        <w:right w:val="none" w:sz="0" w:space="0" w:color="auto"/>
      </w:divBdr>
    </w:div>
    <w:div w:id="1691643554">
      <w:bodyDiv w:val="1"/>
      <w:marLeft w:val="0"/>
      <w:marRight w:val="0"/>
      <w:marTop w:val="0"/>
      <w:marBottom w:val="0"/>
      <w:divBdr>
        <w:top w:val="none" w:sz="0" w:space="0" w:color="auto"/>
        <w:left w:val="none" w:sz="0" w:space="0" w:color="auto"/>
        <w:bottom w:val="none" w:sz="0" w:space="0" w:color="auto"/>
        <w:right w:val="none" w:sz="0" w:space="0" w:color="auto"/>
      </w:divBdr>
      <w:divsChild>
        <w:div w:id="56708967">
          <w:marLeft w:val="0"/>
          <w:marRight w:val="0"/>
          <w:marTop w:val="180"/>
          <w:marBottom w:val="60"/>
          <w:divBdr>
            <w:top w:val="none" w:sz="0" w:space="0" w:color="auto"/>
            <w:left w:val="none" w:sz="0" w:space="0" w:color="auto"/>
            <w:bottom w:val="none" w:sz="0" w:space="0" w:color="auto"/>
            <w:right w:val="none" w:sz="0" w:space="0" w:color="auto"/>
          </w:divBdr>
        </w:div>
        <w:div w:id="627905310">
          <w:marLeft w:val="533"/>
          <w:marRight w:val="0"/>
          <w:marTop w:val="60"/>
          <w:marBottom w:val="0"/>
          <w:divBdr>
            <w:top w:val="none" w:sz="0" w:space="0" w:color="auto"/>
            <w:left w:val="none" w:sz="0" w:space="0" w:color="auto"/>
            <w:bottom w:val="none" w:sz="0" w:space="0" w:color="auto"/>
            <w:right w:val="none" w:sz="0" w:space="0" w:color="auto"/>
          </w:divBdr>
        </w:div>
        <w:div w:id="815491760">
          <w:marLeft w:val="0"/>
          <w:marRight w:val="0"/>
          <w:marTop w:val="180"/>
          <w:marBottom w:val="60"/>
          <w:divBdr>
            <w:top w:val="none" w:sz="0" w:space="0" w:color="auto"/>
            <w:left w:val="none" w:sz="0" w:space="0" w:color="auto"/>
            <w:bottom w:val="none" w:sz="0" w:space="0" w:color="auto"/>
            <w:right w:val="none" w:sz="0" w:space="0" w:color="auto"/>
          </w:divBdr>
        </w:div>
        <w:div w:id="918714469">
          <w:marLeft w:val="533"/>
          <w:marRight w:val="0"/>
          <w:marTop w:val="60"/>
          <w:marBottom w:val="0"/>
          <w:divBdr>
            <w:top w:val="none" w:sz="0" w:space="0" w:color="auto"/>
            <w:left w:val="none" w:sz="0" w:space="0" w:color="auto"/>
            <w:bottom w:val="none" w:sz="0" w:space="0" w:color="auto"/>
            <w:right w:val="none" w:sz="0" w:space="0" w:color="auto"/>
          </w:divBdr>
        </w:div>
        <w:div w:id="1450659359">
          <w:marLeft w:val="533"/>
          <w:marRight w:val="0"/>
          <w:marTop w:val="60"/>
          <w:marBottom w:val="0"/>
          <w:divBdr>
            <w:top w:val="none" w:sz="0" w:space="0" w:color="auto"/>
            <w:left w:val="none" w:sz="0" w:space="0" w:color="auto"/>
            <w:bottom w:val="none" w:sz="0" w:space="0" w:color="auto"/>
            <w:right w:val="none" w:sz="0" w:space="0" w:color="auto"/>
          </w:divBdr>
        </w:div>
      </w:divsChild>
    </w:div>
    <w:div w:id="1914510440">
      <w:bodyDiv w:val="1"/>
      <w:marLeft w:val="0"/>
      <w:marRight w:val="0"/>
      <w:marTop w:val="0"/>
      <w:marBottom w:val="0"/>
      <w:divBdr>
        <w:top w:val="none" w:sz="0" w:space="0" w:color="auto"/>
        <w:left w:val="none" w:sz="0" w:space="0" w:color="auto"/>
        <w:bottom w:val="none" w:sz="0" w:space="0" w:color="auto"/>
        <w:right w:val="none" w:sz="0" w:space="0" w:color="auto"/>
      </w:divBdr>
    </w:div>
    <w:div w:id="1959988346">
      <w:bodyDiv w:val="1"/>
      <w:marLeft w:val="0"/>
      <w:marRight w:val="0"/>
      <w:marTop w:val="0"/>
      <w:marBottom w:val="0"/>
      <w:divBdr>
        <w:top w:val="none" w:sz="0" w:space="0" w:color="auto"/>
        <w:left w:val="none" w:sz="0" w:space="0" w:color="auto"/>
        <w:bottom w:val="none" w:sz="0" w:space="0" w:color="auto"/>
        <w:right w:val="none" w:sz="0" w:space="0" w:color="auto"/>
      </w:divBdr>
      <w:divsChild>
        <w:div w:id="522015903">
          <w:marLeft w:val="850"/>
          <w:marRight w:val="0"/>
          <w:marTop w:val="60"/>
          <w:marBottom w:val="0"/>
          <w:divBdr>
            <w:top w:val="none" w:sz="0" w:space="0" w:color="auto"/>
            <w:left w:val="none" w:sz="0" w:space="0" w:color="auto"/>
            <w:bottom w:val="none" w:sz="0" w:space="0" w:color="auto"/>
            <w:right w:val="none" w:sz="0" w:space="0" w:color="auto"/>
          </w:divBdr>
        </w:div>
        <w:div w:id="652831263">
          <w:marLeft w:val="634"/>
          <w:marRight w:val="0"/>
          <w:marTop w:val="60"/>
          <w:marBottom w:val="0"/>
          <w:divBdr>
            <w:top w:val="none" w:sz="0" w:space="0" w:color="auto"/>
            <w:left w:val="none" w:sz="0" w:space="0" w:color="auto"/>
            <w:bottom w:val="none" w:sz="0" w:space="0" w:color="auto"/>
            <w:right w:val="none" w:sz="0" w:space="0" w:color="auto"/>
          </w:divBdr>
        </w:div>
        <w:div w:id="1195466435">
          <w:marLeft w:val="850"/>
          <w:marRight w:val="0"/>
          <w:marTop w:val="60"/>
          <w:marBottom w:val="0"/>
          <w:divBdr>
            <w:top w:val="none" w:sz="0" w:space="0" w:color="auto"/>
            <w:left w:val="none" w:sz="0" w:space="0" w:color="auto"/>
            <w:bottom w:val="none" w:sz="0" w:space="0" w:color="auto"/>
            <w:right w:val="none" w:sz="0" w:space="0" w:color="auto"/>
          </w:divBdr>
        </w:div>
      </w:divsChild>
    </w:div>
    <w:div w:id="1994722823">
      <w:bodyDiv w:val="1"/>
      <w:marLeft w:val="0"/>
      <w:marRight w:val="0"/>
      <w:marTop w:val="0"/>
      <w:marBottom w:val="0"/>
      <w:divBdr>
        <w:top w:val="none" w:sz="0" w:space="0" w:color="auto"/>
        <w:left w:val="none" w:sz="0" w:space="0" w:color="auto"/>
        <w:bottom w:val="none" w:sz="0" w:space="0" w:color="auto"/>
        <w:right w:val="none" w:sz="0" w:space="0" w:color="auto"/>
      </w:divBdr>
      <w:divsChild>
        <w:div w:id="146947613">
          <w:marLeft w:val="634"/>
          <w:marRight w:val="0"/>
          <w:marTop w:val="60"/>
          <w:marBottom w:val="0"/>
          <w:divBdr>
            <w:top w:val="none" w:sz="0" w:space="0" w:color="auto"/>
            <w:left w:val="none" w:sz="0" w:space="0" w:color="auto"/>
            <w:bottom w:val="none" w:sz="0" w:space="0" w:color="auto"/>
            <w:right w:val="none" w:sz="0" w:space="0" w:color="auto"/>
          </w:divBdr>
        </w:div>
        <w:div w:id="875972731">
          <w:marLeft w:val="274"/>
          <w:marRight w:val="0"/>
          <w:marTop w:val="180"/>
          <w:marBottom w:val="60"/>
          <w:divBdr>
            <w:top w:val="none" w:sz="0" w:space="0" w:color="auto"/>
            <w:left w:val="none" w:sz="0" w:space="0" w:color="auto"/>
            <w:bottom w:val="none" w:sz="0" w:space="0" w:color="auto"/>
            <w:right w:val="none" w:sz="0" w:space="0" w:color="auto"/>
          </w:divBdr>
        </w:div>
        <w:div w:id="1137339182">
          <w:marLeft w:val="634"/>
          <w:marRight w:val="0"/>
          <w:marTop w:val="60"/>
          <w:marBottom w:val="0"/>
          <w:divBdr>
            <w:top w:val="none" w:sz="0" w:space="0" w:color="auto"/>
            <w:left w:val="none" w:sz="0" w:space="0" w:color="auto"/>
            <w:bottom w:val="none" w:sz="0" w:space="0" w:color="auto"/>
            <w:right w:val="none" w:sz="0" w:space="0" w:color="auto"/>
          </w:divBdr>
        </w:div>
      </w:divsChild>
    </w:div>
    <w:div w:id="2003467249">
      <w:bodyDiv w:val="1"/>
      <w:marLeft w:val="0"/>
      <w:marRight w:val="0"/>
      <w:marTop w:val="0"/>
      <w:marBottom w:val="0"/>
      <w:divBdr>
        <w:top w:val="none" w:sz="0" w:space="0" w:color="auto"/>
        <w:left w:val="none" w:sz="0" w:space="0" w:color="auto"/>
        <w:bottom w:val="none" w:sz="0" w:space="0" w:color="auto"/>
        <w:right w:val="none" w:sz="0" w:space="0" w:color="auto"/>
      </w:divBdr>
      <w:divsChild>
        <w:div w:id="1396506884">
          <w:marLeft w:val="547"/>
          <w:marRight w:val="0"/>
          <w:marTop w:val="0"/>
          <w:marBottom w:val="0"/>
          <w:divBdr>
            <w:top w:val="none" w:sz="0" w:space="0" w:color="auto"/>
            <w:left w:val="none" w:sz="0" w:space="0" w:color="auto"/>
            <w:bottom w:val="none" w:sz="0" w:space="0" w:color="auto"/>
            <w:right w:val="none" w:sz="0" w:space="0" w:color="auto"/>
          </w:divBdr>
        </w:div>
      </w:divsChild>
    </w:div>
    <w:div w:id="2009824633">
      <w:bodyDiv w:val="1"/>
      <w:marLeft w:val="0"/>
      <w:marRight w:val="0"/>
      <w:marTop w:val="0"/>
      <w:marBottom w:val="0"/>
      <w:divBdr>
        <w:top w:val="none" w:sz="0" w:space="0" w:color="auto"/>
        <w:left w:val="none" w:sz="0" w:space="0" w:color="auto"/>
        <w:bottom w:val="none" w:sz="0" w:space="0" w:color="auto"/>
        <w:right w:val="none" w:sz="0" w:space="0" w:color="auto"/>
      </w:divBdr>
    </w:div>
    <w:div w:id="2048289694">
      <w:bodyDiv w:val="1"/>
      <w:marLeft w:val="0"/>
      <w:marRight w:val="0"/>
      <w:marTop w:val="0"/>
      <w:marBottom w:val="0"/>
      <w:divBdr>
        <w:top w:val="none" w:sz="0" w:space="0" w:color="auto"/>
        <w:left w:val="none" w:sz="0" w:space="0" w:color="auto"/>
        <w:bottom w:val="none" w:sz="0" w:space="0" w:color="auto"/>
        <w:right w:val="none" w:sz="0" w:space="0" w:color="auto"/>
      </w:divBdr>
    </w:div>
    <w:div w:id="2098867379">
      <w:bodyDiv w:val="1"/>
      <w:marLeft w:val="0"/>
      <w:marRight w:val="0"/>
      <w:marTop w:val="0"/>
      <w:marBottom w:val="0"/>
      <w:divBdr>
        <w:top w:val="none" w:sz="0" w:space="0" w:color="auto"/>
        <w:left w:val="none" w:sz="0" w:space="0" w:color="auto"/>
        <w:bottom w:val="none" w:sz="0" w:space="0" w:color="auto"/>
        <w:right w:val="none" w:sz="0" w:space="0" w:color="auto"/>
      </w:divBdr>
      <w:divsChild>
        <w:div w:id="621182433">
          <w:marLeft w:val="634"/>
          <w:marRight w:val="0"/>
          <w:marTop w:val="60"/>
          <w:marBottom w:val="0"/>
          <w:divBdr>
            <w:top w:val="none" w:sz="0" w:space="0" w:color="auto"/>
            <w:left w:val="none" w:sz="0" w:space="0" w:color="auto"/>
            <w:bottom w:val="none" w:sz="0" w:space="0" w:color="auto"/>
            <w:right w:val="none" w:sz="0" w:space="0" w:color="auto"/>
          </w:divBdr>
        </w:div>
        <w:div w:id="727194132">
          <w:marLeft w:val="634"/>
          <w:marRight w:val="0"/>
          <w:marTop w:val="60"/>
          <w:marBottom w:val="0"/>
          <w:divBdr>
            <w:top w:val="none" w:sz="0" w:space="0" w:color="auto"/>
            <w:left w:val="none" w:sz="0" w:space="0" w:color="auto"/>
            <w:bottom w:val="none" w:sz="0" w:space="0" w:color="auto"/>
            <w:right w:val="none" w:sz="0" w:space="0" w:color="auto"/>
          </w:divBdr>
        </w:div>
        <w:div w:id="929196088">
          <w:marLeft w:val="274"/>
          <w:marRight w:val="0"/>
          <w:marTop w:val="180"/>
          <w:marBottom w:val="60"/>
          <w:divBdr>
            <w:top w:val="none" w:sz="0" w:space="0" w:color="auto"/>
            <w:left w:val="none" w:sz="0" w:space="0" w:color="auto"/>
            <w:bottom w:val="none" w:sz="0" w:space="0" w:color="auto"/>
            <w:right w:val="none" w:sz="0" w:space="0" w:color="auto"/>
          </w:divBdr>
        </w:div>
        <w:div w:id="1893418717">
          <w:marLeft w:val="274"/>
          <w:marRight w:val="0"/>
          <w:marTop w:val="180"/>
          <w:marBottom w:val="60"/>
          <w:divBdr>
            <w:top w:val="none" w:sz="0" w:space="0" w:color="auto"/>
            <w:left w:val="none" w:sz="0" w:space="0" w:color="auto"/>
            <w:bottom w:val="none" w:sz="0" w:space="0" w:color="auto"/>
            <w:right w:val="none" w:sz="0" w:space="0" w:color="auto"/>
          </w:divBdr>
        </w:div>
        <w:div w:id="2000500228">
          <w:marLeft w:val="274"/>
          <w:marRight w:val="0"/>
          <w:marTop w:val="180"/>
          <w:marBottom w:val="60"/>
          <w:divBdr>
            <w:top w:val="none" w:sz="0" w:space="0" w:color="auto"/>
            <w:left w:val="none" w:sz="0" w:space="0" w:color="auto"/>
            <w:bottom w:val="none" w:sz="0" w:space="0" w:color="auto"/>
            <w:right w:val="none" w:sz="0" w:space="0" w:color="auto"/>
          </w:divBdr>
        </w:div>
      </w:divsChild>
    </w:div>
  </w:divs>
  <w:encoding w:val="shift_ji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www.counterpointresearch.com/insights/huawei-zero-bit-zero-watt-delivers-energy-savings-and-increased-performance/"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sv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a76fb29fdc71b0bc166113d426b361a9">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c94ba322675b4b2a0db7ec29841da3d4"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documentManagement>
</p:properties>
</file>

<file path=customXml/itemProps1.xml><?xml version="1.0" encoding="utf-8"?>
<ds:datastoreItem xmlns:ds="http://schemas.openxmlformats.org/officeDocument/2006/customXml" ds:itemID="{FB2CFC09-CE8D-4CEE-990B-218E586F5A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3.xml><?xml version="1.0" encoding="utf-8"?>
<ds:datastoreItem xmlns:ds="http://schemas.openxmlformats.org/officeDocument/2006/customXml" ds:itemID="{E662F7C1-8571-4656-8FB5-00F8E7168070}">
  <ds:schemaRefs>
    <ds:schemaRef ds:uri="http://schemas.openxmlformats.org/officeDocument/2006/bibliography"/>
  </ds:schemaRefs>
</ds:datastoreItem>
</file>

<file path=customXml/itemProps4.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5232</TotalTime>
  <Pages>1</Pages>
  <Words>11041</Words>
  <Characters>62936</Characters>
  <Application>Microsoft Office Word</Application>
  <DocSecurity>4</DocSecurity>
  <Lines>524</Lines>
  <Paragraphs>147</Paragraphs>
  <ScaleCrop>false</ScaleCrop>
  <Company>Qualcomm Incorporated</Company>
  <LinksUpToDate>false</LinksUpToDate>
  <CharactersWithSpaces>73830</CharactersWithSpaces>
  <SharedDoc>false</SharedDoc>
  <HLinks>
    <vt:vector size="6" baseType="variant">
      <vt:variant>
        <vt:i4>6619239</vt:i4>
      </vt:variant>
      <vt:variant>
        <vt:i4>183</vt:i4>
      </vt:variant>
      <vt:variant>
        <vt:i4>0</vt:i4>
      </vt:variant>
      <vt:variant>
        <vt:i4>5</vt:i4>
      </vt:variant>
      <vt:variant>
        <vt:lpwstr>https://www.counterpointresearch.com/insights/huawei-zero-bit-zero-watt-delivers-energy-savings-and-increased-performance/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Yu Zhang</cp:lastModifiedBy>
  <cp:revision>1065</cp:revision>
  <dcterms:created xsi:type="dcterms:W3CDTF">2025-07-10T13:01:00Z</dcterms:created>
  <dcterms:modified xsi:type="dcterms:W3CDTF">2025-08-15T21:22:00Z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ies>
</file>